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6897D4" w14:textId="77777777" w:rsidR="00F768D0" w:rsidRPr="009C432D" w:rsidRDefault="00F768D0" w:rsidP="00F768D0">
      <w:pPr>
        <w:pStyle w:val="Standard"/>
        <w:tabs>
          <w:tab w:val="left" w:pos="2131"/>
          <w:tab w:val="center" w:pos="4702"/>
        </w:tabs>
        <w:rPr>
          <w:rFonts w:ascii="Garamond" w:hAnsi="Garamond" w:cs="Arial"/>
          <w:b/>
          <w:sz w:val="24"/>
          <w:szCs w:val="24"/>
        </w:rPr>
      </w:pPr>
      <w:r w:rsidRPr="009C432D">
        <w:rPr>
          <w:rFonts w:ascii="Garamond" w:hAnsi="Garamond" w:cs="Arial"/>
          <w:b/>
          <w:sz w:val="24"/>
          <w:szCs w:val="24"/>
        </w:rPr>
        <w:tab/>
      </w:r>
      <w:r w:rsidRPr="009C432D">
        <w:rPr>
          <w:rFonts w:ascii="Garamond" w:hAnsi="Garamond" w:cs="Arial"/>
          <w:b/>
          <w:sz w:val="24"/>
          <w:szCs w:val="24"/>
        </w:rPr>
        <w:tab/>
      </w:r>
    </w:p>
    <w:tbl>
      <w:tblPr>
        <w:tblW w:w="9350" w:type="dxa"/>
        <w:jc w:val="center"/>
        <w:tblLayout w:type="fixed"/>
        <w:tblCellMar>
          <w:left w:w="10" w:type="dxa"/>
          <w:right w:w="10" w:type="dxa"/>
        </w:tblCellMar>
        <w:tblLook w:val="04A0" w:firstRow="1" w:lastRow="0" w:firstColumn="1" w:lastColumn="0" w:noHBand="0" w:noVBand="1"/>
      </w:tblPr>
      <w:tblGrid>
        <w:gridCol w:w="9350"/>
      </w:tblGrid>
      <w:tr w:rsidR="00F768D0" w:rsidRPr="009C432D" w14:paraId="3DCC11B6" w14:textId="77777777" w:rsidTr="002F4178">
        <w:trPr>
          <w:jc w:val="center"/>
        </w:trPr>
        <w:tc>
          <w:tcPr>
            <w:tcW w:w="9350" w:type="dxa"/>
            <w:tcBorders>
              <w:top w:val="single" w:sz="4" w:space="0" w:color="000000"/>
              <w:left w:val="single" w:sz="4" w:space="0" w:color="000000"/>
              <w:bottom w:val="single" w:sz="4" w:space="0" w:color="000000"/>
              <w:right w:val="single" w:sz="4" w:space="0" w:color="000000"/>
            </w:tcBorders>
            <w:shd w:val="clear" w:color="auto" w:fill="E0E0E0"/>
            <w:tcMar>
              <w:top w:w="0" w:type="dxa"/>
              <w:left w:w="108" w:type="dxa"/>
              <w:bottom w:w="0" w:type="dxa"/>
              <w:right w:w="108" w:type="dxa"/>
            </w:tcMar>
          </w:tcPr>
          <w:p w14:paraId="0D959043" w14:textId="77777777" w:rsidR="00F768D0" w:rsidRPr="009C432D" w:rsidRDefault="00F768D0" w:rsidP="002F4178">
            <w:pPr>
              <w:pStyle w:val="Standard"/>
              <w:jc w:val="both"/>
              <w:rPr>
                <w:rFonts w:ascii="Garamond" w:hAnsi="Garamond" w:cs="Arial"/>
                <w:b/>
                <w:sz w:val="24"/>
                <w:szCs w:val="24"/>
              </w:rPr>
            </w:pPr>
            <w:bookmarkStart w:id="0" w:name="_Hlk79056194"/>
            <w:r w:rsidRPr="009C432D">
              <w:rPr>
                <w:rFonts w:ascii="Garamond" w:hAnsi="Garamond" w:cs="Arial"/>
                <w:b/>
                <w:sz w:val="24"/>
                <w:szCs w:val="24"/>
              </w:rPr>
              <w:t>1. DESCRIPCIÓN DE LA NECESIDAD</w:t>
            </w:r>
          </w:p>
        </w:tc>
      </w:tr>
      <w:bookmarkEnd w:id="0"/>
    </w:tbl>
    <w:p w14:paraId="58D055DF" w14:textId="77777777" w:rsidR="00F768D0" w:rsidRPr="009C432D" w:rsidRDefault="00F768D0" w:rsidP="00F768D0">
      <w:pPr>
        <w:pStyle w:val="Standard"/>
        <w:jc w:val="both"/>
        <w:rPr>
          <w:rFonts w:ascii="Garamond" w:hAnsi="Garamond" w:cs="Arial"/>
          <w:b/>
          <w:sz w:val="24"/>
          <w:szCs w:val="24"/>
        </w:rPr>
      </w:pPr>
    </w:p>
    <w:p w14:paraId="4B7B3549" w14:textId="77777777" w:rsidR="00F768D0" w:rsidRPr="009C432D" w:rsidRDefault="00F768D0" w:rsidP="00F768D0">
      <w:pPr>
        <w:pStyle w:val="Standard"/>
        <w:tabs>
          <w:tab w:val="left" w:pos="795"/>
        </w:tabs>
        <w:jc w:val="both"/>
        <w:rPr>
          <w:rFonts w:ascii="Garamond" w:hAnsi="Garamond" w:cs="Arial"/>
          <w:b/>
          <w:iCs/>
          <w:sz w:val="24"/>
          <w:szCs w:val="24"/>
        </w:rPr>
      </w:pPr>
      <w:r w:rsidRPr="009C432D">
        <w:rPr>
          <w:rFonts w:ascii="Garamond" w:hAnsi="Garamond" w:cs="Arial"/>
          <w:b/>
          <w:iCs/>
          <w:sz w:val="24"/>
          <w:szCs w:val="24"/>
        </w:rPr>
        <w:t>1.1. ANTECEDENTES Y NECESIDAD</w:t>
      </w:r>
    </w:p>
    <w:p w14:paraId="173DD2A1" w14:textId="77777777" w:rsidR="00F768D0" w:rsidRPr="009C432D" w:rsidRDefault="00F768D0" w:rsidP="00F768D0">
      <w:pPr>
        <w:pStyle w:val="Standard"/>
        <w:tabs>
          <w:tab w:val="left" w:pos="795"/>
        </w:tabs>
        <w:jc w:val="both"/>
        <w:rPr>
          <w:rFonts w:ascii="Garamond" w:hAnsi="Garamond" w:cs="Arial"/>
          <w:iCs/>
          <w:color w:val="FF3333"/>
          <w:sz w:val="24"/>
          <w:szCs w:val="24"/>
        </w:rPr>
      </w:pPr>
      <w:bookmarkStart w:id="1" w:name="_Hlk79056241"/>
    </w:p>
    <w:p w14:paraId="0AC838FB" w14:textId="7707D0C9" w:rsidR="00AE36A2" w:rsidRPr="009C432D" w:rsidRDefault="00AE36A2" w:rsidP="00F768D0">
      <w:pPr>
        <w:pStyle w:val="Standard"/>
        <w:autoSpaceDE w:val="0"/>
        <w:jc w:val="both"/>
        <w:rPr>
          <w:rFonts w:ascii="Garamond" w:hAnsi="Garamond" w:cs="Arial"/>
          <w:bCs/>
          <w:color w:val="000000"/>
          <w:sz w:val="24"/>
          <w:szCs w:val="24"/>
        </w:rPr>
      </w:pPr>
      <w:r w:rsidRPr="009C432D">
        <w:rPr>
          <w:rFonts w:ascii="Garamond" w:hAnsi="Garamond" w:cs="Arial"/>
          <w:bCs/>
          <w:color w:val="000000"/>
          <w:sz w:val="24"/>
          <w:szCs w:val="24"/>
        </w:rPr>
        <w:t xml:space="preserve">La rendición de cuentas está enmarcada en la Constitución Política de </w:t>
      </w:r>
      <w:r w:rsidR="009807C5" w:rsidRPr="009C432D">
        <w:rPr>
          <w:rFonts w:ascii="Garamond" w:hAnsi="Garamond" w:cs="Arial"/>
          <w:bCs/>
          <w:color w:val="000000"/>
          <w:sz w:val="24"/>
          <w:szCs w:val="24"/>
        </w:rPr>
        <w:t>Colombia con</w:t>
      </w:r>
      <w:r w:rsidRPr="009C432D">
        <w:rPr>
          <w:rFonts w:ascii="Garamond" w:hAnsi="Garamond" w:cs="Arial"/>
          <w:bCs/>
          <w:color w:val="000000"/>
          <w:sz w:val="24"/>
          <w:szCs w:val="24"/>
        </w:rPr>
        <w:t xml:space="preserve"> el fin de controlar el ejercicio del Poder Ejecutivo por parte de los ciudadanos</w:t>
      </w:r>
      <w:r w:rsidR="009807C5" w:rsidRPr="009C432D">
        <w:rPr>
          <w:rFonts w:ascii="Garamond" w:hAnsi="Garamond" w:cs="Arial"/>
          <w:bCs/>
          <w:color w:val="000000"/>
          <w:sz w:val="24"/>
          <w:szCs w:val="24"/>
        </w:rPr>
        <w:t>,</w:t>
      </w:r>
      <w:r w:rsidRPr="009C432D">
        <w:rPr>
          <w:rFonts w:ascii="Garamond" w:hAnsi="Garamond" w:cs="Arial"/>
          <w:bCs/>
          <w:color w:val="000000"/>
          <w:sz w:val="24"/>
          <w:szCs w:val="24"/>
        </w:rPr>
        <w:t xml:space="preserve"> Es así que mediante la </w:t>
      </w:r>
      <w:r w:rsidR="009807C5" w:rsidRPr="009C432D">
        <w:rPr>
          <w:rFonts w:ascii="Garamond" w:hAnsi="Garamond" w:cs="Arial"/>
          <w:bCs/>
          <w:color w:val="000000"/>
          <w:sz w:val="24"/>
          <w:szCs w:val="24"/>
        </w:rPr>
        <w:t>L</w:t>
      </w:r>
      <w:r w:rsidRPr="009C432D">
        <w:rPr>
          <w:rFonts w:ascii="Garamond" w:hAnsi="Garamond" w:cs="Arial"/>
          <w:bCs/>
          <w:color w:val="000000"/>
          <w:sz w:val="24"/>
          <w:szCs w:val="24"/>
        </w:rPr>
        <w:t xml:space="preserve">ey  </w:t>
      </w:r>
      <w:r w:rsidR="009807C5" w:rsidRPr="009C432D">
        <w:rPr>
          <w:rFonts w:ascii="Garamond" w:hAnsi="Garamond" w:cs="Arial"/>
          <w:bCs/>
          <w:color w:val="000000"/>
          <w:sz w:val="24"/>
          <w:szCs w:val="24"/>
        </w:rPr>
        <w:t>4</w:t>
      </w:r>
      <w:r w:rsidRPr="009C432D">
        <w:rPr>
          <w:rFonts w:ascii="Garamond" w:hAnsi="Garamond" w:cs="Arial"/>
          <w:bCs/>
          <w:color w:val="000000"/>
          <w:sz w:val="24"/>
          <w:szCs w:val="24"/>
        </w:rPr>
        <w:t>89 de 1998 se estableció que todas las entidades y organismos de la administración pública tienen la obligación de desarrollar su gestión acorde con los principios de la democracia participativa y democratización de la gestión pública</w:t>
      </w:r>
      <w:r w:rsidR="009807C5" w:rsidRPr="009C432D">
        <w:rPr>
          <w:rFonts w:ascii="Garamond" w:hAnsi="Garamond" w:cs="Arial"/>
          <w:bCs/>
          <w:color w:val="000000"/>
          <w:sz w:val="24"/>
          <w:szCs w:val="24"/>
        </w:rPr>
        <w:t>,</w:t>
      </w:r>
      <w:r w:rsidRPr="009C432D">
        <w:rPr>
          <w:rFonts w:ascii="Garamond" w:hAnsi="Garamond" w:cs="Arial"/>
          <w:bCs/>
          <w:color w:val="000000"/>
          <w:sz w:val="24"/>
          <w:szCs w:val="24"/>
        </w:rPr>
        <w:t xml:space="preserve"> </w:t>
      </w:r>
      <w:r w:rsidR="009807C5" w:rsidRPr="009C432D">
        <w:rPr>
          <w:rFonts w:ascii="Garamond" w:hAnsi="Garamond" w:cs="Arial"/>
          <w:bCs/>
          <w:color w:val="000000"/>
          <w:sz w:val="24"/>
          <w:szCs w:val="24"/>
        </w:rPr>
        <w:t>p</w:t>
      </w:r>
      <w:r w:rsidRPr="009C432D">
        <w:rPr>
          <w:rFonts w:ascii="Garamond" w:hAnsi="Garamond" w:cs="Arial"/>
          <w:bCs/>
          <w:color w:val="000000"/>
          <w:sz w:val="24"/>
          <w:szCs w:val="24"/>
        </w:rPr>
        <w:t>ara lo cual dichas organizaciones deben realizar la rendición de cuentas a la ciudadanía. Así mismo mediante el Co</w:t>
      </w:r>
      <w:r w:rsidR="009807C5" w:rsidRPr="009C432D">
        <w:rPr>
          <w:rFonts w:ascii="Garamond" w:hAnsi="Garamond" w:cs="Arial"/>
          <w:bCs/>
          <w:color w:val="000000"/>
          <w:sz w:val="24"/>
          <w:szCs w:val="24"/>
        </w:rPr>
        <w:t>n</w:t>
      </w:r>
      <w:r w:rsidRPr="009C432D">
        <w:rPr>
          <w:rFonts w:ascii="Garamond" w:hAnsi="Garamond" w:cs="Arial"/>
          <w:bCs/>
          <w:color w:val="000000"/>
          <w:sz w:val="24"/>
          <w:szCs w:val="24"/>
        </w:rPr>
        <w:t>pe</w:t>
      </w:r>
      <w:r w:rsidR="009807C5" w:rsidRPr="009C432D">
        <w:rPr>
          <w:rFonts w:ascii="Garamond" w:hAnsi="Garamond" w:cs="Arial"/>
          <w:bCs/>
          <w:color w:val="000000"/>
          <w:sz w:val="24"/>
          <w:szCs w:val="24"/>
        </w:rPr>
        <w:t>s</w:t>
      </w:r>
      <w:r w:rsidRPr="009C432D">
        <w:rPr>
          <w:rFonts w:ascii="Garamond" w:hAnsi="Garamond" w:cs="Arial"/>
          <w:bCs/>
          <w:color w:val="000000"/>
          <w:sz w:val="24"/>
          <w:szCs w:val="24"/>
        </w:rPr>
        <w:t xml:space="preserve"> 3654 al </w:t>
      </w:r>
      <w:r w:rsidR="009C432D" w:rsidRPr="009C432D">
        <w:rPr>
          <w:rFonts w:ascii="Garamond" w:hAnsi="Garamond" w:cs="Arial"/>
          <w:bCs/>
          <w:color w:val="000000"/>
          <w:sz w:val="24"/>
          <w:szCs w:val="24"/>
        </w:rPr>
        <w:t>2010, “</w:t>
      </w:r>
      <w:r w:rsidRPr="009C432D">
        <w:rPr>
          <w:rFonts w:ascii="Garamond" w:hAnsi="Garamond" w:cs="Arial"/>
          <w:bCs/>
          <w:i/>
          <w:color w:val="000000"/>
          <w:sz w:val="24"/>
          <w:szCs w:val="24"/>
        </w:rPr>
        <w:t>por el cual se establece la política de rendición de cuentas</w:t>
      </w:r>
      <w:r w:rsidR="009807C5" w:rsidRPr="009C432D">
        <w:rPr>
          <w:rFonts w:ascii="Garamond" w:hAnsi="Garamond" w:cs="Arial"/>
          <w:bCs/>
          <w:i/>
          <w:color w:val="000000"/>
          <w:sz w:val="24"/>
          <w:szCs w:val="24"/>
        </w:rPr>
        <w:t>”</w:t>
      </w:r>
      <w:r w:rsidRPr="009C432D">
        <w:rPr>
          <w:rFonts w:ascii="Garamond" w:hAnsi="Garamond" w:cs="Arial"/>
          <w:bCs/>
          <w:color w:val="000000"/>
          <w:sz w:val="24"/>
          <w:szCs w:val="24"/>
        </w:rPr>
        <w:t>; La ley 1712</w:t>
      </w:r>
      <w:r w:rsidR="009807C5" w:rsidRPr="009C432D">
        <w:rPr>
          <w:rFonts w:ascii="Garamond" w:hAnsi="Garamond" w:cs="Arial"/>
          <w:bCs/>
          <w:color w:val="000000"/>
          <w:sz w:val="24"/>
          <w:szCs w:val="24"/>
        </w:rPr>
        <w:t xml:space="preserve"> de</w:t>
      </w:r>
      <w:r w:rsidRPr="009C432D">
        <w:rPr>
          <w:rFonts w:ascii="Garamond" w:hAnsi="Garamond" w:cs="Arial"/>
          <w:bCs/>
          <w:color w:val="000000"/>
          <w:sz w:val="24"/>
          <w:szCs w:val="24"/>
        </w:rPr>
        <w:t xml:space="preserve"> </w:t>
      </w:r>
      <w:r w:rsidR="009807C5" w:rsidRPr="009C432D">
        <w:rPr>
          <w:rFonts w:ascii="Garamond" w:hAnsi="Garamond" w:cs="Arial"/>
          <w:bCs/>
          <w:color w:val="000000"/>
          <w:sz w:val="24"/>
          <w:szCs w:val="24"/>
        </w:rPr>
        <w:t>20</w:t>
      </w:r>
      <w:r w:rsidRPr="009C432D">
        <w:rPr>
          <w:rFonts w:ascii="Garamond" w:hAnsi="Garamond" w:cs="Arial"/>
          <w:bCs/>
          <w:color w:val="000000"/>
          <w:sz w:val="24"/>
          <w:szCs w:val="24"/>
        </w:rPr>
        <w:t xml:space="preserve">14, </w:t>
      </w:r>
      <w:r w:rsidR="009807C5" w:rsidRPr="009C432D">
        <w:rPr>
          <w:rFonts w:ascii="Garamond" w:hAnsi="Garamond" w:cs="Arial"/>
          <w:bCs/>
          <w:color w:val="000000"/>
          <w:sz w:val="24"/>
          <w:szCs w:val="24"/>
        </w:rPr>
        <w:t>“</w:t>
      </w:r>
      <w:r w:rsidRPr="009C432D">
        <w:rPr>
          <w:rFonts w:ascii="Garamond" w:hAnsi="Garamond" w:cs="Arial"/>
          <w:bCs/>
          <w:i/>
          <w:color w:val="000000"/>
          <w:sz w:val="24"/>
          <w:szCs w:val="24"/>
        </w:rPr>
        <w:t>por medio de la cual se crea la Ley de transparencia y derecho al acceso a la información. Pública nacional y se dictan otras disposiciones</w:t>
      </w:r>
      <w:r w:rsidR="009807C5" w:rsidRPr="009C432D">
        <w:rPr>
          <w:rFonts w:ascii="Garamond" w:hAnsi="Garamond" w:cs="Arial"/>
          <w:bCs/>
          <w:color w:val="000000"/>
          <w:sz w:val="24"/>
          <w:szCs w:val="24"/>
        </w:rPr>
        <w:t>”</w:t>
      </w:r>
      <w:r w:rsidRPr="009C432D">
        <w:rPr>
          <w:rFonts w:ascii="Garamond" w:hAnsi="Garamond" w:cs="Arial"/>
          <w:bCs/>
          <w:color w:val="000000"/>
          <w:sz w:val="24"/>
          <w:szCs w:val="24"/>
        </w:rPr>
        <w:t>.</w:t>
      </w:r>
    </w:p>
    <w:p w14:paraId="5452087D" w14:textId="77777777" w:rsidR="00AE36A2" w:rsidRPr="009C432D" w:rsidRDefault="00AE36A2" w:rsidP="00F768D0">
      <w:pPr>
        <w:pStyle w:val="Standard"/>
        <w:autoSpaceDE w:val="0"/>
        <w:jc w:val="both"/>
        <w:rPr>
          <w:rFonts w:ascii="Garamond" w:hAnsi="Garamond" w:cs="Arial"/>
          <w:bCs/>
          <w:color w:val="000000"/>
          <w:sz w:val="24"/>
          <w:szCs w:val="24"/>
        </w:rPr>
      </w:pPr>
    </w:p>
    <w:p w14:paraId="608262FE" w14:textId="6C66BEE1" w:rsidR="00AE36A2" w:rsidRPr="009C432D" w:rsidRDefault="00AE36A2" w:rsidP="00F768D0">
      <w:pPr>
        <w:pStyle w:val="Standard"/>
        <w:autoSpaceDE w:val="0"/>
        <w:jc w:val="both"/>
        <w:rPr>
          <w:rFonts w:ascii="Garamond" w:hAnsi="Garamond" w:cs="Arial"/>
          <w:bCs/>
          <w:i/>
          <w:color w:val="000000"/>
          <w:sz w:val="24"/>
          <w:szCs w:val="24"/>
        </w:rPr>
      </w:pPr>
      <w:r w:rsidRPr="009C432D">
        <w:rPr>
          <w:rFonts w:ascii="Garamond" w:hAnsi="Garamond" w:cs="Arial"/>
          <w:bCs/>
          <w:color w:val="000000"/>
          <w:sz w:val="24"/>
          <w:szCs w:val="24"/>
        </w:rPr>
        <w:t xml:space="preserve">El artículo 1 de </w:t>
      </w:r>
      <w:r w:rsidR="009807C5" w:rsidRPr="009C432D">
        <w:rPr>
          <w:rFonts w:ascii="Garamond" w:hAnsi="Garamond" w:cs="Arial"/>
          <w:bCs/>
          <w:color w:val="000000"/>
          <w:sz w:val="24"/>
          <w:szCs w:val="24"/>
        </w:rPr>
        <w:t>A</w:t>
      </w:r>
      <w:r w:rsidRPr="009C432D">
        <w:rPr>
          <w:rFonts w:ascii="Garamond" w:hAnsi="Garamond" w:cs="Arial"/>
          <w:bCs/>
          <w:color w:val="000000"/>
          <w:sz w:val="24"/>
          <w:szCs w:val="24"/>
        </w:rPr>
        <w:t>cuerdo 131 de 2004 modificado por el artículo 1</w:t>
      </w:r>
      <w:r w:rsidR="009807C5" w:rsidRPr="009C432D">
        <w:rPr>
          <w:rFonts w:ascii="Garamond" w:hAnsi="Garamond" w:cs="Arial"/>
          <w:bCs/>
          <w:color w:val="000000"/>
          <w:sz w:val="24"/>
          <w:szCs w:val="24"/>
        </w:rPr>
        <w:t>,</w:t>
      </w:r>
      <w:r w:rsidRPr="009C432D">
        <w:rPr>
          <w:rFonts w:ascii="Garamond" w:hAnsi="Garamond" w:cs="Arial"/>
          <w:bCs/>
          <w:color w:val="000000"/>
          <w:sz w:val="24"/>
          <w:szCs w:val="24"/>
        </w:rPr>
        <w:t xml:space="preserve"> Acuerdo distrital 380 de </w:t>
      </w:r>
      <w:r w:rsidR="0023299E" w:rsidRPr="009C432D">
        <w:rPr>
          <w:rFonts w:ascii="Garamond" w:hAnsi="Garamond" w:cs="Arial"/>
          <w:bCs/>
          <w:color w:val="000000"/>
          <w:sz w:val="24"/>
          <w:szCs w:val="24"/>
        </w:rPr>
        <w:t>2009.</w:t>
      </w:r>
      <w:r w:rsidRPr="009C432D">
        <w:rPr>
          <w:rFonts w:ascii="Garamond" w:hAnsi="Garamond" w:cs="Arial"/>
          <w:bCs/>
          <w:color w:val="000000"/>
          <w:sz w:val="24"/>
          <w:szCs w:val="24"/>
        </w:rPr>
        <w:t xml:space="preserve"> </w:t>
      </w:r>
      <w:r w:rsidR="009807C5" w:rsidRPr="009C432D">
        <w:rPr>
          <w:rFonts w:ascii="Garamond" w:hAnsi="Garamond" w:cs="Arial"/>
          <w:bCs/>
          <w:i/>
          <w:color w:val="000000"/>
          <w:sz w:val="24"/>
          <w:szCs w:val="24"/>
        </w:rPr>
        <w:t>“</w:t>
      </w:r>
      <w:r w:rsidRPr="009C432D">
        <w:rPr>
          <w:rFonts w:ascii="Garamond" w:hAnsi="Garamond" w:cs="Arial"/>
          <w:bCs/>
          <w:i/>
          <w:color w:val="000000"/>
          <w:sz w:val="24"/>
          <w:szCs w:val="24"/>
        </w:rPr>
        <w:t>la administración distrital, a través del alcalde mayor</w:t>
      </w:r>
      <w:r w:rsidR="009807C5" w:rsidRPr="009C432D">
        <w:rPr>
          <w:rFonts w:ascii="Garamond" w:hAnsi="Garamond" w:cs="Arial"/>
          <w:bCs/>
          <w:i/>
          <w:color w:val="000000"/>
          <w:sz w:val="24"/>
          <w:szCs w:val="24"/>
        </w:rPr>
        <w:t>,</w:t>
      </w:r>
      <w:r w:rsidRPr="009C432D">
        <w:rPr>
          <w:rFonts w:ascii="Garamond" w:hAnsi="Garamond" w:cs="Arial"/>
          <w:bCs/>
          <w:i/>
          <w:color w:val="000000"/>
          <w:sz w:val="24"/>
          <w:szCs w:val="24"/>
        </w:rPr>
        <w:t xml:space="preserve"> presenta cada año</w:t>
      </w:r>
      <w:r w:rsidR="009807C5" w:rsidRPr="009C432D">
        <w:rPr>
          <w:rFonts w:ascii="Garamond" w:hAnsi="Garamond" w:cs="Arial"/>
          <w:bCs/>
          <w:i/>
          <w:color w:val="000000"/>
          <w:sz w:val="24"/>
          <w:szCs w:val="24"/>
        </w:rPr>
        <w:t>,</w:t>
      </w:r>
      <w:r w:rsidRPr="009C432D">
        <w:rPr>
          <w:rFonts w:ascii="Garamond" w:hAnsi="Garamond" w:cs="Arial"/>
          <w:bCs/>
          <w:i/>
          <w:color w:val="000000"/>
          <w:sz w:val="24"/>
          <w:szCs w:val="24"/>
        </w:rPr>
        <w:t xml:space="preserve"> un informe de rendición de cuentas a la gestión contractual</w:t>
      </w:r>
      <w:r w:rsidR="009807C5" w:rsidRPr="009C432D">
        <w:rPr>
          <w:rFonts w:ascii="Garamond" w:hAnsi="Garamond" w:cs="Arial"/>
          <w:bCs/>
          <w:i/>
          <w:color w:val="000000"/>
          <w:sz w:val="24"/>
          <w:szCs w:val="24"/>
        </w:rPr>
        <w:t xml:space="preserve"> </w:t>
      </w:r>
      <w:r w:rsidR="00417614" w:rsidRPr="009C432D">
        <w:rPr>
          <w:rFonts w:ascii="Garamond" w:hAnsi="Garamond" w:cs="Arial"/>
          <w:bCs/>
          <w:i/>
          <w:color w:val="000000"/>
          <w:sz w:val="24"/>
          <w:szCs w:val="24"/>
        </w:rPr>
        <w:t>y administrativa</w:t>
      </w:r>
      <w:r w:rsidRPr="009C432D">
        <w:rPr>
          <w:rFonts w:ascii="Garamond" w:hAnsi="Garamond" w:cs="Arial"/>
          <w:bCs/>
          <w:i/>
          <w:color w:val="000000"/>
          <w:sz w:val="24"/>
          <w:szCs w:val="24"/>
        </w:rPr>
        <w:t xml:space="preserve"> a la ciudadanía en general</w:t>
      </w:r>
      <w:r w:rsidR="00417614" w:rsidRPr="009C432D">
        <w:rPr>
          <w:rFonts w:ascii="Garamond" w:hAnsi="Garamond" w:cs="Arial"/>
          <w:bCs/>
          <w:i/>
          <w:color w:val="000000"/>
          <w:sz w:val="24"/>
          <w:szCs w:val="24"/>
        </w:rPr>
        <w:t xml:space="preserve">, </w:t>
      </w:r>
      <w:r w:rsidR="00302B0D" w:rsidRPr="009C432D">
        <w:rPr>
          <w:rFonts w:ascii="Garamond" w:hAnsi="Garamond" w:cs="Arial"/>
          <w:bCs/>
          <w:i/>
          <w:color w:val="000000"/>
          <w:sz w:val="24"/>
          <w:szCs w:val="24"/>
        </w:rPr>
        <w:t>contenido</w:t>
      </w:r>
      <w:r w:rsidR="00417614" w:rsidRPr="009C432D">
        <w:rPr>
          <w:rFonts w:ascii="Garamond" w:hAnsi="Garamond" w:cs="Arial"/>
          <w:bCs/>
          <w:i/>
          <w:color w:val="000000"/>
          <w:sz w:val="24"/>
          <w:szCs w:val="24"/>
        </w:rPr>
        <w:t xml:space="preserve"> del</w:t>
      </w:r>
      <w:r w:rsidRPr="009C432D">
        <w:rPr>
          <w:rFonts w:ascii="Garamond" w:hAnsi="Garamond" w:cs="Arial"/>
          <w:bCs/>
          <w:i/>
          <w:color w:val="000000"/>
          <w:sz w:val="24"/>
          <w:szCs w:val="24"/>
        </w:rPr>
        <w:t xml:space="preserve"> balance de resultados de los objetivos</w:t>
      </w:r>
      <w:r w:rsidR="00417614" w:rsidRPr="009C432D">
        <w:rPr>
          <w:rFonts w:ascii="Garamond" w:hAnsi="Garamond" w:cs="Arial"/>
          <w:bCs/>
          <w:i/>
          <w:color w:val="000000"/>
          <w:sz w:val="24"/>
          <w:szCs w:val="24"/>
        </w:rPr>
        <w:t>,</w:t>
      </w:r>
      <w:r w:rsidRPr="009C432D">
        <w:rPr>
          <w:rFonts w:ascii="Garamond" w:hAnsi="Garamond" w:cs="Arial"/>
          <w:bCs/>
          <w:i/>
          <w:color w:val="000000"/>
          <w:sz w:val="24"/>
          <w:szCs w:val="24"/>
        </w:rPr>
        <w:t xml:space="preserve"> políticas, programas y estrategias adelantadas en el marco del plan de desarrollo Distrital</w:t>
      </w:r>
      <w:r w:rsidR="00417614" w:rsidRPr="009C432D">
        <w:rPr>
          <w:rFonts w:ascii="Garamond" w:hAnsi="Garamond" w:cs="Arial"/>
          <w:bCs/>
          <w:i/>
          <w:color w:val="000000"/>
          <w:sz w:val="24"/>
          <w:szCs w:val="24"/>
        </w:rPr>
        <w:t>,</w:t>
      </w:r>
      <w:r w:rsidRPr="009C432D">
        <w:rPr>
          <w:rFonts w:ascii="Garamond" w:hAnsi="Garamond" w:cs="Arial"/>
          <w:bCs/>
          <w:i/>
          <w:color w:val="000000"/>
          <w:sz w:val="24"/>
          <w:szCs w:val="24"/>
        </w:rPr>
        <w:t xml:space="preserve"> En términos de eficiencia, eficacia y efectividad en el desempeño de cada </w:t>
      </w:r>
      <w:r w:rsidR="00417614" w:rsidRPr="009C432D">
        <w:rPr>
          <w:rFonts w:ascii="Garamond" w:hAnsi="Garamond" w:cs="Arial"/>
          <w:bCs/>
          <w:i/>
          <w:color w:val="000000"/>
          <w:sz w:val="24"/>
          <w:szCs w:val="24"/>
        </w:rPr>
        <w:t>uno</w:t>
      </w:r>
      <w:r w:rsidRPr="009C432D">
        <w:rPr>
          <w:rFonts w:ascii="Garamond" w:hAnsi="Garamond" w:cs="Arial"/>
          <w:bCs/>
          <w:i/>
          <w:color w:val="000000"/>
          <w:sz w:val="24"/>
          <w:szCs w:val="24"/>
        </w:rPr>
        <w:t xml:space="preserve"> de los sectores</w:t>
      </w:r>
      <w:r w:rsidR="00417614" w:rsidRPr="009C432D">
        <w:rPr>
          <w:rFonts w:ascii="Garamond" w:hAnsi="Garamond" w:cs="Arial"/>
          <w:bCs/>
          <w:i/>
          <w:color w:val="000000"/>
          <w:sz w:val="24"/>
          <w:szCs w:val="24"/>
        </w:rPr>
        <w:t>”</w:t>
      </w:r>
      <w:r w:rsidRPr="009C432D">
        <w:rPr>
          <w:rFonts w:ascii="Garamond" w:hAnsi="Garamond" w:cs="Arial"/>
          <w:bCs/>
          <w:i/>
          <w:color w:val="000000"/>
          <w:sz w:val="24"/>
          <w:szCs w:val="24"/>
        </w:rPr>
        <w:t>.</w:t>
      </w:r>
    </w:p>
    <w:p w14:paraId="7EFE5ADA" w14:textId="77777777" w:rsidR="00AE36A2" w:rsidRPr="009C432D" w:rsidRDefault="00AE36A2" w:rsidP="00F768D0">
      <w:pPr>
        <w:pStyle w:val="Standard"/>
        <w:autoSpaceDE w:val="0"/>
        <w:jc w:val="both"/>
        <w:rPr>
          <w:rFonts w:ascii="Garamond" w:hAnsi="Garamond" w:cs="Arial"/>
          <w:bCs/>
          <w:color w:val="000000"/>
          <w:sz w:val="24"/>
          <w:szCs w:val="24"/>
        </w:rPr>
      </w:pPr>
    </w:p>
    <w:p w14:paraId="39C639B0" w14:textId="1AE97F60" w:rsidR="00F768D0" w:rsidRPr="009C432D" w:rsidRDefault="00F768D0" w:rsidP="00F768D0">
      <w:pPr>
        <w:pStyle w:val="Standard"/>
        <w:autoSpaceDE w:val="0"/>
        <w:jc w:val="both"/>
        <w:rPr>
          <w:rFonts w:ascii="Garamond" w:hAnsi="Garamond" w:cs="Arial"/>
          <w:bCs/>
          <w:i/>
          <w:color w:val="000000"/>
          <w:sz w:val="24"/>
          <w:szCs w:val="24"/>
        </w:rPr>
      </w:pPr>
      <w:r w:rsidRPr="009C432D">
        <w:rPr>
          <w:rFonts w:ascii="Garamond" w:hAnsi="Garamond" w:cs="Arial"/>
          <w:bCs/>
          <w:color w:val="000000"/>
          <w:sz w:val="24"/>
          <w:szCs w:val="24"/>
        </w:rPr>
        <w:t xml:space="preserve">De conformidad con el </w:t>
      </w:r>
      <w:r w:rsidRPr="009C432D">
        <w:rPr>
          <w:rFonts w:ascii="Garamond" w:hAnsi="Garamond" w:cs="Arial"/>
          <w:color w:val="000000"/>
          <w:sz w:val="24"/>
          <w:szCs w:val="24"/>
        </w:rPr>
        <w:t>Artículo</w:t>
      </w:r>
      <w:bookmarkStart w:id="2" w:name="15"/>
      <w:bookmarkStart w:id="3" w:name="sp15"/>
      <w:bookmarkEnd w:id="2"/>
      <w:bookmarkEnd w:id="3"/>
      <w:r w:rsidRPr="009C432D">
        <w:rPr>
          <w:rFonts w:ascii="Garamond" w:hAnsi="Garamond" w:cs="Arial"/>
          <w:color w:val="000000"/>
          <w:sz w:val="24"/>
          <w:szCs w:val="24"/>
        </w:rPr>
        <w:t xml:space="preserve"> 15 del Acuerdo Distrital 637 de 2016 el cual modifica el artículo 52 del Acuerdo Distrital 257 de 2006</w:t>
      </w:r>
      <w:r w:rsidRPr="009C432D">
        <w:rPr>
          <w:rFonts w:ascii="Garamond" w:hAnsi="Garamond" w:cs="Arial"/>
          <w:bCs/>
          <w:color w:val="000000"/>
          <w:sz w:val="24"/>
          <w:szCs w:val="24"/>
        </w:rPr>
        <w:t xml:space="preserve">, que a su tenor literal nos indica </w:t>
      </w:r>
      <w:r w:rsidRPr="009C432D">
        <w:rPr>
          <w:rFonts w:ascii="Garamond" w:hAnsi="Garamond" w:cs="Arial"/>
          <w:bCs/>
          <w:i/>
          <w:color w:val="000000"/>
          <w:sz w:val="24"/>
          <w:szCs w:val="24"/>
        </w:rPr>
        <w:t>“La Secretaría Distrital de Gobierno es un organismo del Sector Central con autonomía administrativa y financiera que tiene por objeto orientar y liderar la formulación y seguimiento de las políticas encaminadas al fortalecimiento de la gobernabilidad democrática en el ámbito distrital y local, mediante la garantía de los derechos humanos y constitucionales, la convivencia pacífica, el ejercicio de la ciudadanía, la promoción de la paz y la cultura democrática, el uso del espacio público, la promoción de la organización y de la participación ciudadana y la coordinación de las relaciones políticas de la Administración Distrital en sus distintos niveles.”</w:t>
      </w:r>
    </w:p>
    <w:p w14:paraId="049FEE8E" w14:textId="77777777" w:rsidR="00F768D0" w:rsidRPr="009C432D" w:rsidRDefault="00F768D0" w:rsidP="00F768D0">
      <w:pPr>
        <w:pStyle w:val="Standard"/>
        <w:autoSpaceDE w:val="0"/>
        <w:jc w:val="both"/>
        <w:rPr>
          <w:rFonts w:ascii="Garamond" w:hAnsi="Garamond" w:cs="Arial"/>
          <w:bCs/>
          <w:i/>
          <w:color w:val="000000"/>
          <w:sz w:val="24"/>
          <w:szCs w:val="24"/>
        </w:rPr>
      </w:pPr>
    </w:p>
    <w:p w14:paraId="3735699F" w14:textId="77777777" w:rsidR="00751A9D" w:rsidRPr="009C432D" w:rsidRDefault="00751A9D" w:rsidP="00751A9D">
      <w:pPr>
        <w:pStyle w:val="Standard"/>
        <w:autoSpaceDE w:val="0"/>
        <w:jc w:val="both"/>
        <w:rPr>
          <w:rFonts w:ascii="Garamond" w:hAnsi="Garamond" w:cs="Arial"/>
          <w:bCs/>
          <w:i/>
          <w:color w:val="000000"/>
          <w:sz w:val="24"/>
          <w:szCs w:val="24"/>
        </w:rPr>
      </w:pPr>
      <w:r w:rsidRPr="009C432D">
        <w:rPr>
          <w:rFonts w:ascii="Garamond" w:hAnsi="Garamond" w:cs="Arial"/>
          <w:color w:val="000000"/>
          <w:sz w:val="24"/>
          <w:szCs w:val="24"/>
        </w:rPr>
        <w:t>Es así que la Secretaría Distrital de Gobierno tiene por objeto:</w:t>
      </w:r>
      <w:r w:rsidRPr="009C432D">
        <w:rPr>
          <w:rFonts w:ascii="Garamond" w:hAnsi="Garamond" w:cs="Arial"/>
          <w:bCs/>
          <w:i/>
          <w:color w:val="000000"/>
          <w:sz w:val="24"/>
          <w:szCs w:val="24"/>
        </w:rPr>
        <w:t xml:space="preserve"> “orientar y liderar la formulación y seguimiento de las políticas encaminadas al fortalecimiento de la gobernabilidad democrática en el ámbito distrital y local, mediante la garantía de los derechos humanos y constitucionales, la convivencia pacífica, el ejercicio de la ciudadanía, la promoción de la paz y la cultura democrática, el uso del espacio público, la promoción de la organización y de la participación ciudadana y la coordinación de las relaciones políticas de la Administración Distrital en sus distintos niveles”.</w:t>
      </w:r>
    </w:p>
    <w:p w14:paraId="66E3AA08" w14:textId="77777777" w:rsidR="00751A9D" w:rsidRPr="009C432D" w:rsidRDefault="00751A9D" w:rsidP="00751A9D">
      <w:pPr>
        <w:pStyle w:val="Standard"/>
        <w:autoSpaceDE w:val="0"/>
        <w:jc w:val="both"/>
        <w:rPr>
          <w:rFonts w:ascii="Garamond" w:hAnsi="Garamond" w:cs="Arial"/>
          <w:bCs/>
          <w:i/>
          <w:color w:val="000000"/>
          <w:sz w:val="24"/>
          <w:szCs w:val="24"/>
        </w:rPr>
      </w:pPr>
    </w:p>
    <w:p w14:paraId="274D77E1" w14:textId="27C5FA34" w:rsidR="00751A9D" w:rsidRPr="009C432D" w:rsidRDefault="00751A9D" w:rsidP="00751A9D">
      <w:pPr>
        <w:pStyle w:val="Standard"/>
        <w:autoSpaceDE w:val="0"/>
        <w:jc w:val="both"/>
        <w:rPr>
          <w:rFonts w:ascii="Garamond" w:hAnsi="Garamond" w:cs="Arial"/>
          <w:color w:val="000000"/>
          <w:sz w:val="24"/>
          <w:szCs w:val="24"/>
        </w:rPr>
      </w:pPr>
      <w:r w:rsidRPr="009C432D">
        <w:rPr>
          <w:rFonts w:ascii="Garamond" w:hAnsi="Garamond" w:cs="Arial"/>
          <w:color w:val="000000"/>
          <w:sz w:val="24"/>
          <w:szCs w:val="24"/>
        </w:rPr>
        <w:t xml:space="preserve">Por lo anterior, descentralización del Distrito Capital considera la división territorial de la ciudad en veinte (20) localidades administradas cada una por un (1) Alcalde Local que </w:t>
      </w:r>
      <w:r w:rsidR="006103BA" w:rsidRPr="009C432D">
        <w:rPr>
          <w:rFonts w:ascii="Garamond" w:hAnsi="Garamond" w:cs="Arial"/>
          <w:color w:val="000000"/>
          <w:sz w:val="24"/>
          <w:szCs w:val="24"/>
        </w:rPr>
        <w:t>juntamente con</w:t>
      </w:r>
      <w:r w:rsidRPr="009C432D">
        <w:rPr>
          <w:rFonts w:ascii="Garamond" w:hAnsi="Garamond" w:cs="Arial"/>
          <w:color w:val="000000"/>
          <w:sz w:val="24"/>
          <w:szCs w:val="24"/>
        </w:rPr>
        <w:t xml:space="preserve"> los equipos de trabajo asignados por la </w:t>
      </w:r>
      <w:r w:rsidR="0023299E" w:rsidRPr="009C432D">
        <w:rPr>
          <w:rFonts w:ascii="Garamond" w:hAnsi="Garamond" w:cs="Arial"/>
          <w:color w:val="000000"/>
          <w:sz w:val="24"/>
          <w:szCs w:val="24"/>
        </w:rPr>
        <w:t>secretaria</w:t>
      </w:r>
      <w:r w:rsidRPr="009C432D">
        <w:rPr>
          <w:rFonts w:ascii="Garamond" w:hAnsi="Garamond" w:cs="Arial"/>
          <w:color w:val="000000"/>
          <w:sz w:val="24"/>
          <w:szCs w:val="24"/>
        </w:rPr>
        <w:t xml:space="preserve"> Distrital de Gobierno deben garantizar que la comunidad o comunidades que residen en ellas se organicen, se expresen institucionalmente y contribuyan al </w:t>
      </w:r>
      <w:r w:rsidRPr="009C432D">
        <w:rPr>
          <w:rFonts w:ascii="Garamond" w:hAnsi="Garamond" w:cs="Arial"/>
          <w:color w:val="000000"/>
          <w:sz w:val="24"/>
          <w:szCs w:val="24"/>
        </w:rPr>
        <w:lastRenderedPageBreak/>
        <w:t>mejoramiento de sus condiciones y calidades de vida. A su vez, a las autoridades locales les compete la gestión de los asuntos propios de su territorio de tal forma que se pueda garantizar el desarrollo armónico e integrado de la ciudad y la eficiente prestación de los servicios a cargo del Distrito.</w:t>
      </w:r>
    </w:p>
    <w:p w14:paraId="7DD26962" w14:textId="77777777" w:rsidR="00751A9D" w:rsidRPr="009C432D" w:rsidRDefault="00751A9D" w:rsidP="00751A9D">
      <w:pPr>
        <w:pStyle w:val="Standard"/>
        <w:autoSpaceDE w:val="0"/>
        <w:jc w:val="both"/>
        <w:rPr>
          <w:rFonts w:ascii="Garamond" w:hAnsi="Garamond" w:cs="Arial"/>
          <w:color w:val="000000"/>
          <w:sz w:val="24"/>
          <w:szCs w:val="24"/>
        </w:rPr>
      </w:pPr>
    </w:p>
    <w:p w14:paraId="5B4F400C" w14:textId="77777777" w:rsidR="00751A9D" w:rsidRPr="009C432D" w:rsidRDefault="00751A9D" w:rsidP="00751A9D">
      <w:pPr>
        <w:pStyle w:val="Standard"/>
        <w:autoSpaceDE w:val="0"/>
        <w:jc w:val="both"/>
        <w:rPr>
          <w:rFonts w:ascii="Garamond" w:hAnsi="Garamond" w:cs="Arial"/>
          <w:color w:val="000000"/>
          <w:sz w:val="24"/>
          <w:szCs w:val="24"/>
        </w:rPr>
      </w:pPr>
      <w:r w:rsidRPr="009C432D">
        <w:rPr>
          <w:rFonts w:ascii="Garamond" w:hAnsi="Garamond" w:cs="Arial"/>
          <w:color w:val="000000"/>
          <w:sz w:val="24"/>
          <w:szCs w:val="24"/>
        </w:rPr>
        <w:t>Además de las atribuciones generales establecidas para las secretarías. La secretaría distrital de gobierno para el cumplimiento del objeto general, conforme a lo dispuesto en el artículo 15 del Acuerdo distrital 637 de 2016 tiene las siguientes funciones básicas:</w:t>
      </w:r>
    </w:p>
    <w:p w14:paraId="08F93412" w14:textId="77777777" w:rsidR="00751A9D" w:rsidRPr="009C432D" w:rsidRDefault="00751A9D" w:rsidP="00751A9D">
      <w:pPr>
        <w:pStyle w:val="Standard"/>
        <w:autoSpaceDE w:val="0"/>
        <w:jc w:val="both"/>
        <w:rPr>
          <w:rFonts w:ascii="Garamond" w:hAnsi="Garamond" w:cs="Arial"/>
          <w:color w:val="000000"/>
          <w:sz w:val="24"/>
          <w:szCs w:val="24"/>
        </w:rPr>
      </w:pPr>
    </w:p>
    <w:p w14:paraId="1B107A45" w14:textId="77777777" w:rsidR="00751A9D" w:rsidRPr="009C432D" w:rsidRDefault="00751A9D" w:rsidP="00550EA8">
      <w:pPr>
        <w:pStyle w:val="Standard"/>
        <w:numPr>
          <w:ilvl w:val="0"/>
          <w:numId w:val="22"/>
        </w:numPr>
        <w:autoSpaceDE w:val="0"/>
        <w:jc w:val="both"/>
        <w:rPr>
          <w:rFonts w:ascii="Garamond" w:hAnsi="Garamond" w:cs="Arial"/>
          <w:color w:val="000000"/>
          <w:sz w:val="24"/>
          <w:szCs w:val="24"/>
        </w:rPr>
      </w:pPr>
      <w:r w:rsidRPr="009C432D">
        <w:rPr>
          <w:rFonts w:ascii="Garamond" w:hAnsi="Garamond" w:cs="Arial"/>
          <w:color w:val="000000"/>
          <w:sz w:val="24"/>
          <w:szCs w:val="24"/>
        </w:rPr>
        <w:t xml:space="preserve">Liderar, orientar y coordinar la formulación, adopción y ejecución de políticas, planes, programas y proyectos dirigidos a garantizar el respeto de los derechos humanos y la convivencia pacífica de la ciudad. </w:t>
      </w:r>
    </w:p>
    <w:p w14:paraId="622F7B09" w14:textId="77777777" w:rsidR="00751A9D" w:rsidRPr="009C432D" w:rsidRDefault="00751A9D" w:rsidP="00550EA8">
      <w:pPr>
        <w:pStyle w:val="Standard"/>
        <w:numPr>
          <w:ilvl w:val="0"/>
          <w:numId w:val="22"/>
        </w:numPr>
        <w:autoSpaceDE w:val="0"/>
        <w:jc w:val="both"/>
        <w:rPr>
          <w:rFonts w:ascii="Garamond" w:hAnsi="Garamond" w:cs="Arial"/>
          <w:color w:val="000000"/>
          <w:sz w:val="24"/>
          <w:szCs w:val="24"/>
        </w:rPr>
      </w:pPr>
      <w:r w:rsidRPr="009C432D">
        <w:rPr>
          <w:rFonts w:ascii="Garamond" w:hAnsi="Garamond" w:cs="Arial"/>
          <w:color w:val="000000"/>
          <w:sz w:val="24"/>
          <w:szCs w:val="24"/>
        </w:rPr>
        <w:t xml:space="preserve">Liderar, orientar y coordinar la formulación, adopción y ejecución de políticas, planes, programas y proyectos necesarios para el mejoramiento de la gestión pública local y la consolidación de los procesos de gobernabilidad local. </w:t>
      </w:r>
    </w:p>
    <w:p w14:paraId="528FFD88" w14:textId="77777777" w:rsidR="00751A9D" w:rsidRPr="009C432D" w:rsidRDefault="00751A9D" w:rsidP="00550EA8">
      <w:pPr>
        <w:pStyle w:val="Standard"/>
        <w:numPr>
          <w:ilvl w:val="0"/>
          <w:numId w:val="22"/>
        </w:numPr>
        <w:autoSpaceDE w:val="0"/>
        <w:jc w:val="both"/>
        <w:rPr>
          <w:rFonts w:ascii="Garamond" w:hAnsi="Garamond" w:cs="Arial"/>
          <w:color w:val="000000"/>
          <w:sz w:val="24"/>
          <w:szCs w:val="24"/>
        </w:rPr>
      </w:pPr>
      <w:r w:rsidRPr="009C432D">
        <w:rPr>
          <w:rFonts w:ascii="Garamond" w:hAnsi="Garamond" w:cs="Arial"/>
          <w:color w:val="000000"/>
          <w:sz w:val="24"/>
          <w:szCs w:val="24"/>
        </w:rPr>
        <w:t xml:space="preserve">Liderar, orientar y coordinar la formulación, adopción y ejecución de políticas, planes, programas y proyectos encaminados a garantizar la participación de los habitantes en las decisiones que les afecte, y en el control social a la gestión pública en el marco del Sistema Distrital de Participación. </w:t>
      </w:r>
    </w:p>
    <w:p w14:paraId="78FE2E82" w14:textId="77777777" w:rsidR="00751A9D" w:rsidRPr="009C432D" w:rsidRDefault="00751A9D" w:rsidP="00550EA8">
      <w:pPr>
        <w:pStyle w:val="Standard"/>
        <w:numPr>
          <w:ilvl w:val="0"/>
          <w:numId w:val="22"/>
        </w:numPr>
        <w:autoSpaceDE w:val="0"/>
        <w:jc w:val="both"/>
        <w:rPr>
          <w:rFonts w:ascii="Garamond" w:hAnsi="Garamond" w:cs="Arial"/>
          <w:color w:val="000000"/>
          <w:sz w:val="24"/>
          <w:szCs w:val="24"/>
        </w:rPr>
      </w:pPr>
      <w:r w:rsidRPr="009C432D">
        <w:rPr>
          <w:rFonts w:ascii="Garamond" w:hAnsi="Garamond" w:cs="Arial"/>
          <w:color w:val="000000"/>
          <w:sz w:val="24"/>
          <w:szCs w:val="24"/>
        </w:rPr>
        <w:t xml:space="preserve">Liderar, orientar y coordinar la formulación, adopción y ejecución de políticas para la defensa del espacio público y el saneamiento y registro de los bienes constitutivos del patrimonio inmobiliario distrital. </w:t>
      </w:r>
    </w:p>
    <w:p w14:paraId="4A4B24D7" w14:textId="77777777" w:rsidR="00751A9D" w:rsidRPr="009C432D" w:rsidRDefault="00751A9D" w:rsidP="00550EA8">
      <w:pPr>
        <w:pStyle w:val="Standard"/>
        <w:numPr>
          <w:ilvl w:val="0"/>
          <w:numId w:val="22"/>
        </w:numPr>
        <w:autoSpaceDE w:val="0"/>
        <w:jc w:val="both"/>
        <w:rPr>
          <w:rFonts w:ascii="Garamond" w:hAnsi="Garamond" w:cs="Arial"/>
          <w:color w:val="000000"/>
          <w:sz w:val="24"/>
          <w:szCs w:val="24"/>
        </w:rPr>
      </w:pPr>
      <w:r w:rsidRPr="009C432D">
        <w:rPr>
          <w:rFonts w:ascii="Garamond" w:hAnsi="Garamond" w:cs="Arial"/>
          <w:color w:val="000000"/>
          <w:sz w:val="24"/>
          <w:szCs w:val="24"/>
        </w:rPr>
        <w:t xml:space="preserve">Liderar, orientar y coordinar la formulación, adopción y ejecución de políticas, planes, programas y proyectos dirigidos a la promoción desarrollo y organización de las iniciativas y procesos ciudadanos solidarios para la atención de las poblaciones vulnerables desde la perspectiva de la garantía de derechos. </w:t>
      </w:r>
    </w:p>
    <w:p w14:paraId="3FD1306F" w14:textId="77777777" w:rsidR="00751A9D" w:rsidRPr="009C432D" w:rsidRDefault="00751A9D" w:rsidP="00550EA8">
      <w:pPr>
        <w:pStyle w:val="Standard"/>
        <w:numPr>
          <w:ilvl w:val="0"/>
          <w:numId w:val="22"/>
        </w:numPr>
        <w:autoSpaceDE w:val="0"/>
        <w:jc w:val="both"/>
        <w:rPr>
          <w:rFonts w:ascii="Garamond" w:hAnsi="Garamond" w:cs="Arial"/>
          <w:color w:val="000000"/>
          <w:sz w:val="24"/>
          <w:szCs w:val="24"/>
        </w:rPr>
      </w:pPr>
      <w:r w:rsidRPr="009C432D">
        <w:rPr>
          <w:rFonts w:ascii="Garamond" w:hAnsi="Garamond" w:cs="Arial"/>
          <w:color w:val="000000"/>
          <w:sz w:val="24"/>
          <w:szCs w:val="24"/>
        </w:rPr>
        <w:t xml:space="preserve">Coordinar las relaciones políticas de la Administración Distrital con las corporaciones públicas de elección popular y los gobiernos en los niveles local, distrital, regional y nacional. </w:t>
      </w:r>
    </w:p>
    <w:p w14:paraId="573BF47B" w14:textId="77777777" w:rsidR="00751A9D" w:rsidRPr="009C432D" w:rsidRDefault="00751A9D" w:rsidP="00550EA8">
      <w:pPr>
        <w:pStyle w:val="Standard"/>
        <w:numPr>
          <w:ilvl w:val="0"/>
          <w:numId w:val="22"/>
        </w:numPr>
        <w:autoSpaceDE w:val="0"/>
        <w:jc w:val="both"/>
        <w:rPr>
          <w:rFonts w:ascii="Garamond" w:hAnsi="Garamond" w:cs="Arial"/>
          <w:color w:val="000000"/>
          <w:sz w:val="24"/>
          <w:szCs w:val="24"/>
        </w:rPr>
      </w:pPr>
      <w:r w:rsidRPr="009C432D">
        <w:rPr>
          <w:rFonts w:ascii="Garamond" w:hAnsi="Garamond" w:cs="Arial"/>
          <w:color w:val="000000"/>
          <w:sz w:val="24"/>
          <w:szCs w:val="24"/>
        </w:rPr>
        <w:t xml:space="preserve">Apoyar a las autoridades electorales, con miras al fortalecimiento de la democracia pluralista y participativa y el cumplimiento de los derechos y deberes civiles y políticos. </w:t>
      </w:r>
    </w:p>
    <w:p w14:paraId="321EEA93" w14:textId="77777777" w:rsidR="00751A9D" w:rsidRPr="009C432D" w:rsidRDefault="00751A9D" w:rsidP="00550EA8">
      <w:pPr>
        <w:pStyle w:val="Standard"/>
        <w:numPr>
          <w:ilvl w:val="0"/>
          <w:numId w:val="22"/>
        </w:numPr>
        <w:autoSpaceDE w:val="0"/>
        <w:jc w:val="both"/>
        <w:rPr>
          <w:rFonts w:ascii="Garamond" w:hAnsi="Garamond" w:cs="Arial"/>
          <w:color w:val="000000"/>
          <w:sz w:val="24"/>
          <w:szCs w:val="24"/>
        </w:rPr>
      </w:pPr>
      <w:r w:rsidRPr="009C432D">
        <w:rPr>
          <w:rFonts w:ascii="Garamond" w:hAnsi="Garamond" w:cs="Arial"/>
          <w:color w:val="000000"/>
          <w:sz w:val="24"/>
          <w:szCs w:val="24"/>
        </w:rPr>
        <w:t xml:space="preserve">Liderar, orientar y coordinar la formulación, adopción y ejecución de políticas, planes, programas y proyectos orientados a la promoción y garantía de los derechos, deberes y libertades individuales y colectivas de las comunidades étnicas residentes en Bogotá D.C. </w:t>
      </w:r>
    </w:p>
    <w:p w14:paraId="6719E5B6" w14:textId="77777777" w:rsidR="00751A9D" w:rsidRPr="009C432D" w:rsidRDefault="00751A9D" w:rsidP="00550EA8">
      <w:pPr>
        <w:pStyle w:val="Standard"/>
        <w:numPr>
          <w:ilvl w:val="0"/>
          <w:numId w:val="22"/>
        </w:numPr>
        <w:autoSpaceDE w:val="0"/>
        <w:jc w:val="both"/>
        <w:rPr>
          <w:rFonts w:ascii="Garamond" w:hAnsi="Garamond" w:cs="Arial"/>
          <w:color w:val="000000"/>
          <w:sz w:val="24"/>
          <w:szCs w:val="24"/>
        </w:rPr>
      </w:pPr>
      <w:r w:rsidRPr="009C432D">
        <w:rPr>
          <w:rFonts w:ascii="Garamond" w:hAnsi="Garamond" w:cs="Arial"/>
          <w:color w:val="000000"/>
          <w:sz w:val="24"/>
          <w:szCs w:val="24"/>
        </w:rPr>
        <w:t xml:space="preserve">Liderar, orientar y coordinar la formulación, adopción y ejecución de políticas, planes, programas y proyectos encaminados a la defensa y promoción de los derechos de los consumidores de bienes y servicios. </w:t>
      </w:r>
    </w:p>
    <w:p w14:paraId="678E6EED" w14:textId="77777777" w:rsidR="00751A9D" w:rsidRPr="009C432D" w:rsidRDefault="00751A9D" w:rsidP="00550EA8">
      <w:pPr>
        <w:pStyle w:val="Standard"/>
        <w:numPr>
          <w:ilvl w:val="0"/>
          <w:numId w:val="22"/>
        </w:numPr>
        <w:autoSpaceDE w:val="0"/>
        <w:jc w:val="both"/>
        <w:rPr>
          <w:rFonts w:ascii="Garamond" w:hAnsi="Garamond" w:cs="Arial"/>
          <w:color w:val="000000"/>
          <w:sz w:val="24"/>
          <w:szCs w:val="24"/>
        </w:rPr>
      </w:pPr>
      <w:r w:rsidRPr="009C432D">
        <w:rPr>
          <w:rFonts w:ascii="Garamond" w:hAnsi="Garamond" w:cs="Arial"/>
          <w:color w:val="000000"/>
          <w:sz w:val="24"/>
          <w:szCs w:val="24"/>
        </w:rPr>
        <w:t xml:space="preserve">Liderar, orientar y vigilar la defensa y protección de los derechos constitucionales de los ciudadanos en todo el territorio distrital. </w:t>
      </w:r>
    </w:p>
    <w:p w14:paraId="5E4264F2" w14:textId="77777777" w:rsidR="00751A9D" w:rsidRPr="009C432D" w:rsidRDefault="00751A9D" w:rsidP="00550EA8">
      <w:pPr>
        <w:pStyle w:val="Standard"/>
        <w:numPr>
          <w:ilvl w:val="0"/>
          <w:numId w:val="22"/>
        </w:numPr>
        <w:autoSpaceDE w:val="0"/>
        <w:jc w:val="both"/>
        <w:rPr>
          <w:rFonts w:ascii="Garamond" w:hAnsi="Garamond" w:cs="Arial"/>
          <w:color w:val="000000"/>
          <w:sz w:val="24"/>
          <w:szCs w:val="24"/>
        </w:rPr>
      </w:pPr>
      <w:r w:rsidRPr="009C432D">
        <w:rPr>
          <w:rFonts w:ascii="Garamond" w:hAnsi="Garamond" w:cs="Arial"/>
          <w:color w:val="000000"/>
          <w:sz w:val="24"/>
          <w:szCs w:val="24"/>
        </w:rPr>
        <w:lastRenderedPageBreak/>
        <w:t xml:space="preserve">Liderar, orientar y coordinar la dirección de asuntos religiosos en el Distrito Capital, formulando, adoptando y ejecutando políticas, planes programas y proyectos y articulando acciones con las entidades religiosas y las organizaciones basadas en la fe. </w:t>
      </w:r>
    </w:p>
    <w:p w14:paraId="32A563DC" w14:textId="229AC5EA" w:rsidR="00751A9D" w:rsidRPr="009C432D" w:rsidRDefault="00751A9D" w:rsidP="00550EA8">
      <w:pPr>
        <w:pStyle w:val="Standard"/>
        <w:numPr>
          <w:ilvl w:val="0"/>
          <w:numId w:val="22"/>
        </w:numPr>
        <w:autoSpaceDE w:val="0"/>
        <w:jc w:val="both"/>
        <w:rPr>
          <w:rFonts w:ascii="Garamond" w:hAnsi="Garamond" w:cs="Arial"/>
          <w:color w:val="000000"/>
          <w:sz w:val="24"/>
          <w:szCs w:val="24"/>
        </w:rPr>
      </w:pPr>
      <w:r w:rsidRPr="009C432D">
        <w:rPr>
          <w:rFonts w:ascii="Garamond" w:hAnsi="Garamond" w:cs="Arial"/>
          <w:color w:val="000000"/>
          <w:sz w:val="24"/>
          <w:szCs w:val="24"/>
        </w:rPr>
        <w:t>Coordinar con la secretaria del Distrito y las Alcaldías Locales la formulación y adopción de políticas, planes, programas y proyectos de acuerdo con sus funciones.</w:t>
      </w:r>
    </w:p>
    <w:p w14:paraId="0DD2A755" w14:textId="77777777" w:rsidR="00751A9D" w:rsidRPr="009C432D" w:rsidRDefault="00751A9D" w:rsidP="00F768D0">
      <w:pPr>
        <w:pStyle w:val="Standard"/>
        <w:autoSpaceDE w:val="0"/>
        <w:jc w:val="both"/>
        <w:rPr>
          <w:rFonts w:ascii="Garamond" w:hAnsi="Garamond" w:cs="Arial"/>
          <w:bCs/>
          <w:i/>
          <w:color w:val="000000"/>
          <w:sz w:val="24"/>
          <w:szCs w:val="24"/>
        </w:rPr>
      </w:pPr>
    </w:p>
    <w:p w14:paraId="068F7A5B" w14:textId="25AC62B4" w:rsidR="00F768D0" w:rsidRPr="009C432D" w:rsidRDefault="00F768D0" w:rsidP="00F768D0">
      <w:pPr>
        <w:pStyle w:val="Standard"/>
        <w:autoSpaceDE w:val="0"/>
        <w:jc w:val="both"/>
        <w:rPr>
          <w:rFonts w:ascii="Garamond" w:hAnsi="Garamond" w:cs="Arial"/>
          <w:bCs/>
          <w:i/>
          <w:color w:val="000000"/>
          <w:sz w:val="24"/>
          <w:szCs w:val="24"/>
        </w:rPr>
      </w:pPr>
      <w:r w:rsidRPr="009C432D">
        <w:rPr>
          <w:rFonts w:ascii="Garamond" w:hAnsi="Garamond" w:cs="Arial"/>
          <w:bCs/>
          <w:iCs/>
          <w:color w:val="000000"/>
          <w:sz w:val="24"/>
          <w:szCs w:val="24"/>
        </w:rPr>
        <w:t>Es así</w:t>
      </w:r>
      <w:r w:rsidRPr="009C432D">
        <w:rPr>
          <w:rFonts w:ascii="Garamond" w:hAnsi="Garamond" w:cs="Arial"/>
          <w:bCs/>
          <w:i/>
          <w:color w:val="000000"/>
          <w:sz w:val="24"/>
          <w:szCs w:val="24"/>
        </w:rPr>
        <w:t xml:space="preserve"> </w:t>
      </w:r>
      <w:r w:rsidR="006103BA" w:rsidRPr="009C432D">
        <w:rPr>
          <w:rFonts w:ascii="Garamond" w:hAnsi="Garamond" w:cs="Arial"/>
          <w:bCs/>
          <w:i/>
          <w:color w:val="000000"/>
          <w:sz w:val="24"/>
          <w:szCs w:val="24"/>
        </w:rPr>
        <w:t>como</w:t>
      </w:r>
      <w:r w:rsidRPr="009C432D">
        <w:rPr>
          <w:rFonts w:ascii="Garamond" w:hAnsi="Garamond" w:cs="Arial"/>
          <w:bCs/>
          <w:i/>
          <w:color w:val="000000"/>
          <w:sz w:val="24"/>
          <w:szCs w:val="24"/>
        </w:rPr>
        <w:t xml:space="preserve"> la Alcaldía Local tiene como misión “ser una dependencia de la Secretaría Distrital de Gobierno responsable de apoyar la ejecución de las competencias asignadas a los Alcaldes o Alcaldesas Locales. En este sentido, deberán coordinar la acción del Distrito en las localidades y participar en la definición de las políticas de promoción y gestión del desarrollo de su territorio. Asimismo, fomentar la organización de las comunidades, la participación ciudadana en los procesos de la gestión pública, la promoción de la convivencia y la resolución de conflictos.”. </w:t>
      </w:r>
    </w:p>
    <w:p w14:paraId="4A0DD40D" w14:textId="77777777" w:rsidR="00751A9D" w:rsidRPr="009C432D" w:rsidRDefault="00751A9D" w:rsidP="00F768D0">
      <w:pPr>
        <w:pStyle w:val="Standard"/>
        <w:autoSpaceDE w:val="0"/>
        <w:jc w:val="both"/>
        <w:rPr>
          <w:rFonts w:ascii="Garamond" w:hAnsi="Garamond" w:cs="Arial"/>
          <w:bCs/>
          <w:i/>
          <w:color w:val="000000"/>
          <w:sz w:val="24"/>
          <w:szCs w:val="24"/>
        </w:rPr>
      </w:pPr>
    </w:p>
    <w:p w14:paraId="58CD3EB5" w14:textId="77777777" w:rsidR="00751A9D" w:rsidRPr="009C432D" w:rsidRDefault="00751A9D" w:rsidP="00751A9D">
      <w:pPr>
        <w:pStyle w:val="Standard"/>
        <w:autoSpaceDE w:val="0"/>
        <w:jc w:val="both"/>
        <w:rPr>
          <w:rFonts w:ascii="Garamond" w:hAnsi="Garamond" w:cs="Arial"/>
          <w:bCs/>
          <w:i/>
          <w:color w:val="000000"/>
          <w:sz w:val="24"/>
          <w:szCs w:val="24"/>
        </w:rPr>
      </w:pPr>
      <w:r w:rsidRPr="009C432D">
        <w:rPr>
          <w:rFonts w:ascii="Garamond" w:hAnsi="Garamond" w:cs="Arial"/>
          <w:sz w:val="24"/>
          <w:szCs w:val="24"/>
          <w:lang w:bidi="hi-IN"/>
        </w:rPr>
        <w:t>Mediante Artículo 4. Modificado por el art. 1, Decreto 168 de 2021, el cual reza,</w:t>
      </w:r>
      <w:r w:rsidRPr="009C432D">
        <w:rPr>
          <w:rFonts w:ascii="Garamond" w:hAnsi="Garamond" w:cs="Arial"/>
          <w:bCs/>
          <w:i/>
          <w:color w:val="000000"/>
          <w:sz w:val="24"/>
          <w:szCs w:val="24"/>
        </w:rPr>
        <w:t xml:space="preserve"> “La Alcaldía Local es la responsable de formular, ejecutar y hacer seguimiento a los proyectos de inversión en el marco del Plan de Desarrollo Local con cargo a los recursos del respectivo Fondo de Desarrollo Local, a través de la elaboración y ejecución del presupuesto, la gestión de proyectos de inversión y procesos contractuales, así como la ordenación de gastos y pagos, y la administración de bienes de propiedad del Fondo.”.</w:t>
      </w:r>
    </w:p>
    <w:p w14:paraId="54EB9878" w14:textId="77777777" w:rsidR="00751A9D" w:rsidRPr="009C432D" w:rsidRDefault="00751A9D" w:rsidP="00751A9D">
      <w:pPr>
        <w:pStyle w:val="Standard"/>
        <w:autoSpaceDE w:val="0"/>
        <w:jc w:val="both"/>
        <w:rPr>
          <w:rFonts w:ascii="Garamond" w:hAnsi="Garamond" w:cs="Arial"/>
          <w:bCs/>
          <w:i/>
          <w:color w:val="000000"/>
          <w:sz w:val="24"/>
          <w:szCs w:val="24"/>
        </w:rPr>
      </w:pPr>
    </w:p>
    <w:p w14:paraId="6D4510F4" w14:textId="77777777" w:rsidR="00751A9D" w:rsidRPr="009C432D" w:rsidRDefault="00751A9D" w:rsidP="00751A9D">
      <w:pPr>
        <w:pStyle w:val="Standard"/>
        <w:autoSpaceDE w:val="0"/>
        <w:jc w:val="both"/>
        <w:rPr>
          <w:rFonts w:ascii="Garamond" w:hAnsi="Garamond" w:cs="Arial"/>
          <w:bCs/>
          <w:i/>
          <w:color w:val="000000"/>
          <w:sz w:val="24"/>
          <w:szCs w:val="24"/>
        </w:rPr>
      </w:pPr>
      <w:r w:rsidRPr="009C432D">
        <w:rPr>
          <w:rFonts w:ascii="Garamond" w:hAnsi="Garamond" w:cs="Arial"/>
          <w:sz w:val="24"/>
          <w:szCs w:val="24"/>
          <w:lang w:bidi="hi-IN"/>
        </w:rPr>
        <w:t>Por otro lado, el Decreto 1421 de 1.993 define en su artículo 87 a los Fondos de Desarrollo Local así</w:t>
      </w:r>
      <w:r w:rsidRPr="009C432D">
        <w:rPr>
          <w:rFonts w:ascii="Garamond" w:hAnsi="Garamond" w:cs="Arial"/>
          <w:bCs/>
          <w:i/>
          <w:color w:val="000000"/>
          <w:sz w:val="24"/>
          <w:szCs w:val="24"/>
        </w:rPr>
        <w:t xml:space="preserve"> “En cada una de las localidades habrá un fondo de desarrollo con personería jurídica y patrimonio propio. Con cargo a los recursos del fondo se financiarán la prestación de los servicios y la construcción de las obras de competencia de las juntas administradoras.</w:t>
      </w:r>
    </w:p>
    <w:p w14:paraId="7F3A8F8F" w14:textId="77777777" w:rsidR="00751A9D" w:rsidRPr="009C432D" w:rsidRDefault="00751A9D" w:rsidP="00F768D0">
      <w:pPr>
        <w:pStyle w:val="Standard"/>
        <w:autoSpaceDE w:val="0"/>
        <w:jc w:val="both"/>
        <w:rPr>
          <w:rFonts w:ascii="Garamond" w:hAnsi="Garamond" w:cs="Arial"/>
          <w:sz w:val="24"/>
          <w:szCs w:val="24"/>
        </w:rPr>
      </w:pPr>
    </w:p>
    <w:bookmarkEnd w:id="1"/>
    <w:p w14:paraId="18676CBC" w14:textId="77777777" w:rsidR="00751A9D" w:rsidRPr="009C432D" w:rsidRDefault="00751A9D" w:rsidP="00751A9D">
      <w:pPr>
        <w:autoSpaceDE w:val="0"/>
        <w:jc w:val="both"/>
        <w:rPr>
          <w:rFonts w:ascii="Garamond" w:hAnsi="Garamond" w:cs="Arial"/>
        </w:rPr>
      </w:pPr>
      <w:r w:rsidRPr="009C432D">
        <w:rPr>
          <w:rFonts w:ascii="Garamond" w:hAnsi="Garamond" w:cs="Arial"/>
        </w:rPr>
        <w:t xml:space="preserve">Dentro de las funciones básicas de la </w:t>
      </w:r>
      <w:bookmarkStart w:id="4" w:name="_Hlk85018450"/>
      <w:r w:rsidRPr="009C432D">
        <w:rPr>
          <w:rFonts w:ascii="Garamond" w:hAnsi="Garamond" w:cs="Garamond"/>
        </w:rPr>
        <w:t xml:space="preserve">Alcaldía Local de Los Mártires, descritas en el </w:t>
      </w:r>
      <w:r w:rsidRPr="009C432D">
        <w:rPr>
          <w:rFonts w:ascii="Garamond" w:hAnsi="Garamond" w:cs="Arial"/>
        </w:rPr>
        <w:t xml:space="preserve">Decreto 411 de 2016, artículo </w:t>
      </w:r>
      <w:bookmarkEnd w:id="4"/>
      <w:r w:rsidRPr="009C432D">
        <w:rPr>
          <w:rFonts w:ascii="Garamond" w:hAnsi="Garamond" w:cs="Arial"/>
        </w:rPr>
        <w:t>5</w:t>
      </w:r>
      <w:r w:rsidRPr="009C432D">
        <w:rPr>
          <w:rFonts w:ascii="Garamond" w:hAnsi="Garamond" w:cs="Garamond"/>
        </w:rPr>
        <w:t xml:space="preserve"> </w:t>
      </w:r>
      <w:r w:rsidRPr="009C432D">
        <w:rPr>
          <w:rFonts w:ascii="Garamond" w:hAnsi="Garamond" w:cs="Arial"/>
        </w:rPr>
        <w:t>se encuentran:</w:t>
      </w:r>
    </w:p>
    <w:p w14:paraId="52C31913" w14:textId="77777777" w:rsidR="00751A9D" w:rsidRPr="009C432D" w:rsidRDefault="00751A9D" w:rsidP="00751A9D">
      <w:pPr>
        <w:autoSpaceDE w:val="0"/>
        <w:jc w:val="both"/>
        <w:rPr>
          <w:rFonts w:ascii="Garamond" w:hAnsi="Garamond" w:cs="Arial"/>
        </w:rPr>
      </w:pPr>
    </w:p>
    <w:p w14:paraId="21A5D142" w14:textId="77777777" w:rsidR="00751A9D" w:rsidRPr="009C432D" w:rsidRDefault="00751A9D" w:rsidP="00550EA8">
      <w:pPr>
        <w:pStyle w:val="Prrafodelista"/>
        <w:numPr>
          <w:ilvl w:val="0"/>
          <w:numId w:val="23"/>
        </w:numPr>
        <w:autoSpaceDE w:val="0"/>
        <w:rPr>
          <w:rFonts w:ascii="Garamond" w:hAnsi="Garamond" w:cs="Arial"/>
          <w:sz w:val="24"/>
          <w:szCs w:val="24"/>
        </w:rPr>
      </w:pPr>
      <w:r w:rsidRPr="009C432D">
        <w:rPr>
          <w:rFonts w:ascii="Garamond" w:hAnsi="Garamond" w:cs="Arial"/>
          <w:sz w:val="24"/>
          <w:szCs w:val="24"/>
        </w:rPr>
        <w:t>Formular el plan de desarrollo local en el marco de las orientaciones distritales.</w:t>
      </w:r>
    </w:p>
    <w:p w14:paraId="7159A545" w14:textId="77777777" w:rsidR="00751A9D" w:rsidRPr="009C432D" w:rsidRDefault="00751A9D" w:rsidP="00550EA8">
      <w:pPr>
        <w:pStyle w:val="Prrafodelista"/>
        <w:numPr>
          <w:ilvl w:val="0"/>
          <w:numId w:val="23"/>
        </w:numPr>
        <w:autoSpaceDE w:val="0"/>
        <w:rPr>
          <w:rFonts w:ascii="Garamond" w:hAnsi="Garamond" w:cs="Arial"/>
          <w:sz w:val="24"/>
          <w:szCs w:val="24"/>
        </w:rPr>
      </w:pPr>
      <w:r w:rsidRPr="009C432D">
        <w:rPr>
          <w:rFonts w:ascii="Garamond" w:hAnsi="Garamond" w:cs="Arial"/>
          <w:sz w:val="24"/>
          <w:szCs w:val="24"/>
        </w:rPr>
        <w:t xml:space="preserve">Promover la organización social y estimular la participación ciudadana en los procesos de la gestión pública local en el marco de las orientaciones distritales en la materia. </w:t>
      </w:r>
    </w:p>
    <w:p w14:paraId="17262F2C" w14:textId="77777777" w:rsidR="00751A9D" w:rsidRPr="009C432D" w:rsidRDefault="00751A9D" w:rsidP="00550EA8">
      <w:pPr>
        <w:pStyle w:val="Prrafodelista"/>
        <w:numPr>
          <w:ilvl w:val="0"/>
          <w:numId w:val="23"/>
        </w:numPr>
        <w:autoSpaceDE w:val="0"/>
        <w:rPr>
          <w:rFonts w:ascii="Garamond" w:hAnsi="Garamond" w:cs="Arial"/>
          <w:sz w:val="24"/>
          <w:szCs w:val="24"/>
        </w:rPr>
      </w:pPr>
      <w:r w:rsidRPr="009C432D">
        <w:rPr>
          <w:rFonts w:ascii="Garamond" w:hAnsi="Garamond" w:cs="Arial"/>
          <w:sz w:val="24"/>
          <w:szCs w:val="24"/>
        </w:rPr>
        <w:t xml:space="preserve">Coordinar la ejecución en el territorio de los planes programas y proyectos de las entidades y organismos distritales que intervienen en la localidad, como complemento al plan de desarrollo local, conforme a los lineamientos y orientaciones distritales. </w:t>
      </w:r>
    </w:p>
    <w:p w14:paraId="2EEC5C10" w14:textId="77777777" w:rsidR="00751A9D" w:rsidRPr="009C432D" w:rsidRDefault="00751A9D" w:rsidP="00550EA8">
      <w:pPr>
        <w:pStyle w:val="Prrafodelista"/>
        <w:numPr>
          <w:ilvl w:val="0"/>
          <w:numId w:val="23"/>
        </w:numPr>
        <w:autoSpaceDE w:val="0"/>
        <w:rPr>
          <w:rFonts w:ascii="Garamond" w:hAnsi="Garamond" w:cs="Arial"/>
          <w:sz w:val="24"/>
          <w:szCs w:val="24"/>
        </w:rPr>
      </w:pPr>
      <w:r w:rsidRPr="009C432D">
        <w:rPr>
          <w:rFonts w:ascii="Garamond" w:hAnsi="Garamond" w:cs="Arial"/>
          <w:sz w:val="24"/>
          <w:szCs w:val="24"/>
        </w:rPr>
        <w:t xml:space="preserve">Desarrollar los procesos asociados a la formulación, ejecución y seguimiento de los proyectos de inversión con cargo a los recursos de los fondos de desarrollo local, cuando la delegación de la facultad de ejecución del gasto recaiga en el alcalde local. </w:t>
      </w:r>
    </w:p>
    <w:p w14:paraId="3C94AAAE" w14:textId="77777777" w:rsidR="00751A9D" w:rsidRPr="009C432D" w:rsidRDefault="00751A9D" w:rsidP="00550EA8">
      <w:pPr>
        <w:pStyle w:val="Prrafodelista"/>
        <w:numPr>
          <w:ilvl w:val="0"/>
          <w:numId w:val="23"/>
        </w:numPr>
        <w:autoSpaceDE w:val="0"/>
        <w:rPr>
          <w:rFonts w:ascii="Garamond" w:hAnsi="Garamond" w:cs="Arial"/>
          <w:sz w:val="24"/>
          <w:szCs w:val="24"/>
        </w:rPr>
      </w:pPr>
      <w:r w:rsidRPr="009C432D">
        <w:rPr>
          <w:rFonts w:ascii="Garamond" w:hAnsi="Garamond" w:cs="Arial"/>
          <w:sz w:val="24"/>
          <w:szCs w:val="24"/>
        </w:rPr>
        <w:t xml:space="preserve">Promover los procesos y canales de interlocución entre la administración central y las juntas administradores (sic) locales. </w:t>
      </w:r>
    </w:p>
    <w:p w14:paraId="2E649906" w14:textId="77777777" w:rsidR="00751A9D" w:rsidRPr="009C432D" w:rsidRDefault="00751A9D" w:rsidP="00550EA8">
      <w:pPr>
        <w:pStyle w:val="Prrafodelista"/>
        <w:numPr>
          <w:ilvl w:val="0"/>
          <w:numId w:val="23"/>
        </w:numPr>
        <w:autoSpaceDE w:val="0"/>
        <w:rPr>
          <w:rFonts w:ascii="Garamond" w:hAnsi="Garamond" w:cs="Arial"/>
          <w:sz w:val="24"/>
          <w:szCs w:val="24"/>
        </w:rPr>
      </w:pPr>
      <w:r w:rsidRPr="009C432D">
        <w:rPr>
          <w:rFonts w:ascii="Garamond" w:hAnsi="Garamond" w:cs="Arial"/>
          <w:sz w:val="24"/>
          <w:szCs w:val="24"/>
        </w:rPr>
        <w:lastRenderedPageBreak/>
        <w:t xml:space="preserve">Coordinar el desarrollo de las acciones de policía de las autoridades locales que operan bajo la orientación control administrativo de la Secretaría Distrital de Gobierno como entidad competente. </w:t>
      </w:r>
    </w:p>
    <w:p w14:paraId="644F3D6A" w14:textId="77777777" w:rsidR="00751A9D" w:rsidRPr="009C432D" w:rsidRDefault="00751A9D" w:rsidP="00550EA8">
      <w:pPr>
        <w:pStyle w:val="Prrafodelista"/>
        <w:numPr>
          <w:ilvl w:val="0"/>
          <w:numId w:val="23"/>
        </w:numPr>
        <w:autoSpaceDE w:val="0"/>
        <w:rPr>
          <w:rFonts w:ascii="Garamond" w:hAnsi="Garamond" w:cs="Arial"/>
          <w:sz w:val="24"/>
          <w:szCs w:val="24"/>
        </w:rPr>
      </w:pPr>
      <w:r w:rsidRPr="009C432D">
        <w:rPr>
          <w:rFonts w:ascii="Garamond" w:hAnsi="Garamond" w:cs="Arial"/>
          <w:sz w:val="24"/>
          <w:szCs w:val="24"/>
        </w:rPr>
        <w:t xml:space="preserve">Coordinar el desarrollo de los programas y acciones policivas, tendientes a disminuir y prevenir las contravenciones definidas en la ley, así como en el trámite y desarrollo del proceso asociado a las infracciones en el ámbito local. </w:t>
      </w:r>
    </w:p>
    <w:p w14:paraId="4EF3FB3A" w14:textId="77777777" w:rsidR="00751A9D" w:rsidRPr="009C432D" w:rsidRDefault="00751A9D" w:rsidP="00550EA8">
      <w:pPr>
        <w:pStyle w:val="Prrafodelista"/>
        <w:numPr>
          <w:ilvl w:val="0"/>
          <w:numId w:val="23"/>
        </w:numPr>
        <w:autoSpaceDE w:val="0"/>
        <w:rPr>
          <w:rFonts w:ascii="Garamond" w:hAnsi="Garamond" w:cs="Arial"/>
          <w:sz w:val="24"/>
          <w:szCs w:val="24"/>
        </w:rPr>
      </w:pPr>
      <w:r w:rsidRPr="009C432D">
        <w:rPr>
          <w:rFonts w:ascii="Garamond" w:hAnsi="Garamond" w:cs="Arial"/>
          <w:sz w:val="24"/>
          <w:szCs w:val="24"/>
        </w:rPr>
        <w:t>Adelantar los trámites y acciones necesarios para el cumplimiento de las normas de policía vigentes sobre protección al consumidor, control de calidad, precios, pesas y medidas.</w:t>
      </w:r>
    </w:p>
    <w:p w14:paraId="00F9B33F" w14:textId="77777777" w:rsidR="00751A9D" w:rsidRPr="009C432D" w:rsidRDefault="00751A9D" w:rsidP="00550EA8">
      <w:pPr>
        <w:pStyle w:val="Prrafodelista"/>
        <w:numPr>
          <w:ilvl w:val="0"/>
          <w:numId w:val="23"/>
        </w:numPr>
        <w:autoSpaceDE w:val="0"/>
        <w:rPr>
          <w:rFonts w:ascii="Garamond" w:hAnsi="Garamond" w:cs="Arial"/>
          <w:sz w:val="24"/>
          <w:szCs w:val="24"/>
        </w:rPr>
      </w:pPr>
      <w:r w:rsidRPr="009C432D">
        <w:rPr>
          <w:rFonts w:ascii="Garamond" w:hAnsi="Garamond" w:cs="Arial"/>
          <w:sz w:val="24"/>
          <w:szCs w:val="24"/>
        </w:rPr>
        <w:t xml:space="preserve">Efectuar el control policivo a los establecimientos de comercio conforme a las disposiciones vigentes en materia. </w:t>
      </w:r>
    </w:p>
    <w:p w14:paraId="065E1CD5" w14:textId="77777777" w:rsidR="00751A9D" w:rsidRPr="009C432D" w:rsidRDefault="00751A9D" w:rsidP="00550EA8">
      <w:pPr>
        <w:pStyle w:val="Prrafodelista"/>
        <w:numPr>
          <w:ilvl w:val="0"/>
          <w:numId w:val="23"/>
        </w:numPr>
        <w:autoSpaceDE w:val="0"/>
        <w:rPr>
          <w:rFonts w:ascii="Garamond" w:hAnsi="Garamond" w:cs="Arial"/>
          <w:sz w:val="24"/>
          <w:szCs w:val="24"/>
        </w:rPr>
      </w:pPr>
      <w:r w:rsidRPr="009C432D">
        <w:rPr>
          <w:rFonts w:ascii="Garamond" w:hAnsi="Garamond" w:cs="Arial"/>
          <w:sz w:val="24"/>
          <w:szCs w:val="24"/>
        </w:rPr>
        <w:t xml:space="preserve"> Realizar el cobro persuasivo de las sanciones económicas derivada de la acción policiva de las autoridades a cargo de la Secretaría Distrital de Gobierno y reportar la información a la Secretaría Distrital de Hacienda.</w:t>
      </w:r>
    </w:p>
    <w:p w14:paraId="1F7A41E0" w14:textId="77777777" w:rsidR="00751A9D" w:rsidRPr="009C432D" w:rsidRDefault="00751A9D" w:rsidP="00550EA8">
      <w:pPr>
        <w:pStyle w:val="Prrafodelista"/>
        <w:numPr>
          <w:ilvl w:val="0"/>
          <w:numId w:val="23"/>
        </w:numPr>
        <w:autoSpaceDE w:val="0"/>
        <w:rPr>
          <w:rFonts w:ascii="Garamond" w:hAnsi="Garamond" w:cs="Arial"/>
          <w:sz w:val="24"/>
          <w:szCs w:val="24"/>
        </w:rPr>
      </w:pPr>
      <w:r w:rsidRPr="009C432D">
        <w:rPr>
          <w:rFonts w:ascii="Garamond" w:hAnsi="Garamond" w:cs="Arial"/>
          <w:sz w:val="24"/>
          <w:szCs w:val="24"/>
        </w:rPr>
        <w:t xml:space="preserve">Adelantar el estudio y registro de la personería jurídica de las juntas de acción comunal, juntas de vivienda comunitaria y asociaciones comunales de juntas domiciliadas en la localidad y demás formas sociales que le competa conforme a la ley. </w:t>
      </w:r>
    </w:p>
    <w:p w14:paraId="303DE992" w14:textId="77777777" w:rsidR="00751A9D" w:rsidRPr="009C432D" w:rsidRDefault="00751A9D" w:rsidP="00550EA8">
      <w:pPr>
        <w:pStyle w:val="Prrafodelista"/>
        <w:numPr>
          <w:ilvl w:val="0"/>
          <w:numId w:val="23"/>
        </w:numPr>
        <w:autoSpaceDE w:val="0"/>
        <w:rPr>
          <w:rFonts w:ascii="Garamond" w:hAnsi="Garamond" w:cs="Arial"/>
          <w:sz w:val="24"/>
          <w:szCs w:val="24"/>
        </w:rPr>
      </w:pPr>
      <w:r w:rsidRPr="009C432D">
        <w:rPr>
          <w:rFonts w:ascii="Garamond" w:hAnsi="Garamond" w:cs="Arial"/>
          <w:sz w:val="24"/>
          <w:szCs w:val="24"/>
        </w:rPr>
        <w:t xml:space="preserve">Desarrollar los procesos y procedimientos requeridos para apoyar el cumplimiento de las funciones propias o delegadas en los alcaldes locales como autoridad administrativa, política y de policía en lo local. </w:t>
      </w:r>
    </w:p>
    <w:p w14:paraId="52364C8C" w14:textId="77777777" w:rsidR="00751A9D" w:rsidRPr="009C432D" w:rsidRDefault="00751A9D" w:rsidP="00550EA8">
      <w:pPr>
        <w:pStyle w:val="Prrafodelista"/>
        <w:numPr>
          <w:ilvl w:val="0"/>
          <w:numId w:val="23"/>
        </w:numPr>
        <w:autoSpaceDE w:val="0"/>
        <w:rPr>
          <w:rFonts w:ascii="Garamond" w:hAnsi="Garamond" w:cs="Arial"/>
          <w:sz w:val="24"/>
          <w:szCs w:val="24"/>
        </w:rPr>
      </w:pPr>
      <w:r w:rsidRPr="009C432D">
        <w:rPr>
          <w:rFonts w:ascii="Garamond" w:hAnsi="Garamond" w:cs="Arial"/>
          <w:sz w:val="24"/>
          <w:szCs w:val="24"/>
        </w:rPr>
        <w:t xml:space="preserve">Difundir la información relacionada con la gestión local conforme los lineamientos, procesos y procedimientos definidos por la secretaría. </w:t>
      </w:r>
    </w:p>
    <w:p w14:paraId="08236DC8" w14:textId="77777777" w:rsidR="00751A9D" w:rsidRPr="009C432D" w:rsidRDefault="00751A9D" w:rsidP="00550EA8">
      <w:pPr>
        <w:pStyle w:val="Prrafodelista"/>
        <w:numPr>
          <w:ilvl w:val="0"/>
          <w:numId w:val="23"/>
        </w:numPr>
        <w:autoSpaceDE w:val="0"/>
        <w:rPr>
          <w:rFonts w:ascii="Garamond" w:hAnsi="Garamond" w:cs="Arial"/>
          <w:sz w:val="24"/>
          <w:szCs w:val="24"/>
        </w:rPr>
      </w:pPr>
      <w:r w:rsidRPr="009C432D">
        <w:rPr>
          <w:rFonts w:ascii="Garamond" w:hAnsi="Garamond" w:cs="Arial"/>
          <w:sz w:val="24"/>
          <w:szCs w:val="24"/>
        </w:rPr>
        <w:t xml:space="preserve">Atender las peticiones y requerimientos relacionados con asuntos de su competencia. </w:t>
      </w:r>
    </w:p>
    <w:p w14:paraId="770F25F5" w14:textId="5A496134" w:rsidR="00F768D0" w:rsidRPr="00332ED2" w:rsidRDefault="00751A9D" w:rsidP="00332ED2">
      <w:pPr>
        <w:pStyle w:val="Prrafodelista"/>
        <w:numPr>
          <w:ilvl w:val="0"/>
          <w:numId w:val="23"/>
        </w:numPr>
        <w:autoSpaceDE w:val="0"/>
        <w:rPr>
          <w:rFonts w:ascii="Garamond" w:hAnsi="Garamond" w:cs="Arial"/>
          <w:sz w:val="24"/>
          <w:szCs w:val="24"/>
        </w:rPr>
      </w:pPr>
      <w:r w:rsidRPr="009C432D">
        <w:rPr>
          <w:rFonts w:ascii="Garamond" w:hAnsi="Garamond" w:cs="Arial"/>
          <w:sz w:val="24"/>
          <w:szCs w:val="24"/>
        </w:rPr>
        <w:t>Las demás funciones asignadas por la ley que correspondan a su naturaleza.</w:t>
      </w:r>
      <w:bookmarkStart w:id="5" w:name="_Hlk79056314"/>
    </w:p>
    <w:p w14:paraId="2135AE6B" w14:textId="0944AA4B" w:rsidR="00F768D0" w:rsidRPr="009C432D" w:rsidRDefault="00DA4CAB" w:rsidP="00DA4CAB">
      <w:pPr>
        <w:pStyle w:val="Standard"/>
        <w:tabs>
          <w:tab w:val="left" w:pos="76"/>
        </w:tabs>
        <w:jc w:val="both"/>
        <w:rPr>
          <w:rFonts w:ascii="Garamond" w:hAnsi="Garamond" w:cs="Arial"/>
          <w:color w:val="000000"/>
          <w:sz w:val="24"/>
          <w:szCs w:val="24"/>
        </w:rPr>
      </w:pPr>
      <w:commentRangeStart w:id="6"/>
      <w:r w:rsidRPr="009C432D">
        <w:rPr>
          <w:rFonts w:ascii="Garamond" w:hAnsi="Garamond" w:cs="Arial"/>
          <w:sz w:val="24"/>
          <w:szCs w:val="24"/>
        </w:rPr>
        <w:t xml:space="preserve">En </w:t>
      </w:r>
      <w:r w:rsidR="003E18E0" w:rsidRPr="009C432D">
        <w:rPr>
          <w:rFonts w:ascii="Garamond" w:hAnsi="Garamond" w:cs="Arial"/>
          <w:sz w:val="24"/>
          <w:szCs w:val="24"/>
        </w:rPr>
        <w:t>marco del</w:t>
      </w:r>
      <w:r w:rsidR="00F768D0" w:rsidRPr="009C432D">
        <w:rPr>
          <w:rFonts w:ascii="Garamond" w:hAnsi="Garamond" w:cs="Arial"/>
          <w:sz w:val="24"/>
          <w:szCs w:val="24"/>
        </w:rPr>
        <w:t xml:space="preserve"> Plan de Desarrollo Económico, Social, Ambiental y de Obras Públicas </w:t>
      </w:r>
      <w:r w:rsidR="00F768D0" w:rsidRPr="009C432D">
        <w:rPr>
          <w:rFonts w:ascii="Garamond" w:hAnsi="Garamond" w:cs="Arial"/>
          <w:color w:val="000000"/>
          <w:sz w:val="24"/>
          <w:szCs w:val="24"/>
        </w:rPr>
        <w:t>para</w:t>
      </w:r>
      <w:r w:rsidR="003D33C5" w:rsidRPr="009C432D">
        <w:rPr>
          <w:rFonts w:ascii="Garamond" w:hAnsi="Garamond" w:cs="Arial"/>
          <w:color w:val="000000"/>
          <w:sz w:val="24"/>
          <w:szCs w:val="24"/>
        </w:rPr>
        <w:t xml:space="preserve"> la localidad de Los Mártires</w:t>
      </w:r>
      <w:r w:rsidR="00F768D0" w:rsidRPr="009C432D">
        <w:rPr>
          <w:rFonts w:ascii="Garamond" w:hAnsi="Garamond" w:cs="Arial"/>
          <w:color w:val="000000"/>
          <w:sz w:val="24"/>
          <w:szCs w:val="24"/>
        </w:rPr>
        <w:t>. 202</w:t>
      </w:r>
      <w:r w:rsidR="003D33C5" w:rsidRPr="009C432D">
        <w:rPr>
          <w:rFonts w:ascii="Garamond" w:hAnsi="Garamond" w:cs="Arial"/>
          <w:color w:val="000000"/>
          <w:sz w:val="24"/>
          <w:szCs w:val="24"/>
        </w:rPr>
        <w:t>5</w:t>
      </w:r>
      <w:r w:rsidR="00F768D0" w:rsidRPr="009C432D">
        <w:rPr>
          <w:rFonts w:ascii="Garamond" w:hAnsi="Garamond" w:cs="Arial"/>
          <w:color w:val="000000"/>
          <w:sz w:val="24"/>
          <w:szCs w:val="24"/>
        </w:rPr>
        <w:t xml:space="preserve"> - 202</w:t>
      </w:r>
      <w:r w:rsidR="003D33C5" w:rsidRPr="009C432D">
        <w:rPr>
          <w:rFonts w:ascii="Garamond" w:hAnsi="Garamond" w:cs="Arial"/>
          <w:color w:val="000000"/>
          <w:sz w:val="24"/>
          <w:szCs w:val="24"/>
        </w:rPr>
        <w:t>8</w:t>
      </w:r>
      <w:r w:rsidR="00F768D0" w:rsidRPr="009C432D">
        <w:rPr>
          <w:rFonts w:ascii="Garamond" w:hAnsi="Garamond" w:cs="Arial"/>
          <w:color w:val="000000"/>
          <w:sz w:val="24"/>
          <w:szCs w:val="24"/>
        </w:rPr>
        <w:t xml:space="preserve"> “</w:t>
      </w:r>
      <w:r w:rsidR="003D33C5" w:rsidRPr="009C432D">
        <w:rPr>
          <w:rFonts w:ascii="Garamond" w:hAnsi="Garamond" w:cs="Arial"/>
          <w:color w:val="000000"/>
          <w:sz w:val="24"/>
          <w:szCs w:val="24"/>
        </w:rPr>
        <w:t>Los Mártires Camina Segura”</w:t>
      </w:r>
      <w:r w:rsidR="00F768D0" w:rsidRPr="009C432D">
        <w:rPr>
          <w:rFonts w:ascii="Garamond" w:hAnsi="Garamond" w:cs="Arial"/>
          <w:color w:val="000000"/>
          <w:sz w:val="24"/>
          <w:szCs w:val="24"/>
        </w:rPr>
        <w:t xml:space="preserve">,” como política pública referente de las acciones de la Administración </w:t>
      </w:r>
      <w:r w:rsidR="003D33C5" w:rsidRPr="009C432D">
        <w:rPr>
          <w:rFonts w:ascii="Garamond" w:hAnsi="Garamond" w:cs="Arial"/>
          <w:color w:val="000000"/>
          <w:sz w:val="24"/>
          <w:szCs w:val="24"/>
        </w:rPr>
        <w:t xml:space="preserve">local </w:t>
      </w:r>
      <w:r w:rsidR="00F768D0" w:rsidRPr="009C432D">
        <w:rPr>
          <w:rFonts w:ascii="Garamond" w:hAnsi="Garamond" w:cs="Arial"/>
          <w:color w:val="000000"/>
          <w:sz w:val="24"/>
          <w:szCs w:val="24"/>
        </w:rPr>
        <w:t>en el cuatrienio</w:t>
      </w:r>
      <w:r w:rsidR="003D33C5" w:rsidRPr="009C432D">
        <w:rPr>
          <w:rFonts w:ascii="Garamond" w:hAnsi="Garamond" w:cs="Arial"/>
          <w:color w:val="000000"/>
          <w:sz w:val="24"/>
          <w:szCs w:val="24"/>
        </w:rPr>
        <w:t>, adoptado mediante Acuerdo Local 00</w:t>
      </w:r>
      <w:r w:rsidR="003E18E0" w:rsidRPr="009C432D">
        <w:rPr>
          <w:rFonts w:ascii="Garamond" w:hAnsi="Garamond" w:cs="Arial"/>
          <w:color w:val="000000"/>
          <w:sz w:val="24"/>
          <w:szCs w:val="24"/>
        </w:rPr>
        <w:t>3</w:t>
      </w:r>
      <w:r w:rsidR="003D33C5" w:rsidRPr="009C432D">
        <w:rPr>
          <w:rFonts w:ascii="Garamond" w:hAnsi="Garamond" w:cs="Arial"/>
          <w:color w:val="000000"/>
          <w:sz w:val="24"/>
          <w:szCs w:val="24"/>
        </w:rPr>
        <w:t xml:space="preserve"> de 2024</w:t>
      </w:r>
      <w:r w:rsidR="003E18E0" w:rsidRPr="009C432D">
        <w:rPr>
          <w:rFonts w:ascii="Garamond" w:hAnsi="Garamond" w:cs="Arial"/>
          <w:color w:val="000000"/>
          <w:sz w:val="24"/>
          <w:szCs w:val="24"/>
        </w:rPr>
        <w:t>,</w:t>
      </w:r>
      <w:r w:rsidR="003E18E0" w:rsidRPr="009C432D">
        <w:rPr>
          <w:rFonts w:cs="Lohit Hindi"/>
          <w:sz w:val="24"/>
          <w:szCs w:val="24"/>
          <w:lang w:bidi="hi-IN"/>
        </w:rPr>
        <w:t xml:space="preserve"> </w:t>
      </w:r>
      <w:r w:rsidR="003E18E0" w:rsidRPr="009C432D">
        <w:rPr>
          <w:rFonts w:ascii="Garamond" w:hAnsi="Garamond" w:cs="Arial"/>
          <w:color w:val="000000"/>
          <w:sz w:val="24"/>
          <w:szCs w:val="24"/>
        </w:rPr>
        <w:t>el cual pretende generar bienestar en los habitantes de Los Mártires a través del fortalecimiento de la gestión institucional y el dialogo ciudadano, siendo estos la plataforma para la recuperación de la confianza y la construcción de una visión compartida dirigida al mejoramiento de la calidad de vida y potencializar el desarrollo sostenible de la localidad.</w:t>
      </w:r>
      <w:commentRangeEnd w:id="6"/>
      <w:r w:rsidR="00332ED2">
        <w:rPr>
          <w:rStyle w:val="Refdecomentario"/>
          <w:lang w:bidi="hi-IN"/>
        </w:rPr>
        <w:commentReference w:id="6"/>
      </w:r>
    </w:p>
    <w:p w14:paraId="502266A7" w14:textId="77777777" w:rsidR="003E18E0" w:rsidRPr="009C432D" w:rsidRDefault="003E18E0" w:rsidP="00DA4CAB">
      <w:pPr>
        <w:pStyle w:val="Standard"/>
        <w:tabs>
          <w:tab w:val="left" w:pos="76"/>
        </w:tabs>
        <w:jc w:val="both"/>
        <w:rPr>
          <w:rFonts w:ascii="Garamond" w:hAnsi="Garamond" w:cs="Arial"/>
          <w:color w:val="000000"/>
          <w:sz w:val="24"/>
          <w:szCs w:val="24"/>
        </w:rPr>
      </w:pPr>
    </w:p>
    <w:p w14:paraId="026FB786" w14:textId="35EED2EF" w:rsidR="003E18E0" w:rsidRPr="009C432D" w:rsidRDefault="00332ED2" w:rsidP="00DA4CAB">
      <w:pPr>
        <w:pStyle w:val="Standard"/>
        <w:tabs>
          <w:tab w:val="left" w:pos="76"/>
        </w:tabs>
        <w:jc w:val="both"/>
        <w:rPr>
          <w:rFonts w:ascii="Garamond" w:hAnsi="Garamond" w:cs="Arial"/>
          <w:color w:val="000000"/>
          <w:sz w:val="24"/>
          <w:szCs w:val="24"/>
        </w:rPr>
      </w:pPr>
      <w:r>
        <w:rPr>
          <w:rFonts w:ascii="Garamond" w:hAnsi="Garamond" w:cs="Arial"/>
          <w:color w:val="000000"/>
          <w:sz w:val="24"/>
          <w:szCs w:val="24"/>
        </w:rPr>
        <w:t xml:space="preserve">El </w:t>
      </w:r>
      <w:r w:rsidR="003E18E0" w:rsidRPr="009C432D">
        <w:rPr>
          <w:rFonts w:ascii="Garamond" w:hAnsi="Garamond" w:cs="Arial"/>
          <w:color w:val="000000"/>
          <w:sz w:val="24"/>
          <w:szCs w:val="24"/>
        </w:rPr>
        <w:t xml:space="preserve">Plan de Desarrollo Local adopta sus fundamentos y estructura general las directrices y políticas que orientan la acción articulada de la administración local frente al Plan de Desarrollo Distrital se organizan en torno a los “Objetivos Estratégicos”. Estos objetivos constituyen en los elementos estructurales, que permitirán visibilizar los resultados que </w:t>
      </w:r>
      <w:r w:rsidR="00D07F22" w:rsidRPr="009C432D">
        <w:rPr>
          <w:rFonts w:ascii="Garamond" w:hAnsi="Garamond" w:cs="Arial"/>
          <w:color w:val="000000"/>
          <w:sz w:val="24"/>
          <w:szCs w:val="24"/>
        </w:rPr>
        <w:t>se e</w:t>
      </w:r>
      <w:r w:rsidR="003E18E0" w:rsidRPr="009C432D">
        <w:rPr>
          <w:rFonts w:ascii="Garamond" w:hAnsi="Garamond" w:cs="Arial"/>
          <w:color w:val="000000"/>
          <w:sz w:val="24"/>
          <w:szCs w:val="24"/>
        </w:rPr>
        <w:t>spera</w:t>
      </w:r>
      <w:r w:rsidR="00D07F22" w:rsidRPr="009C432D">
        <w:rPr>
          <w:rFonts w:ascii="Garamond" w:hAnsi="Garamond" w:cs="Arial"/>
          <w:color w:val="000000"/>
          <w:sz w:val="24"/>
          <w:szCs w:val="24"/>
        </w:rPr>
        <w:t>n</w:t>
      </w:r>
      <w:r w:rsidR="003E18E0" w:rsidRPr="009C432D">
        <w:rPr>
          <w:rFonts w:ascii="Garamond" w:hAnsi="Garamond" w:cs="Arial"/>
          <w:color w:val="000000"/>
          <w:sz w:val="24"/>
          <w:szCs w:val="24"/>
        </w:rPr>
        <w:t xml:space="preserve"> alcanzar en la </w:t>
      </w:r>
      <w:r w:rsidR="00231100" w:rsidRPr="009C432D">
        <w:rPr>
          <w:rFonts w:ascii="Garamond" w:hAnsi="Garamond" w:cs="Arial"/>
          <w:color w:val="000000"/>
          <w:sz w:val="24"/>
          <w:szCs w:val="24"/>
        </w:rPr>
        <w:t>localidad</w:t>
      </w:r>
      <w:r w:rsidR="00D07F22" w:rsidRPr="009C432D">
        <w:rPr>
          <w:rFonts w:ascii="Garamond" w:hAnsi="Garamond" w:cs="Arial"/>
          <w:color w:val="000000"/>
          <w:sz w:val="24"/>
          <w:szCs w:val="24"/>
        </w:rPr>
        <w:t xml:space="preserve">. Para </w:t>
      </w:r>
      <w:r w:rsidR="007E180C" w:rsidRPr="009C432D">
        <w:rPr>
          <w:rFonts w:ascii="Garamond" w:hAnsi="Garamond" w:cs="Arial"/>
          <w:color w:val="000000"/>
          <w:sz w:val="24"/>
          <w:szCs w:val="24"/>
        </w:rPr>
        <w:t>lograr la territorialización de las estrategias se plantean 5 objeticos estratégicos: 1. Bogotá avanza en seguridad, Bogotá confía en su bien–estar, 3. Bogotá confía en su potencial, 4. Bogotá ordena su territorio y avanza en su acción climática, 5. Bogotá confía en su gobierno.</w:t>
      </w:r>
    </w:p>
    <w:p w14:paraId="5F1201D9" w14:textId="596E3978" w:rsidR="00126EF0" w:rsidRPr="009C432D" w:rsidRDefault="00384E7C" w:rsidP="00DA4CAB">
      <w:pPr>
        <w:pStyle w:val="Standard"/>
        <w:tabs>
          <w:tab w:val="left" w:pos="76"/>
        </w:tabs>
        <w:jc w:val="both"/>
        <w:rPr>
          <w:rFonts w:ascii="Garamond" w:hAnsi="Garamond" w:cs="Arial"/>
          <w:color w:val="000000"/>
          <w:sz w:val="24"/>
          <w:szCs w:val="24"/>
        </w:rPr>
      </w:pPr>
      <w:r w:rsidRPr="009C432D">
        <w:rPr>
          <w:rFonts w:ascii="Garamond" w:hAnsi="Garamond" w:cs="Arial"/>
          <w:color w:val="000000"/>
          <w:sz w:val="24"/>
          <w:szCs w:val="24"/>
        </w:rPr>
        <w:lastRenderedPageBreak/>
        <w:t xml:space="preserve">Para efectuar la audiencia de rendición de cuentas, los diálogos ciudadanos, y demás actividades de participación ciudadana en marcamos en el objetivo estratégico 5. Bogotá confía en su gobierno, inmerso a este objetivo encontramos el proyecto de inversión </w:t>
      </w:r>
      <w:r w:rsidR="00126EF0" w:rsidRPr="009C432D">
        <w:rPr>
          <w:rFonts w:ascii="Garamond" w:eastAsia="Times" w:hAnsi="Garamond" w:cs="Times"/>
          <w:color w:val="000000" w:themeColor="text1"/>
          <w:sz w:val="24"/>
          <w:szCs w:val="24"/>
        </w:rPr>
        <w:t xml:space="preserve">2717 </w:t>
      </w:r>
      <w:r w:rsidR="00126EF0" w:rsidRPr="009C432D">
        <w:rPr>
          <w:rFonts w:ascii="Garamond" w:hAnsi="Garamond" w:cs="Arial"/>
          <w:color w:val="000000"/>
          <w:sz w:val="24"/>
          <w:szCs w:val="24"/>
        </w:rPr>
        <w:t>Mártires confía en su gobernanza local,</w:t>
      </w:r>
      <w:r w:rsidRPr="009C432D">
        <w:rPr>
          <w:rFonts w:ascii="Garamond" w:hAnsi="Garamond" w:cs="Arial"/>
          <w:color w:val="000000"/>
          <w:sz w:val="24"/>
          <w:szCs w:val="24"/>
        </w:rPr>
        <w:t xml:space="preserve"> </w:t>
      </w:r>
      <w:r w:rsidR="00126EF0" w:rsidRPr="009C432D">
        <w:rPr>
          <w:rFonts w:ascii="Garamond" w:hAnsi="Garamond" w:cs="Arial"/>
          <w:color w:val="000000"/>
          <w:sz w:val="24"/>
          <w:szCs w:val="24"/>
        </w:rPr>
        <w:t xml:space="preserve">registrado en el Banco de Proyectos de Inversión del </w:t>
      </w:r>
      <w:r w:rsidR="0023299E" w:rsidRPr="009C432D">
        <w:rPr>
          <w:rFonts w:ascii="Garamond" w:hAnsi="Garamond" w:cs="Arial"/>
          <w:color w:val="000000"/>
          <w:sz w:val="24"/>
          <w:szCs w:val="24"/>
        </w:rPr>
        <w:t>Distrito,</w:t>
      </w:r>
      <w:r w:rsidR="00126EF0" w:rsidRPr="009C432D">
        <w:rPr>
          <w:rFonts w:ascii="Garamond" w:hAnsi="Garamond" w:cs="Arial"/>
          <w:color w:val="000000"/>
          <w:sz w:val="24"/>
          <w:szCs w:val="24"/>
        </w:rPr>
        <w:t xml:space="preserve"> por medio del Sistema de Información para la Programación, Seguimiento y Evaluación de la Gestión Institucional-SIPSE, atendiendo el cumplimiento de las metas para el cuatrienio, r</w:t>
      </w:r>
      <w:r w:rsidR="00126EF0" w:rsidRPr="009C432D">
        <w:rPr>
          <w:rFonts w:ascii="Garamond" w:eastAsia="Times" w:hAnsi="Garamond" w:cs="Times"/>
          <w:color w:val="000000" w:themeColor="text1"/>
          <w:sz w:val="24"/>
          <w:szCs w:val="24"/>
        </w:rPr>
        <w:t xml:space="preserve">ealizar 4 estrategias de fortalecimiento institucional. Teniendo en cuenta que para la vigencia 2025 </w:t>
      </w:r>
      <w:r w:rsidR="00126EF0" w:rsidRPr="009C432D">
        <w:rPr>
          <w:rFonts w:ascii="Garamond" w:hAnsi="Garamond" w:cs="Arial"/>
          <w:color w:val="000000"/>
          <w:sz w:val="24"/>
          <w:szCs w:val="24"/>
        </w:rPr>
        <w:t>este proceso contractual busca que s</w:t>
      </w:r>
      <w:r w:rsidR="00126EF0" w:rsidRPr="009C432D">
        <w:rPr>
          <w:rFonts w:ascii="Garamond" w:eastAsia="Times" w:hAnsi="Garamond" w:cs="Times"/>
          <w:color w:val="000000" w:themeColor="text1"/>
          <w:sz w:val="24"/>
          <w:szCs w:val="24"/>
        </w:rPr>
        <w:t xml:space="preserve">e ejecute 1 estrategia de fortalecimiento institucional </w:t>
      </w:r>
      <w:r w:rsidR="00126EF0" w:rsidRPr="009C432D">
        <w:rPr>
          <w:rFonts w:ascii="Garamond" w:hAnsi="Garamond" w:cs="Arial"/>
          <w:color w:val="000000"/>
          <w:sz w:val="24"/>
          <w:szCs w:val="24"/>
        </w:rPr>
        <w:t>el contratista seleccionado del presente proceso deberá realizar y desarrolla</w:t>
      </w:r>
      <w:r w:rsidR="00332ED2">
        <w:rPr>
          <w:rFonts w:ascii="Garamond" w:hAnsi="Garamond" w:cs="Arial"/>
          <w:color w:val="000000"/>
          <w:sz w:val="24"/>
          <w:szCs w:val="24"/>
        </w:rPr>
        <w:t>r</w:t>
      </w:r>
      <w:r w:rsidR="00126EF0" w:rsidRPr="009C432D">
        <w:rPr>
          <w:rFonts w:ascii="Garamond" w:hAnsi="Garamond" w:cs="Arial"/>
          <w:color w:val="000000"/>
          <w:sz w:val="24"/>
          <w:szCs w:val="24"/>
        </w:rPr>
        <w:t xml:space="preserve"> todas las acciones en marcadas en el contrato. De la misma manera se justifica que la contratación a celebrar es acorde a lo dispuesto en la DTS y la Ficha EBI.</w:t>
      </w:r>
    </w:p>
    <w:p w14:paraId="663BDE3B" w14:textId="77777777" w:rsidR="00126EF0" w:rsidRPr="009C432D" w:rsidRDefault="00126EF0" w:rsidP="00DA4CAB">
      <w:pPr>
        <w:pStyle w:val="Standard"/>
        <w:tabs>
          <w:tab w:val="left" w:pos="76"/>
        </w:tabs>
        <w:jc w:val="both"/>
        <w:rPr>
          <w:rFonts w:ascii="Garamond" w:hAnsi="Garamond" w:cs="Arial"/>
          <w:color w:val="000000"/>
          <w:sz w:val="24"/>
          <w:szCs w:val="24"/>
        </w:rPr>
      </w:pPr>
    </w:p>
    <w:p w14:paraId="7359DDB7" w14:textId="157952FD" w:rsidR="00F768D0" w:rsidRPr="009C432D" w:rsidRDefault="00126EF0" w:rsidP="00BD7004">
      <w:pPr>
        <w:pStyle w:val="Standard"/>
        <w:ind w:left="75"/>
        <w:jc w:val="both"/>
        <w:rPr>
          <w:rFonts w:ascii="Garamond" w:hAnsi="Garamond" w:cs="Arial"/>
          <w:color w:val="000000"/>
          <w:sz w:val="24"/>
          <w:szCs w:val="24"/>
        </w:rPr>
      </w:pPr>
      <w:commentRangeStart w:id="7"/>
      <w:r w:rsidRPr="009C432D">
        <w:rPr>
          <w:rFonts w:ascii="Garamond" w:hAnsi="Garamond" w:cs="Arial"/>
          <w:color w:val="000000"/>
          <w:sz w:val="24"/>
          <w:szCs w:val="24"/>
        </w:rPr>
        <w:t>Por lo expresado anteriormente, la administración local requiere garantizar los requerimientos en logística audiovisual, herramientas tecnológicas</w:t>
      </w:r>
      <w:r w:rsidR="00BD7004" w:rsidRPr="009C432D">
        <w:rPr>
          <w:rFonts w:ascii="Garamond" w:hAnsi="Garamond" w:cs="Arial"/>
          <w:color w:val="000000"/>
          <w:sz w:val="24"/>
          <w:szCs w:val="24"/>
        </w:rPr>
        <w:t xml:space="preserve">, </w:t>
      </w:r>
      <w:r w:rsidRPr="009C432D">
        <w:rPr>
          <w:rFonts w:ascii="Garamond" w:hAnsi="Garamond" w:cs="Arial"/>
          <w:color w:val="000000"/>
          <w:sz w:val="24"/>
          <w:szCs w:val="24"/>
        </w:rPr>
        <w:t xml:space="preserve">papelería y </w:t>
      </w:r>
      <w:r w:rsidR="00BD7004" w:rsidRPr="009C432D">
        <w:rPr>
          <w:rFonts w:ascii="Garamond" w:hAnsi="Garamond" w:cs="Arial"/>
          <w:color w:val="000000"/>
          <w:sz w:val="24"/>
          <w:szCs w:val="24"/>
        </w:rPr>
        <w:t>otros</w:t>
      </w:r>
      <w:r w:rsidRPr="009C432D">
        <w:rPr>
          <w:rFonts w:ascii="Garamond" w:hAnsi="Garamond" w:cs="Arial"/>
          <w:color w:val="000000"/>
          <w:sz w:val="24"/>
          <w:szCs w:val="24"/>
        </w:rPr>
        <w:t xml:space="preserve"> insumos o necesidades que permitan </w:t>
      </w:r>
      <w:r w:rsidR="00BD7004" w:rsidRPr="009C432D">
        <w:rPr>
          <w:rFonts w:ascii="Garamond" w:hAnsi="Garamond" w:cs="Arial"/>
          <w:color w:val="000000"/>
          <w:sz w:val="24"/>
          <w:szCs w:val="24"/>
        </w:rPr>
        <w:t>d</w:t>
      </w:r>
      <w:r w:rsidRPr="009C432D">
        <w:rPr>
          <w:rFonts w:ascii="Garamond" w:hAnsi="Garamond" w:cs="Arial"/>
          <w:color w:val="000000"/>
          <w:sz w:val="24"/>
          <w:szCs w:val="24"/>
        </w:rPr>
        <w:t>esarrollar la audiencia de rendición de pública, encuentro ciudadanos y demás actividades de participación ciudadana</w:t>
      </w:r>
      <w:r w:rsidR="00BD7004" w:rsidRPr="009C432D">
        <w:rPr>
          <w:rFonts w:ascii="Garamond" w:hAnsi="Garamond" w:cs="Arial"/>
          <w:color w:val="000000"/>
          <w:sz w:val="24"/>
          <w:szCs w:val="24"/>
        </w:rPr>
        <w:t xml:space="preserve"> que involucren a todos los grupos poblacionales y diferenciales de las personas que residen en la localidad.</w:t>
      </w:r>
      <w:commentRangeEnd w:id="7"/>
      <w:r w:rsidR="00332ED2">
        <w:rPr>
          <w:rStyle w:val="Refdecomentario"/>
          <w:lang w:bidi="hi-IN"/>
        </w:rPr>
        <w:commentReference w:id="7"/>
      </w:r>
    </w:p>
    <w:p w14:paraId="1C922763" w14:textId="691801C6" w:rsidR="00BD7004" w:rsidRPr="009C432D" w:rsidRDefault="00BD7004" w:rsidP="00BD7004">
      <w:pPr>
        <w:pStyle w:val="Standard"/>
        <w:ind w:left="75"/>
        <w:jc w:val="both"/>
        <w:rPr>
          <w:rFonts w:ascii="Garamond" w:hAnsi="Garamond" w:cs="Arial"/>
          <w:color w:val="000000"/>
          <w:sz w:val="24"/>
          <w:szCs w:val="24"/>
        </w:rPr>
      </w:pPr>
    </w:p>
    <w:p w14:paraId="7CB1DA2C" w14:textId="5DD8CF53" w:rsidR="00BD7004" w:rsidRPr="009C432D" w:rsidRDefault="00BD7004" w:rsidP="00BD7004">
      <w:pPr>
        <w:pStyle w:val="Standard"/>
        <w:ind w:left="75"/>
        <w:jc w:val="both"/>
        <w:rPr>
          <w:rFonts w:ascii="Garamond" w:hAnsi="Garamond" w:cs="Arial"/>
          <w:color w:val="000000"/>
          <w:sz w:val="24"/>
          <w:szCs w:val="24"/>
        </w:rPr>
      </w:pPr>
      <w:r w:rsidRPr="009C432D">
        <w:rPr>
          <w:rFonts w:ascii="Garamond" w:hAnsi="Garamond" w:cs="Arial"/>
          <w:color w:val="000000"/>
          <w:sz w:val="24"/>
          <w:szCs w:val="24"/>
        </w:rPr>
        <w:t>Por consiguiente, es relevante para la alcaldía local dar cumplimiento a los lineamientos y normas que establecen un ejercicio de corresponsabilidad con la ciudadanía. Por lo tanto, es pertinente adelantar el presente proceso de contratación con el fin de garantizar las herramientas técnicas, tecnológica, financieras, de bienes y servicios, del talento humano que se requiere para realizar el evento de rendición de cuentas, encuentro ciudadanos y otras actividades de participación ciudadana con criterios de calidad y oportunidad. Para los habitantes de la localidad de los mártires.</w:t>
      </w:r>
    </w:p>
    <w:p w14:paraId="4567CE64" w14:textId="6464E308" w:rsidR="00F768D0" w:rsidRPr="009C432D" w:rsidRDefault="00F768D0" w:rsidP="00F768D0">
      <w:pPr>
        <w:pStyle w:val="Standard"/>
        <w:jc w:val="both"/>
        <w:rPr>
          <w:rFonts w:ascii="Garamond" w:hAnsi="Garamond" w:cs="Garamond"/>
          <w:bCs/>
          <w:color w:val="808080" w:themeColor="background1" w:themeShade="80"/>
          <w:sz w:val="24"/>
          <w:szCs w:val="24"/>
        </w:rPr>
      </w:pPr>
    </w:p>
    <w:bookmarkEnd w:id="5"/>
    <w:p w14:paraId="3A65A7E6" w14:textId="77777777" w:rsidR="00F768D0" w:rsidRPr="009C432D" w:rsidRDefault="00F768D0" w:rsidP="00F768D0">
      <w:pPr>
        <w:pStyle w:val="Standard"/>
        <w:autoSpaceDE w:val="0"/>
        <w:jc w:val="both"/>
        <w:rPr>
          <w:rFonts w:ascii="Garamond" w:hAnsi="Garamond" w:cs="Garamond"/>
          <w:bCs/>
          <w:color w:val="FF0000"/>
          <w:sz w:val="24"/>
          <w:szCs w:val="24"/>
        </w:rPr>
      </w:pPr>
    </w:p>
    <w:p w14:paraId="68E6E6AA" w14:textId="77777777" w:rsidR="00F768D0" w:rsidRPr="009C432D" w:rsidRDefault="00F768D0" w:rsidP="00F768D0">
      <w:pPr>
        <w:pStyle w:val="Standard"/>
        <w:jc w:val="both"/>
        <w:rPr>
          <w:rFonts w:ascii="Garamond" w:hAnsi="Garamond" w:cs="Arial"/>
          <w:b/>
          <w:sz w:val="24"/>
          <w:szCs w:val="24"/>
        </w:rPr>
      </w:pPr>
      <w:r w:rsidRPr="009C432D">
        <w:rPr>
          <w:rFonts w:ascii="Garamond" w:hAnsi="Garamond" w:cs="Arial"/>
          <w:b/>
          <w:sz w:val="24"/>
          <w:szCs w:val="24"/>
        </w:rPr>
        <w:t>1.2 CONVENIENCIA DE LA CONTRATACIÓN</w:t>
      </w:r>
    </w:p>
    <w:p w14:paraId="7D2BE5DD" w14:textId="77777777" w:rsidR="00F768D0" w:rsidRPr="009C432D" w:rsidRDefault="00F768D0" w:rsidP="00F768D0">
      <w:pPr>
        <w:pStyle w:val="Standard"/>
        <w:jc w:val="both"/>
        <w:rPr>
          <w:rFonts w:ascii="Garamond" w:hAnsi="Garamond" w:cs="Arial"/>
          <w:b/>
          <w:sz w:val="24"/>
          <w:szCs w:val="24"/>
        </w:rPr>
      </w:pPr>
    </w:p>
    <w:p w14:paraId="6792B00C" w14:textId="46A96804" w:rsidR="0092112F" w:rsidRPr="009C432D" w:rsidRDefault="00BD7004" w:rsidP="00F768D0">
      <w:pPr>
        <w:pStyle w:val="Standard"/>
        <w:jc w:val="both"/>
        <w:rPr>
          <w:rFonts w:ascii="Garamond" w:eastAsia="Times" w:hAnsi="Garamond" w:cs="Times"/>
          <w:color w:val="000000" w:themeColor="text1"/>
          <w:sz w:val="24"/>
          <w:szCs w:val="24"/>
        </w:rPr>
      </w:pPr>
      <w:bookmarkStart w:id="8" w:name="_Hlk79056338"/>
      <w:r w:rsidRPr="009C432D">
        <w:rPr>
          <w:rFonts w:ascii="Garamond" w:hAnsi="Garamond" w:cs="Garamond"/>
          <w:sz w:val="24"/>
          <w:szCs w:val="24"/>
        </w:rPr>
        <w:t xml:space="preserve">Con el objetivo </w:t>
      </w:r>
      <w:r w:rsidR="00DB5851" w:rsidRPr="009C432D">
        <w:rPr>
          <w:rFonts w:ascii="Garamond" w:hAnsi="Garamond" w:cs="Garamond"/>
          <w:sz w:val="24"/>
          <w:szCs w:val="24"/>
        </w:rPr>
        <w:t xml:space="preserve">de generar confianza, transparencia, </w:t>
      </w:r>
      <w:r w:rsidR="00DB5851" w:rsidRPr="009C432D">
        <w:rPr>
          <w:rFonts w:ascii="Garamond" w:eastAsia="Times" w:hAnsi="Garamond" w:cs="Times"/>
          <w:color w:val="000000" w:themeColor="text1"/>
          <w:sz w:val="24"/>
          <w:szCs w:val="24"/>
        </w:rPr>
        <w:t xml:space="preserve">fortalecimiento de las capacidades y relaciones entre la administración local y ciudadanía se ejecutan procesos participativos diseñados para fomentar la comunicación y la colaboración entre la ciudadanía y las alcaldías locales. Estos mecanismos permiten a la población involucrarse activamente en la toma de decisiones, en la supervisión de la gestión pública y la formulación de políticas públicas. </w:t>
      </w:r>
    </w:p>
    <w:p w14:paraId="1819EE5A" w14:textId="77777777" w:rsidR="00DB5851" w:rsidRPr="009C432D" w:rsidRDefault="00DB5851" w:rsidP="00F768D0">
      <w:pPr>
        <w:pStyle w:val="Standard"/>
        <w:jc w:val="both"/>
        <w:rPr>
          <w:rFonts w:ascii="Garamond" w:eastAsia="Times" w:hAnsi="Garamond" w:cs="Times"/>
          <w:color w:val="000000" w:themeColor="text1"/>
          <w:sz w:val="24"/>
          <w:szCs w:val="24"/>
        </w:rPr>
      </w:pPr>
    </w:p>
    <w:p w14:paraId="533269E6" w14:textId="77777777" w:rsidR="00DB5851" w:rsidRPr="009C432D" w:rsidRDefault="00DB5851" w:rsidP="00DB5851">
      <w:pPr>
        <w:pStyle w:val="Standard"/>
        <w:jc w:val="both"/>
        <w:rPr>
          <w:rFonts w:ascii="Garamond" w:eastAsia="Times" w:hAnsi="Garamond" w:cs="Times"/>
          <w:color w:val="000000" w:themeColor="text1"/>
          <w:kern w:val="0"/>
          <w:sz w:val="24"/>
          <w:szCs w:val="24"/>
          <w:lang w:eastAsia="es-ES_tradnl"/>
        </w:rPr>
      </w:pPr>
      <w:r w:rsidRPr="009C432D">
        <w:rPr>
          <w:rFonts w:ascii="Garamond" w:eastAsia="Times" w:hAnsi="Garamond" w:cs="Times"/>
          <w:color w:val="000000" w:themeColor="text1"/>
          <w:sz w:val="24"/>
          <w:szCs w:val="24"/>
        </w:rPr>
        <w:t xml:space="preserve">Además, </w:t>
      </w:r>
      <w:r w:rsidRPr="009C432D">
        <w:rPr>
          <w:rFonts w:ascii="Garamond" w:eastAsia="Times" w:hAnsi="Garamond" w:cs="Times"/>
          <w:color w:val="000000" w:themeColor="text1"/>
          <w:kern w:val="0"/>
          <w:sz w:val="24"/>
          <w:szCs w:val="24"/>
          <w:lang w:eastAsia="es-ES_tradnl"/>
        </w:rPr>
        <w:t>Las alcaldías locales tendrán que rendir cuentas en forma permanente a la ciudadanía, por lo cual deberán organizar una audiencia pública cada año, de acuerdo con lo dispuesto en el artículo 50 de la Ley 1757 de 2015. La alcaldía local de los Mártires desarrollará una audiencia pública que recoja los principales. Logros, impactos, transformaciones generadas por la gestión de su administración y los desafíos para la localidad. El cual deberá llevarse a cabo el primer semestre de la vigencia 2025.</w:t>
      </w:r>
    </w:p>
    <w:p w14:paraId="53963CA6" w14:textId="6A1A238F" w:rsidR="00DB5851" w:rsidRPr="009C432D" w:rsidRDefault="00DB5851" w:rsidP="00DB5851">
      <w:pPr>
        <w:pStyle w:val="Standard"/>
        <w:jc w:val="both"/>
        <w:rPr>
          <w:rFonts w:ascii="Garamond" w:eastAsia="Times" w:hAnsi="Garamond" w:cs="Times"/>
          <w:color w:val="000000" w:themeColor="text1"/>
          <w:kern w:val="0"/>
          <w:sz w:val="24"/>
          <w:szCs w:val="24"/>
          <w:lang w:eastAsia="es-ES_tradnl"/>
        </w:rPr>
      </w:pPr>
      <w:r w:rsidRPr="009C432D">
        <w:rPr>
          <w:rFonts w:ascii="Garamond" w:eastAsia="Times" w:hAnsi="Garamond" w:cs="Times"/>
          <w:color w:val="000000" w:themeColor="text1"/>
          <w:kern w:val="0"/>
          <w:sz w:val="24"/>
          <w:szCs w:val="24"/>
          <w:lang w:eastAsia="es-ES_tradnl"/>
        </w:rPr>
        <w:lastRenderedPageBreak/>
        <w:t>Lo anterior en cumplimiento de la circular 005 de 2025, que describe los lineamientos técnicos y metodológicos del proceso de rendición de cuentas de la Administración Local, Correspondientes a las vigencias 2024 -2027, emitida por la Veeduría Distrital.</w:t>
      </w:r>
    </w:p>
    <w:p w14:paraId="482B9306" w14:textId="77777777" w:rsidR="00DB5851" w:rsidRPr="009C432D" w:rsidRDefault="00DB5851" w:rsidP="00DB5851">
      <w:pPr>
        <w:pStyle w:val="Standard"/>
        <w:jc w:val="both"/>
        <w:rPr>
          <w:rFonts w:ascii="Garamond" w:eastAsia="Times" w:hAnsi="Garamond" w:cs="Times"/>
          <w:color w:val="000000" w:themeColor="text1"/>
          <w:kern w:val="0"/>
          <w:sz w:val="24"/>
          <w:szCs w:val="24"/>
          <w:lang w:eastAsia="es-ES_tradnl"/>
        </w:rPr>
      </w:pPr>
    </w:p>
    <w:p w14:paraId="7CB9D771" w14:textId="45A2CEBC" w:rsidR="00DB5851" w:rsidRPr="009C432D" w:rsidRDefault="00DB5851" w:rsidP="00DB5851">
      <w:pPr>
        <w:pStyle w:val="Standard"/>
        <w:jc w:val="both"/>
        <w:rPr>
          <w:rFonts w:ascii="Garamond" w:eastAsia="Times" w:hAnsi="Garamond" w:cs="Times"/>
          <w:color w:val="000000" w:themeColor="text1"/>
          <w:kern w:val="0"/>
          <w:sz w:val="24"/>
          <w:szCs w:val="24"/>
          <w:lang w:eastAsia="es-ES_tradnl"/>
        </w:rPr>
      </w:pPr>
      <w:r w:rsidRPr="009C432D">
        <w:rPr>
          <w:rFonts w:ascii="Garamond" w:eastAsia="Times" w:hAnsi="Garamond" w:cs="Times"/>
          <w:color w:val="000000" w:themeColor="text1"/>
          <w:kern w:val="0"/>
          <w:sz w:val="24"/>
          <w:szCs w:val="24"/>
          <w:lang w:eastAsia="es-ES_tradnl"/>
        </w:rPr>
        <w:t>Bajo los antecedentes expuestos, la administración local requiere adelantar un proceso de selección abreviada de menor cuantía que permita contar con los insumos, materiales y elementos necesarios que garanticen el adecuado desarrollo</w:t>
      </w:r>
      <w:r w:rsidR="00BE0742" w:rsidRPr="009C432D">
        <w:rPr>
          <w:rFonts w:ascii="Garamond" w:eastAsia="Times" w:hAnsi="Garamond" w:cs="Times"/>
          <w:color w:val="000000" w:themeColor="text1"/>
          <w:kern w:val="0"/>
          <w:sz w:val="24"/>
          <w:szCs w:val="24"/>
          <w:lang w:eastAsia="es-ES_tradnl"/>
        </w:rPr>
        <w:t xml:space="preserve"> d</w:t>
      </w:r>
      <w:r w:rsidRPr="009C432D">
        <w:rPr>
          <w:rFonts w:ascii="Garamond" w:eastAsia="Times" w:hAnsi="Garamond" w:cs="Times"/>
          <w:color w:val="000000" w:themeColor="text1"/>
          <w:kern w:val="0"/>
          <w:sz w:val="24"/>
          <w:szCs w:val="24"/>
          <w:lang w:eastAsia="es-ES_tradnl"/>
        </w:rPr>
        <w:t xml:space="preserve">e la jornada de rendición de cuentas, encuentro ciudadanos y demás actividades de participación local en marco del </w:t>
      </w:r>
      <w:r w:rsidR="00BE0742" w:rsidRPr="009C432D">
        <w:rPr>
          <w:rFonts w:ascii="Garamond" w:eastAsia="Times" w:hAnsi="Garamond" w:cs="Times"/>
          <w:color w:val="000000" w:themeColor="text1"/>
          <w:kern w:val="0"/>
          <w:sz w:val="24"/>
          <w:szCs w:val="24"/>
          <w:lang w:eastAsia="es-ES_tradnl"/>
        </w:rPr>
        <w:t>Pl</w:t>
      </w:r>
      <w:r w:rsidRPr="009C432D">
        <w:rPr>
          <w:rFonts w:ascii="Garamond" w:eastAsia="Times" w:hAnsi="Garamond" w:cs="Times"/>
          <w:color w:val="000000" w:themeColor="text1"/>
          <w:kern w:val="0"/>
          <w:sz w:val="24"/>
          <w:szCs w:val="24"/>
          <w:lang w:eastAsia="es-ES_tradnl"/>
        </w:rPr>
        <w:t xml:space="preserve">an de </w:t>
      </w:r>
      <w:r w:rsidR="00BE0742" w:rsidRPr="009C432D">
        <w:rPr>
          <w:rFonts w:ascii="Garamond" w:eastAsia="Times" w:hAnsi="Garamond" w:cs="Times"/>
          <w:color w:val="000000" w:themeColor="text1"/>
          <w:kern w:val="0"/>
          <w:sz w:val="24"/>
          <w:szCs w:val="24"/>
          <w:lang w:eastAsia="es-ES_tradnl"/>
        </w:rPr>
        <w:t>D</w:t>
      </w:r>
      <w:r w:rsidRPr="009C432D">
        <w:rPr>
          <w:rFonts w:ascii="Garamond" w:eastAsia="Times" w:hAnsi="Garamond" w:cs="Times"/>
          <w:color w:val="000000" w:themeColor="text1"/>
          <w:kern w:val="0"/>
          <w:sz w:val="24"/>
          <w:szCs w:val="24"/>
          <w:lang w:eastAsia="es-ES_tradnl"/>
        </w:rPr>
        <w:t xml:space="preserve">esarrollo </w:t>
      </w:r>
      <w:r w:rsidR="00BE0742" w:rsidRPr="009C432D">
        <w:rPr>
          <w:rFonts w:ascii="Garamond" w:eastAsia="Times" w:hAnsi="Garamond" w:cs="Times"/>
          <w:color w:val="000000" w:themeColor="text1"/>
          <w:kern w:val="0"/>
          <w:sz w:val="24"/>
          <w:szCs w:val="24"/>
          <w:lang w:eastAsia="es-ES_tradnl"/>
        </w:rPr>
        <w:t>L</w:t>
      </w:r>
      <w:r w:rsidRPr="009C432D">
        <w:rPr>
          <w:rFonts w:ascii="Garamond" w:eastAsia="Times" w:hAnsi="Garamond" w:cs="Times"/>
          <w:color w:val="000000" w:themeColor="text1"/>
          <w:kern w:val="0"/>
          <w:sz w:val="24"/>
          <w:szCs w:val="24"/>
          <w:lang w:eastAsia="es-ES_tradnl"/>
        </w:rPr>
        <w:t xml:space="preserve">ocal 2025-2028 </w:t>
      </w:r>
    </w:p>
    <w:p w14:paraId="35A91D3D" w14:textId="5015774B" w:rsidR="00DB5851" w:rsidRPr="009C432D" w:rsidRDefault="00DB5851" w:rsidP="00F768D0">
      <w:pPr>
        <w:pStyle w:val="Standard"/>
        <w:jc w:val="both"/>
        <w:rPr>
          <w:rFonts w:ascii="Garamond" w:hAnsi="Garamond" w:cs="Garamond"/>
          <w:color w:val="808080" w:themeColor="background1" w:themeShade="80"/>
          <w:sz w:val="24"/>
          <w:szCs w:val="24"/>
        </w:rPr>
      </w:pPr>
    </w:p>
    <w:bookmarkEnd w:id="8"/>
    <w:p w14:paraId="1B25005D" w14:textId="77777777" w:rsidR="00F768D0" w:rsidRPr="009C432D" w:rsidRDefault="00F768D0" w:rsidP="00F768D0">
      <w:pPr>
        <w:pStyle w:val="Standard"/>
        <w:jc w:val="both"/>
        <w:rPr>
          <w:rFonts w:ascii="Garamond" w:hAnsi="Garamond" w:cs="Arial"/>
          <w:color w:val="A6A6A6"/>
          <w:sz w:val="24"/>
          <w:szCs w:val="24"/>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356"/>
      </w:tblGrid>
      <w:tr w:rsidR="00F768D0" w:rsidRPr="009C432D" w14:paraId="09F1A848" w14:textId="77777777" w:rsidTr="002F4178">
        <w:trPr>
          <w:jc w:val="center"/>
        </w:trPr>
        <w:tc>
          <w:tcPr>
            <w:tcW w:w="9356" w:type="dxa"/>
            <w:shd w:val="clear" w:color="auto" w:fill="D9D9D9"/>
          </w:tcPr>
          <w:p w14:paraId="758BA97A" w14:textId="77777777" w:rsidR="00F768D0" w:rsidRPr="009C432D" w:rsidRDefault="00F768D0" w:rsidP="002F4178">
            <w:pPr>
              <w:pStyle w:val="Standard"/>
              <w:jc w:val="both"/>
              <w:rPr>
                <w:rFonts w:ascii="Garamond" w:hAnsi="Garamond" w:cs="Arial"/>
                <w:b/>
                <w:sz w:val="24"/>
                <w:szCs w:val="24"/>
              </w:rPr>
            </w:pPr>
            <w:bookmarkStart w:id="9" w:name="_Hlk79056347"/>
            <w:r w:rsidRPr="009C432D">
              <w:rPr>
                <w:rFonts w:ascii="Garamond" w:hAnsi="Garamond" w:cs="Arial"/>
                <w:b/>
                <w:sz w:val="24"/>
                <w:szCs w:val="24"/>
              </w:rPr>
              <w:t>2. OBJETO A CONTRATAR, ESPECIFICACIONES E IDENTIFICACIÓN DEL CONTRATO A CELEBRAR.</w:t>
            </w:r>
          </w:p>
        </w:tc>
      </w:tr>
      <w:bookmarkEnd w:id="9"/>
    </w:tbl>
    <w:p w14:paraId="16D1887B" w14:textId="77777777" w:rsidR="00F768D0" w:rsidRPr="009C432D" w:rsidRDefault="00F768D0" w:rsidP="00F768D0">
      <w:pPr>
        <w:pStyle w:val="Standard"/>
        <w:jc w:val="both"/>
        <w:rPr>
          <w:rFonts w:ascii="Garamond" w:hAnsi="Garamond" w:cs="Arial"/>
          <w:b/>
          <w:sz w:val="24"/>
          <w:szCs w:val="24"/>
        </w:rPr>
      </w:pPr>
    </w:p>
    <w:p w14:paraId="7F6DA49B" w14:textId="77777777" w:rsidR="00F768D0" w:rsidRPr="009C432D" w:rsidRDefault="00F768D0" w:rsidP="00F768D0">
      <w:pPr>
        <w:pStyle w:val="Standard"/>
        <w:jc w:val="both"/>
        <w:rPr>
          <w:rFonts w:ascii="Garamond" w:hAnsi="Garamond" w:cs="Arial"/>
          <w:b/>
          <w:sz w:val="24"/>
          <w:szCs w:val="24"/>
        </w:rPr>
      </w:pPr>
      <w:r w:rsidRPr="009C432D">
        <w:rPr>
          <w:rFonts w:ascii="Garamond" w:hAnsi="Garamond" w:cs="Arial"/>
          <w:b/>
          <w:sz w:val="24"/>
          <w:szCs w:val="24"/>
        </w:rPr>
        <w:t>2.1 OBJETO.</w:t>
      </w:r>
    </w:p>
    <w:p w14:paraId="2C50CAEA" w14:textId="77777777" w:rsidR="00F768D0" w:rsidRPr="009C432D" w:rsidRDefault="00F768D0" w:rsidP="00F768D0">
      <w:pPr>
        <w:pStyle w:val="Standard"/>
        <w:jc w:val="both"/>
        <w:rPr>
          <w:rFonts w:ascii="Garamond" w:hAnsi="Garamond" w:cs="Arial"/>
          <w:color w:val="A6A6A6"/>
          <w:sz w:val="24"/>
          <w:szCs w:val="24"/>
        </w:rPr>
      </w:pPr>
    </w:p>
    <w:p w14:paraId="33E58973" w14:textId="514FBB8A" w:rsidR="00BE0742" w:rsidRPr="009C432D" w:rsidRDefault="00F768D0" w:rsidP="00BE0742">
      <w:pPr>
        <w:pStyle w:val="Standard"/>
        <w:jc w:val="both"/>
        <w:rPr>
          <w:rFonts w:ascii="Garamond" w:hAnsi="Garamond" w:cs="Arial"/>
          <w:sz w:val="22"/>
          <w:szCs w:val="22"/>
        </w:rPr>
      </w:pPr>
      <w:r w:rsidRPr="009C432D">
        <w:rPr>
          <w:rFonts w:ascii="Garamond" w:hAnsi="Garamond" w:cs="Arial"/>
          <w:sz w:val="24"/>
          <w:szCs w:val="24"/>
        </w:rPr>
        <w:t xml:space="preserve">El contrato que se pretende celebrar tendrá por objeto </w:t>
      </w:r>
      <w:r w:rsidR="00BE0742" w:rsidRPr="009C432D">
        <w:rPr>
          <w:rFonts w:ascii="Garamond" w:hAnsi="Garamond" w:cs="Arial"/>
          <w:sz w:val="22"/>
          <w:szCs w:val="22"/>
        </w:rPr>
        <w:t>“</w:t>
      </w:r>
      <w:commentRangeStart w:id="10"/>
      <w:r w:rsidR="00BE0742" w:rsidRPr="009C432D">
        <w:rPr>
          <w:rFonts w:ascii="Garamond" w:hAnsi="Garamond" w:cs="Arial"/>
          <w:sz w:val="22"/>
          <w:szCs w:val="22"/>
        </w:rPr>
        <w:t>PRESTACIÓN DE SERVICIOS LOGISTICOS A MONTO AGOTABLE PARA APOYAR LA RENDICIÓN DE CUENTAS Y EJERCICIOS DE PARTICIPACIÓN CIUDADANA LOCAL</w:t>
      </w:r>
      <w:r w:rsidR="00332ED2">
        <w:rPr>
          <w:rFonts w:ascii="Garamond" w:hAnsi="Garamond" w:cs="Arial"/>
          <w:sz w:val="22"/>
          <w:szCs w:val="22"/>
        </w:rPr>
        <w:t xml:space="preserve"> </w:t>
      </w:r>
      <w:r w:rsidR="00BE0742" w:rsidRPr="009C432D">
        <w:rPr>
          <w:rFonts w:ascii="Garamond" w:hAnsi="Garamond" w:cs="Arial"/>
          <w:sz w:val="22"/>
          <w:szCs w:val="22"/>
        </w:rPr>
        <w:t>DE LA ALCALDÍA DE LOS MÁRTIRES”</w:t>
      </w:r>
      <w:commentRangeEnd w:id="10"/>
      <w:r w:rsidR="00332ED2">
        <w:rPr>
          <w:rStyle w:val="Refdecomentario"/>
          <w:lang w:bidi="hi-IN"/>
        </w:rPr>
        <w:commentReference w:id="10"/>
      </w:r>
    </w:p>
    <w:p w14:paraId="766D5189" w14:textId="77777777" w:rsidR="00BE0742" w:rsidRPr="009C432D" w:rsidRDefault="00F768D0" w:rsidP="00F768D0">
      <w:pPr>
        <w:pStyle w:val="Standard"/>
        <w:jc w:val="both"/>
        <w:rPr>
          <w:rFonts w:ascii="Garamond" w:hAnsi="Garamond" w:cs="Arial"/>
          <w:color w:val="A6A6A6"/>
          <w:sz w:val="24"/>
          <w:szCs w:val="24"/>
        </w:rPr>
      </w:pPr>
      <w:r w:rsidRPr="009C432D">
        <w:rPr>
          <w:rFonts w:ascii="Garamond" w:hAnsi="Garamond" w:cs="Arial"/>
          <w:color w:val="A6A6A6"/>
          <w:sz w:val="24"/>
          <w:szCs w:val="24"/>
        </w:rPr>
        <w:t>”.</w:t>
      </w:r>
      <w:bookmarkStart w:id="11" w:name="_Hlk79056383"/>
    </w:p>
    <w:p w14:paraId="7F07FC50" w14:textId="5BAF7D78" w:rsidR="00F768D0" w:rsidRPr="009C432D" w:rsidRDefault="00F768D0" w:rsidP="00F768D0">
      <w:pPr>
        <w:pStyle w:val="Standard"/>
        <w:jc w:val="both"/>
        <w:rPr>
          <w:rFonts w:ascii="Garamond" w:hAnsi="Garamond" w:cs="Arial"/>
          <w:b/>
          <w:sz w:val="24"/>
          <w:szCs w:val="24"/>
        </w:rPr>
      </w:pPr>
      <w:r w:rsidRPr="009C432D">
        <w:rPr>
          <w:rFonts w:ascii="Garamond" w:hAnsi="Garamond" w:cs="Arial"/>
          <w:b/>
          <w:sz w:val="24"/>
          <w:szCs w:val="24"/>
        </w:rPr>
        <w:t>2.2</w:t>
      </w:r>
      <w:r w:rsidRPr="009C432D">
        <w:rPr>
          <w:sz w:val="24"/>
          <w:szCs w:val="24"/>
        </w:rPr>
        <w:t xml:space="preserve"> </w:t>
      </w:r>
      <w:r w:rsidR="006F794D" w:rsidRPr="009C432D">
        <w:rPr>
          <w:rFonts w:ascii="Garamond" w:hAnsi="Garamond" w:cs="Arial"/>
          <w:b/>
          <w:sz w:val="24"/>
          <w:szCs w:val="24"/>
        </w:rPr>
        <w:t>CÓDIGO CLASIFICADOR DE BIENES Y SERVICIOS UNSPSC</w:t>
      </w:r>
    </w:p>
    <w:p w14:paraId="70678B23" w14:textId="77777777" w:rsidR="00F768D0" w:rsidRPr="009C432D" w:rsidRDefault="00F768D0" w:rsidP="00F768D0">
      <w:pPr>
        <w:pStyle w:val="Standard"/>
        <w:jc w:val="both"/>
        <w:rPr>
          <w:rFonts w:ascii="Garamond" w:hAnsi="Garamond" w:cs="Arial"/>
          <w:b/>
          <w:sz w:val="24"/>
          <w:szCs w:val="24"/>
        </w:rPr>
      </w:pPr>
    </w:p>
    <w:p w14:paraId="4F51A424" w14:textId="77777777" w:rsidR="00F768D0" w:rsidRPr="009C432D" w:rsidRDefault="00F768D0" w:rsidP="00F768D0">
      <w:pPr>
        <w:jc w:val="both"/>
        <w:rPr>
          <w:rFonts w:ascii="Garamond" w:hAnsi="Garamond" w:cs="Arial"/>
          <w:lang w:bidi="ar-SA"/>
        </w:rPr>
      </w:pPr>
      <w:r w:rsidRPr="009C432D">
        <w:rPr>
          <w:rFonts w:ascii="Garamond" w:hAnsi="Garamond" w:cs="Arial"/>
          <w:lang w:bidi="ar-SA"/>
        </w:rPr>
        <w:t xml:space="preserve">El objeto de este contrato está codificado en la clasificación que se describe a continuación: </w:t>
      </w:r>
    </w:p>
    <w:p w14:paraId="0A12DE9C" w14:textId="77777777" w:rsidR="00F768D0" w:rsidRPr="009C432D" w:rsidRDefault="00F768D0" w:rsidP="00F768D0">
      <w:pPr>
        <w:jc w:val="both"/>
        <w:rPr>
          <w:rFonts w:ascii="Garamond" w:hAnsi="Garamond" w:cs="Arial"/>
          <w:lang w:bidi="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2"/>
        <w:gridCol w:w="1982"/>
        <w:gridCol w:w="1986"/>
        <w:gridCol w:w="1744"/>
      </w:tblGrid>
      <w:tr w:rsidR="00F768D0" w:rsidRPr="009C432D" w14:paraId="28B891F8" w14:textId="77777777" w:rsidTr="00BE0742">
        <w:trPr>
          <w:trHeight w:val="567"/>
        </w:trPr>
        <w:tc>
          <w:tcPr>
            <w:tcW w:w="1959" w:type="pct"/>
            <w:shd w:val="clear" w:color="auto" w:fill="F2F2F2"/>
            <w:tcMar>
              <w:top w:w="0" w:type="dxa"/>
              <w:left w:w="70" w:type="dxa"/>
              <w:bottom w:w="0" w:type="dxa"/>
              <w:right w:w="70" w:type="dxa"/>
            </w:tcMar>
            <w:vAlign w:val="center"/>
            <w:hideMark/>
          </w:tcPr>
          <w:p w14:paraId="10F2BEDF" w14:textId="77777777" w:rsidR="00F768D0" w:rsidRPr="009C432D" w:rsidRDefault="00F768D0" w:rsidP="002F4178">
            <w:pPr>
              <w:jc w:val="center"/>
              <w:rPr>
                <w:rFonts w:ascii="Garamond" w:hAnsi="Garamond" w:cs="Arial"/>
                <w:b/>
                <w:bCs/>
                <w:lang w:bidi="ar-SA"/>
              </w:rPr>
            </w:pPr>
            <w:r w:rsidRPr="009C432D">
              <w:rPr>
                <w:rFonts w:ascii="Garamond" w:hAnsi="Garamond" w:cs="Arial"/>
                <w:b/>
                <w:bCs/>
                <w:lang w:bidi="ar-SA"/>
              </w:rPr>
              <w:t>Clasificación UNSPSC</w:t>
            </w:r>
          </w:p>
        </w:tc>
        <w:tc>
          <w:tcPr>
            <w:tcW w:w="1055" w:type="pct"/>
            <w:shd w:val="clear" w:color="auto" w:fill="F2F2F2"/>
            <w:tcMar>
              <w:top w:w="0" w:type="dxa"/>
              <w:left w:w="70" w:type="dxa"/>
              <w:bottom w:w="0" w:type="dxa"/>
              <w:right w:w="70" w:type="dxa"/>
            </w:tcMar>
            <w:vAlign w:val="center"/>
            <w:hideMark/>
          </w:tcPr>
          <w:p w14:paraId="4B912D54" w14:textId="77777777" w:rsidR="00F768D0" w:rsidRPr="009C432D" w:rsidRDefault="00F768D0" w:rsidP="002F4178">
            <w:pPr>
              <w:jc w:val="center"/>
              <w:rPr>
                <w:rFonts w:ascii="Garamond" w:hAnsi="Garamond" w:cs="Arial"/>
                <w:b/>
                <w:bCs/>
                <w:lang w:bidi="ar-SA"/>
              </w:rPr>
            </w:pPr>
            <w:r w:rsidRPr="009C432D">
              <w:rPr>
                <w:rFonts w:ascii="Garamond" w:hAnsi="Garamond" w:cs="Arial"/>
                <w:b/>
                <w:bCs/>
                <w:lang w:bidi="ar-SA"/>
              </w:rPr>
              <w:t>Segmento</w:t>
            </w:r>
          </w:p>
        </w:tc>
        <w:tc>
          <w:tcPr>
            <w:tcW w:w="1057" w:type="pct"/>
            <w:shd w:val="clear" w:color="auto" w:fill="F2F2F2"/>
            <w:tcMar>
              <w:top w:w="0" w:type="dxa"/>
              <w:left w:w="70" w:type="dxa"/>
              <w:bottom w:w="0" w:type="dxa"/>
              <w:right w:w="70" w:type="dxa"/>
            </w:tcMar>
            <w:vAlign w:val="center"/>
            <w:hideMark/>
          </w:tcPr>
          <w:p w14:paraId="1B84D1D3" w14:textId="77777777" w:rsidR="00F768D0" w:rsidRPr="009C432D" w:rsidRDefault="00F768D0" w:rsidP="002F4178">
            <w:pPr>
              <w:jc w:val="center"/>
              <w:rPr>
                <w:rFonts w:ascii="Garamond" w:hAnsi="Garamond" w:cs="Arial"/>
                <w:b/>
                <w:bCs/>
                <w:lang w:bidi="ar-SA"/>
              </w:rPr>
            </w:pPr>
            <w:r w:rsidRPr="009C432D">
              <w:rPr>
                <w:rFonts w:ascii="Garamond" w:hAnsi="Garamond" w:cs="Arial"/>
                <w:b/>
                <w:bCs/>
                <w:lang w:bidi="ar-SA"/>
              </w:rPr>
              <w:t>Familia</w:t>
            </w:r>
          </w:p>
        </w:tc>
        <w:tc>
          <w:tcPr>
            <w:tcW w:w="928" w:type="pct"/>
            <w:shd w:val="clear" w:color="auto" w:fill="F2F2F2"/>
            <w:tcMar>
              <w:top w:w="0" w:type="dxa"/>
              <w:left w:w="70" w:type="dxa"/>
              <w:bottom w:w="0" w:type="dxa"/>
              <w:right w:w="70" w:type="dxa"/>
            </w:tcMar>
            <w:vAlign w:val="center"/>
            <w:hideMark/>
          </w:tcPr>
          <w:p w14:paraId="51724B1E" w14:textId="77777777" w:rsidR="00F768D0" w:rsidRPr="009C432D" w:rsidRDefault="00F768D0" w:rsidP="002F4178">
            <w:pPr>
              <w:jc w:val="center"/>
              <w:rPr>
                <w:rFonts w:ascii="Garamond" w:hAnsi="Garamond" w:cs="Arial"/>
                <w:b/>
                <w:bCs/>
                <w:lang w:bidi="ar-SA"/>
              </w:rPr>
            </w:pPr>
            <w:r w:rsidRPr="009C432D">
              <w:rPr>
                <w:rFonts w:ascii="Garamond" w:hAnsi="Garamond" w:cs="Arial"/>
                <w:b/>
                <w:bCs/>
                <w:lang w:bidi="ar-SA"/>
              </w:rPr>
              <w:t>Clase</w:t>
            </w:r>
          </w:p>
        </w:tc>
      </w:tr>
      <w:tr w:rsidR="00F768D0" w:rsidRPr="009C432D" w14:paraId="78631B2E" w14:textId="77777777" w:rsidTr="00BE0742">
        <w:trPr>
          <w:trHeight w:val="238"/>
        </w:trPr>
        <w:tc>
          <w:tcPr>
            <w:tcW w:w="1959" w:type="pct"/>
            <w:tcMar>
              <w:top w:w="0" w:type="dxa"/>
              <w:left w:w="70" w:type="dxa"/>
              <w:bottom w:w="0" w:type="dxa"/>
              <w:right w:w="70" w:type="dxa"/>
            </w:tcMar>
            <w:vAlign w:val="center"/>
            <w:hideMark/>
          </w:tcPr>
          <w:p w14:paraId="4BC4A94A" w14:textId="064A96E6" w:rsidR="00F768D0" w:rsidRPr="009C432D" w:rsidRDefault="00BE0742" w:rsidP="00BE0742">
            <w:pPr>
              <w:rPr>
                <w:rFonts w:ascii="Garamond" w:hAnsi="Garamond" w:cs="Arial"/>
                <w:lang w:bidi="ar-SA"/>
              </w:rPr>
            </w:pPr>
            <w:r w:rsidRPr="009C432D">
              <w:rPr>
                <w:rFonts w:ascii="Garamond" w:hAnsi="Garamond" w:cs="Arial"/>
                <w:lang w:bidi="ar-SA"/>
              </w:rPr>
              <w:t xml:space="preserve">Servicios de sistemas especializados de comunicación </w:t>
            </w:r>
          </w:p>
        </w:tc>
        <w:tc>
          <w:tcPr>
            <w:tcW w:w="1055" w:type="pct"/>
            <w:shd w:val="clear" w:color="auto" w:fill="auto"/>
            <w:tcMar>
              <w:top w:w="0" w:type="dxa"/>
              <w:left w:w="70" w:type="dxa"/>
              <w:bottom w:w="0" w:type="dxa"/>
              <w:right w:w="70" w:type="dxa"/>
            </w:tcMar>
            <w:vAlign w:val="center"/>
            <w:hideMark/>
          </w:tcPr>
          <w:p w14:paraId="529F5FB0" w14:textId="186DF252" w:rsidR="00F768D0" w:rsidRPr="009C432D" w:rsidRDefault="00BE0742" w:rsidP="002F4178">
            <w:pPr>
              <w:jc w:val="center"/>
              <w:rPr>
                <w:rFonts w:ascii="Garamond" w:hAnsi="Garamond" w:cs="Arial"/>
                <w:lang w:bidi="ar-SA"/>
              </w:rPr>
            </w:pPr>
            <w:r w:rsidRPr="009C432D">
              <w:rPr>
                <w:rFonts w:ascii="Garamond" w:hAnsi="Garamond" w:cs="Arial"/>
                <w:lang w:bidi="ar-SA"/>
              </w:rPr>
              <w:t>72000000</w:t>
            </w:r>
          </w:p>
        </w:tc>
        <w:tc>
          <w:tcPr>
            <w:tcW w:w="1057" w:type="pct"/>
            <w:tcMar>
              <w:top w:w="0" w:type="dxa"/>
              <w:left w:w="70" w:type="dxa"/>
              <w:bottom w:w="0" w:type="dxa"/>
              <w:right w:w="70" w:type="dxa"/>
            </w:tcMar>
            <w:vAlign w:val="center"/>
            <w:hideMark/>
          </w:tcPr>
          <w:p w14:paraId="4726BAAE" w14:textId="00EDBE4E" w:rsidR="00F768D0" w:rsidRPr="009C432D" w:rsidRDefault="00BE0742" w:rsidP="002F4178">
            <w:pPr>
              <w:jc w:val="center"/>
              <w:rPr>
                <w:rFonts w:ascii="Garamond" w:hAnsi="Garamond" w:cs="Arial"/>
                <w:lang w:bidi="ar-SA"/>
              </w:rPr>
            </w:pPr>
            <w:r w:rsidRPr="009C432D">
              <w:rPr>
                <w:rFonts w:ascii="Garamond" w:hAnsi="Garamond" w:cs="Arial"/>
                <w:lang w:bidi="ar-SA"/>
              </w:rPr>
              <w:t>72150000</w:t>
            </w:r>
          </w:p>
        </w:tc>
        <w:tc>
          <w:tcPr>
            <w:tcW w:w="928" w:type="pct"/>
            <w:tcMar>
              <w:top w:w="0" w:type="dxa"/>
              <w:left w:w="70" w:type="dxa"/>
              <w:bottom w:w="0" w:type="dxa"/>
              <w:right w:w="70" w:type="dxa"/>
            </w:tcMar>
            <w:vAlign w:val="center"/>
            <w:hideMark/>
          </w:tcPr>
          <w:p w14:paraId="33D47396" w14:textId="021DA963" w:rsidR="00F768D0" w:rsidRPr="009C432D" w:rsidRDefault="00BE0742" w:rsidP="002F4178">
            <w:pPr>
              <w:jc w:val="center"/>
              <w:rPr>
                <w:rFonts w:ascii="Garamond" w:hAnsi="Garamond" w:cs="Arial"/>
                <w:lang w:bidi="ar-SA"/>
              </w:rPr>
            </w:pPr>
            <w:r w:rsidRPr="009C432D">
              <w:rPr>
                <w:rFonts w:ascii="Garamond" w:hAnsi="Garamond" w:cs="Arial"/>
                <w:lang w:bidi="ar-SA"/>
              </w:rPr>
              <w:t>72151600</w:t>
            </w:r>
          </w:p>
        </w:tc>
      </w:tr>
      <w:tr w:rsidR="00F768D0" w:rsidRPr="009C432D" w14:paraId="312828E2" w14:textId="77777777" w:rsidTr="00BE0742">
        <w:trPr>
          <w:trHeight w:val="272"/>
        </w:trPr>
        <w:tc>
          <w:tcPr>
            <w:tcW w:w="1959" w:type="pct"/>
            <w:tcMar>
              <w:top w:w="0" w:type="dxa"/>
              <w:left w:w="70" w:type="dxa"/>
              <w:bottom w:w="0" w:type="dxa"/>
              <w:right w:w="70" w:type="dxa"/>
            </w:tcMar>
            <w:vAlign w:val="center"/>
          </w:tcPr>
          <w:p w14:paraId="0D169DD0" w14:textId="5912A53C" w:rsidR="00F768D0" w:rsidRPr="009C432D" w:rsidRDefault="00BE0742" w:rsidP="00BE0742">
            <w:pPr>
              <w:rPr>
                <w:rFonts w:ascii="Garamond" w:hAnsi="Garamond" w:cs="Arial"/>
                <w:lang w:bidi="ar-SA"/>
              </w:rPr>
            </w:pPr>
            <w:r w:rsidRPr="009C432D">
              <w:rPr>
                <w:rFonts w:ascii="Garamond" w:hAnsi="Garamond" w:cs="Arial"/>
                <w:lang w:bidi="ar-SA"/>
              </w:rPr>
              <w:t>Equipos audiovisuales</w:t>
            </w:r>
          </w:p>
        </w:tc>
        <w:tc>
          <w:tcPr>
            <w:tcW w:w="1055" w:type="pct"/>
            <w:shd w:val="clear" w:color="auto" w:fill="auto"/>
            <w:tcMar>
              <w:top w:w="0" w:type="dxa"/>
              <w:left w:w="70" w:type="dxa"/>
              <w:bottom w:w="0" w:type="dxa"/>
              <w:right w:w="70" w:type="dxa"/>
            </w:tcMar>
            <w:vAlign w:val="center"/>
          </w:tcPr>
          <w:p w14:paraId="37B0EFD5" w14:textId="2CF1BCF4" w:rsidR="00F768D0" w:rsidRPr="009C432D" w:rsidRDefault="00BE0742" w:rsidP="002F4178">
            <w:pPr>
              <w:jc w:val="center"/>
              <w:rPr>
                <w:rFonts w:ascii="Garamond" w:hAnsi="Garamond" w:cs="Arial"/>
                <w:lang w:bidi="ar-SA"/>
              </w:rPr>
            </w:pPr>
            <w:r w:rsidRPr="009C432D">
              <w:rPr>
                <w:rFonts w:ascii="Garamond" w:hAnsi="Garamond" w:cs="Arial"/>
                <w:lang w:bidi="ar-SA"/>
              </w:rPr>
              <w:t>52000000</w:t>
            </w:r>
          </w:p>
        </w:tc>
        <w:tc>
          <w:tcPr>
            <w:tcW w:w="1057" w:type="pct"/>
            <w:tcMar>
              <w:top w:w="0" w:type="dxa"/>
              <w:left w:w="70" w:type="dxa"/>
              <w:bottom w:w="0" w:type="dxa"/>
              <w:right w:w="70" w:type="dxa"/>
            </w:tcMar>
            <w:vAlign w:val="center"/>
          </w:tcPr>
          <w:p w14:paraId="19ED8BDB" w14:textId="327958C8" w:rsidR="00F768D0" w:rsidRPr="009C432D" w:rsidRDefault="00BE0742" w:rsidP="002F4178">
            <w:pPr>
              <w:jc w:val="center"/>
              <w:rPr>
                <w:rFonts w:ascii="Garamond" w:hAnsi="Garamond" w:cs="Arial"/>
                <w:lang w:bidi="ar-SA"/>
              </w:rPr>
            </w:pPr>
            <w:r w:rsidRPr="009C432D">
              <w:rPr>
                <w:rFonts w:ascii="Garamond" w:hAnsi="Garamond" w:cs="Arial"/>
                <w:lang w:bidi="ar-SA"/>
              </w:rPr>
              <w:t>52160000</w:t>
            </w:r>
          </w:p>
        </w:tc>
        <w:tc>
          <w:tcPr>
            <w:tcW w:w="928" w:type="pct"/>
            <w:tcMar>
              <w:top w:w="0" w:type="dxa"/>
              <w:left w:w="70" w:type="dxa"/>
              <w:bottom w:w="0" w:type="dxa"/>
              <w:right w:w="70" w:type="dxa"/>
            </w:tcMar>
            <w:vAlign w:val="center"/>
          </w:tcPr>
          <w:p w14:paraId="491B235B" w14:textId="5F12DE56" w:rsidR="00F768D0" w:rsidRPr="009C432D" w:rsidRDefault="00BE0742" w:rsidP="002F4178">
            <w:pPr>
              <w:jc w:val="center"/>
              <w:rPr>
                <w:rFonts w:ascii="Garamond" w:hAnsi="Garamond" w:cs="Arial"/>
                <w:lang w:bidi="ar-SA"/>
              </w:rPr>
            </w:pPr>
            <w:r w:rsidRPr="009C432D">
              <w:rPr>
                <w:rFonts w:ascii="Garamond" w:hAnsi="Garamond" w:cs="Arial"/>
                <w:lang w:bidi="ar-SA"/>
              </w:rPr>
              <w:t>52151600</w:t>
            </w:r>
          </w:p>
        </w:tc>
      </w:tr>
      <w:tr w:rsidR="00F768D0" w:rsidRPr="009C432D" w14:paraId="5BD95CEE" w14:textId="77777777" w:rsidTr="00BE0742">
        <w:trPr>
          <w:trHeight w:val="274"/>
        </w:trPr>
        <w:tc>
          <w:tcPr>
            <w:tcW w:w="1959" w:type="pct"/>
            <w:tcMar>
              <w:top w:w="0" w:type="dxa"/>
              <w:left w:w="70" w:type="dxa"/>
              <w:bottom w:w="0" w:type="dxa"/>
              <w:right w:w="70" w:type="dxa"/>
            </w:tcMar>
            <w:vAlign w:val="center"/>
          </w:tcPr>
          <w:p w14:paraId="6CB5433C" w14:textId="4D17AC8B" w:rsidR="00F768D0" w:rsidRPr="009C432D" w:rsidRDefault="00BE0742" w:rsidP="00BE0742">
            <w:pPr>
              <w:rPr>
                <w:rFonts w:ascii="Garamond" w:hAnsi="Garamond" w:cs="Arial"/>
                <w:lang w:bidi="ar-SA"/>
              </w:rPr>
            </w:pPr>
            <w:r w:rsidRPr="009C432D">
              <w:rPr>
                <w:rFonts w:ascii="Garamond" w:hAnsi="Garamond" w:cs="Arial"/>
                <w:lang w:bidi="ar-SA"/>
              </w:rPr>
              <w:t>Equipos de hardware y controles para sistemas de teleconferencia y videoconferencia</w:t>
            </w:r>
          </w:p>
        </w:tc>
        <w:tc>
          <w:tcPr>
            <w:tcW w:w="1055" w:type="pct"/>
            <w:shd w:val="clear" w:color="auto" w:fill="auto"/>
            <w:tcMar>
              <w:top w:w="0" w:type="dxa"/>
              <w:left w:w="70" w:type="dxa"/>
              <w:bottom w:w="0" w:type="dxa"/>
              <w:right w:w="70" w:type="dxa"/>
            </w:tcMar>
            <w:vAlign w:val="center"/>
          </w:tcPr>
          <w:p w14:paraId="00E14C89" w14:textId="116363A0" w:rsidR="00F768D0" w:rsidRPr="009C432D" w:rsidRDefault="00BE0742" w:rsidP="002F4178">
            <w:pPr>
              <w:jc w:val="center"/>
              <w:rPr>
                <w:rFonts w:ascii="Garamond" w:hAnsi="Garamond" w:cs="Arial"/>
                <w:lang w:bidi="ar-SA"/>
              </w:rPr>
            </w:pPr>
            <w:r w:rsidRPr="009C432D">
              <w:rPr>
                <w:rFonts w:ascii="Garamond" w:hAnsi="Garamond" w:cs="Arial"/>
                <w:lang w:bidi="ar-SA"/>
              </w:rPr>
              <w:t>45000000</w:t>
            </w:r>
          </w:p>
        </w:tc>
        <w:tc>
          <w:tcPr>
            <w:tcW w:w="1057" w:type="pct"/>
            <w:tcMar>
              <w:top w:w="0" w:type="dxa"/>
              <w:left w:w="70" w:type="dxa"/>
              <w:bottom w:w="0" w:type="dxa"/>
              <w:right w:w="70" w:type="dxa"/>
            </w:tcMar>
            <w:vAlign w:val="center"/>
          </w:tcPr>
          <w:p w14:paraId="5E41E16F" w14:textId="625EF592" w:rsidR="00F768D0" w:rsidRPr="009C432D" w:rsidRDefault="00BE0742" w:rsidP="002F4178">
            <w:pPr>
              <w:jc w:val="center"/>
              <w:rPr>
                <w:rFonts w:ascii="Garamond" w:hAnsi="Garamond" w:cs="Arial"/>
                <w:lang w:bidi="ar-SA"/>
              </w:rPr>
            </w:pPr>
            <w:r w:rsidRPr="009C432D">
              <w:rPr>
                <w:rFonts w:ascii="Garamond" w:hAnsi="Garamond" w:cs="Arial"/>
                <w:lang w:bidi="ar-SA"/>
              </w:rPr>
              <w:t>45110000</w:t>
            </w:r>
          </w:p>
        </w:tc>
        <w:tc>
          <w:tcPr>
            <w:tcW w:w="928" w:type="pct"/>
            <w:tcMar>
              <w:top w:w="0" w:type="dxa"/>
              <w:left w:w="70" w:type="dxa"/>
              <w:bottom w:w="0" w:type="dxa"/>
              <w:right w:w="70" w:type="dxa"/>
            </w:tcMar>
            <w:vAlign w:val="center"/>
          </w:tcPr>
          <w:p w14:paraId="20724BF9" w14:textId="103E731C" w:rsidR="00F768D0" w:rsidRPr="009C432D" w:rsidRDefault="00BE0742" w:rsidP="002F4178">
            <w:pPr>
              <w:jc w:val="center"/>
              <w:rPr>
                <w:rFonts w:ascii="Garamond" w:hAnsi="Garamond" w:cs="Arial"/>
                <w:lang w:bidi="ar-SA"/>
              </w:rPr>
            </w:pPr>
            <w:r w:rsidRPr="009C432D">
              <w:rPr>
                <w:rFonts w:ascii="Garamond" w:hAnsi="Garamond" w:cs="Arial"/>
                <w:lang w:bidi="ar-SA"/>
              </w:rPr>
              <w:t>45111900</w:t>
            </w:r>
          </w:p>
        </w:tc>
      </w:tr>
      <w:tr w:rsidR="00BE0742" w:rsidRPr="009C432D" w14:paraId="0BD79A4D" w14:textId="77777777" w:rsidTr="00BE0742">
        <w:trPr>
          <w:trHeight w:val="274"/>
        </w:trPr>
        <w:tc>
          <w:tcPr>
            <w:tcW w:w="1959" w:type="pct"/>
            <w:tcMar>
              <w:top w:w="0" w:type="dxa"/>
              <w:left w:w="70" w:type="dxa"/>
              <w:bottom w:w="0" w:type="dxa"/>
              <w:right w:w="70" w:type="dxa"/>
            </w:tcMar>
            <w:vAlign w:val="center"/>
          </w:tcPr>
          <w:p w14:paraId="597AD3BA" w14:textId="262C1A39" w:rsidR="00BE0742" w:rsidRPr="009C432D" w:rsidRDefault="00BE0742" w:rsidP="00BE0742">
            <w:pPr>
              <w:rPr>
                <w:rFonts w:ascii="Garamond" w:hAnsi="Garamond" w:cs="Arial"/>
                <w:lang w:bidi="ar-SA"/>
              </w:rPr>
            </w:pPr>
            <w:r w:rsidRPr="009C432D">
              <w:rPr>
                <w:rFonts w:ascii="Garamond" w:hAnsi="Garamond" w:cs="Arial"/>
                <w:lang w:bidi="ar-SA"/>
              </w:rPr>
              <w:t>Servicios de banquetes y catering</w:t>
            </w:r>
          </w:p>
        </w:tc>
        <w:tc>
          <w:tcPr>
            <w:tcW w:w="1055" w:type="pct"/>
            <w:shd w:val="clear" w:color="auto" w:fill="auto"/>
            <w:tcMar>
              <w:top w:w="0" w:type="dxa"/>
              <w:left w:w="70" w:type="dxa"/>
              <w:bottom w:w="0" w:type="dxa"/>
              <w:right w:w="70" w:type="dxa"/>
            </w:tcMar>
            <w:vAlign w:val="center"/>
          </w:tcPr>
          <w:p w14:paraId="58195C36" w14:textId="751631A7" w:rsidR="00BE0742" w:rsidRPr="009C432D" w:rsidRDefault="002A7184" w:rsidP="002F4178">
            <w:pPr>
              <w:jc w:val="center"/>
              <w:rPr>
                <w:rFonts w:ascii="Garamond" w:hAnsi="Garamond" w:cs="Arial"/>
                <w:lang w:bidi="ar-SA"/>
              </w:rPr>
            </w:pPr>
            <w:r w:rsidRPr="009C432D">
              <w:rPr>
                <w:rFonts w:ascii="Garamond" w:hAnsi="Garamond" w:cs="Arial"/>
                <w:lang w:bidi="ar-SA"/>
              </w:rPr>
              <w:t>90000000</w:t>
            </w:r>
          </w:p>
        </w:tc>
        <w:tc>
          <w:tcPr>
            <w:tcW w:w="1057" w:type="pct"/>
            <w:tcMar>
              <w:top w:w="0" w:type="dxa"/>
              <w:left w:w="70" w:type="dxa"/>
              <w:bottom w:w="0" w:type="dxa"/>
              <w:right w:w="70" w:type="dxa"/>
            </w:tcMar>
            <w:vAlign w:val="center"/>
          </w:tcPr>
          <w:p w14:paraId="5FF3750F" w14:textId="3A96B3D9" w:rsidR="00BE0742" w:rsidRPr="009C432D" w:rsidRDefault="002A7184" w:rsidP="002F4178">
            <w:pPr>
              <w:jc w:val="center"/>
              <w:rPr>
                <w:rFonts w:ascii="Garamond" w:hAnsi="Garamond" w:cs="Arial"/>
                <w:lang w:bidi="ar-SA"/>
              </w:rPr>
            </w:pPr>
            <w:r w:rsidRPr="009C432D">
              <w:rPr>
                <w:rFonts w:ascii="Garamond" w:hAnsi="Garamond" w:cs="Arial"/>
                <w:lang w:bidi="ar-SA"/>
              </w:rPr>
              <w:t>90100000</w:t>
            </w:r>
          </w:p>
        </w:tc>
        <w:tc>
          <w:tcPr>
            <w:tcW w:w="928" w:type="pct"/>
            <w:tcMar>
              <w:top w:w="0" w:type="dxa"/>
              <w:left w:w="70" w:type="dxa"/>
              <w:bottom w:w="0" w:type="dxa"/>
              <w:right w:w="70" w:type="dxa"/>
            </w:tcMar>
            <w:vAlign w:val="center"/>
          </w:tcPr>
          <w:p w14:paraId="19DE9A71" w14:textId="68F2AFE6" w:rsidR="00BE0742" w:rsidRPr="009C432D" w:rsidRDefault="002A7184" w:rsidP="002F4178">
            <w:pPr>
              <w:jc w:val="center"/>
              <w:rPr>
                <w:rFonts w:ascii="Garamond" w:hAnsi="Garamond" w:cs="Arial"/>
                <w:lang w:bidi="ar-SA"/>
              </w:rPr>
            </w:pPr>
            <w:r w:rsidRPr="009C432D">
              <w:rPr>
                <w:rFonts w:ascii="Garamond" w:hAnsi="Garamond" w:cs="Arial"/>
                <w:lang w:bidi="ar-SA"/>
              </w:rPr>
              <w:t>90101600</w:t>
            </w:r>
          </w:p>
        </w:tc>
      </w:tr>
      <w:tr w:rsidR="002A7184" w:rsidRPr="009C432D" w14:paraId="51E4AFBD" w14:textId="77777777" w:rsidTr="00BE0742">
        <w:trPr>
          <w:trHeight w:val="274"/>
        </w:trPr>
        <w:tc>
          <w:tcPr>
            <w:tcW w:w="1959" w:type="pct"/>
            <w:tcMar>
              <w:top w:w="0" w:type="dxa"/>
              <w:left w:w="70" w:type="dxa"/>
              <w:bottom w:w="0" w:type="dxa"/>
              <w:right w:w="70" w:type="dxa"/>
            </w:tcMar>
            <w:vAlign w:val="center"/>
          </w:tcPr>
          <w:p w14:paraId="66578A88" w14:textId="71822743" w:rsidR="002A7184" w:rsidRPr="009C432D" w:rsidRDefault="002A7184" w:rsidP="00BE0742">
            <w:pPr>
              <w:rPr>
                <w:rFonts w:ascii="Garamond" w:hAnsi="Garamond" w:cs="Arial"/>
                <w:lang w:bidi="ar-SA"/>
              </w:rPr>
            </w:pPr>
            <w:r w:rsidRPr="009C432D">
              <w:rPr>
                <w:rFonts w:ascii="Garamond" w:hAnsi="Garamond" w:cs="Arial"/>
                <w:lang w:bidi="ar-SA"/>
              </w:rPr>
              <w:t>Guías e intérpretes</w:t>
            </w:r>
          </w:p>
        </w:tc>
        <w:tc>
          <w:tcPr>
            <w:tcW w:w="1055" w:type="pct"/>
            <w:shd w:val="clear" w:color="auto" w:fill="auto"/>
            <w:tcMar>
              <w:top w:w="0" w:type="dxa"/>
              <w:left w:w="70" w:type="dxa"/>
              <w:bottom w:w="0" w:type="dxa"/>
              <w:right w:w="70" w:type="dxa"/>
            </w:tcMar>
            <w:vAlign w:val="center"/>
          </w:tcPr>
          <w:p w14:paraId="476A7FCA" w14:textId="78CD199F" w:rsidR="002A7184" w:rsidRPr="009C432D" w:rsidRDefault="002A7184" w:rsidP="002F4178">
            <w:pPr>
              <w:jc w:val="center"/>
              <w:rPr>
                <w:rFonts w:ascii="Garamond" w:hAnsi="Garamond" w:cs="Arial"/>
                <w:lang w:bidi="ar-SA"/>
              </w:rPr>
            </w:pPr>
            <w:r w:rsidRPr="009C432D">
              <w:rPr>
                <w:rFonts w:ascii="Garamond" w:hAnsi="Garamond" w:cs="Arial"/>
                <w:lang w:bidi="ar-SA"/>
              </w:rPr>
              <w:t>90000000</w:t>
            </w:r>
          </w:p>
        </w:tc>
        <w:tc>
          <w:tcPr>
            <w:tcW w:w="1057" w:type="pct"/>
            <w:tcMar>
              <w:top w:w="0" w:type="dxa"/>
              <w:left w:w="70" w:type="dxa"/>
              <w:bottom w:w="0" w:type="dxa"/>
              <w:right w:w="70" w:type="dxa"/>
            </w:tcMar>
            <w:vAlign w:val="center"/>
          </w:tcPr>
          <w:p w14:paraId="5BB546F1" w14:textId="2792796A" w:rsidR="002A7184" w:rsidRPr="009C432D" w:rsidRDefault="002A7184" w:rsidP="002F4178">
            <w:pPr>
              <w:jc w:val="center"/>
              <w:rPr>
                <w:rFonts w:ascii="Garamond" w:hAnsi="Garamond" w:cs="Arial"/>
                <w:lang w:bidi="ar-SA"/>
              </w:rPr>
            </w:pPr>
            <w:r w:rsidRPr="009C432D">
              <w:rPr>
                <w:rFonts w:ascii="Garamond" w:hAnsi="Garamond" w:cs="Arial"/>
                <w:lang w:bidi="ar-SA"/>
              </w:rPr>
              <w:t>90120000</w:t>
            </w:r>
          </w:p>
        </w:tc>
        <w:tc>
          <w:tcPr>
            <w:tcW w:w="928" w:type="pct"/>
            <w:tcMar>
              <w:top w:w="0" w:type="dxa"/>
              <w:left w:w="70" w:type="dxa"/>
              <w:bottom w:w="0" w:type="dxa"/>
              <w:right w:w="70" w:type="dxa"/>
            </w:tcMar>
            <w:vAlign w:val="center"/>
          </w:tcPr>
          <w:p w14:paraId="546F6E3B" w14:textId="337ED951" w:rsidR="002A7184" w:rsidRPr="009C432D" w:rsidRDefault="002A7184" w:rsidP="002F4178">
            <w:pPr>
              <w:jc w:val="center"/>
              <w:rPr>
                <w:rFonts w:ascii="Garamond" w:hAnsi="Garamond" w:cs="Arial"/>
                <w:lang w:bidi="ar-SA"/>
              </w:rPr>
            </w:pPr>
            <w:r w:rsidRPr="009C432D">
              <w:rPr>
                <w:rFonts w:ascii="Garamond" w:hAnsi="Garamond" w:cs="Arial"/>
                <w:lang w:bidi="ar-SA"/>
              </w:rPr>
              <w:t>90121700</w:t>
            </w:r>
          </w:p>
        </w:tc>
      </w:tr>
      <w:tr w:rsidR="002A7184" w:rsidRPr="009C432D" w14:paraId="6E061E6E" w14:textId="77777777" w:rsidTr="00BE0742">
        <w:trPr>
          <w:trHeight w:val="274"/>
        </w:trPr>
        <w:tc>
          <w:tcPr>
            <w:tcW w:w="1959" w:type="pct"/>
            <w:tcMar>
              <w:top w:w="0" w:type="dxa"/>
              <w:left w:w="70" w:type="dxa"/>
              <w:bottom w:w="0" w:type="dxa"/>
              <w:right w:w="70" w:type="dxa"/>
            </w:tcMar>
            <w:vAlign w:val="center"/>
          </w:tcPr>
          <w:p w14:paraId="346A9585" w14:textId="37C741AD" w:rsidR="002A7184" w:rsidRPr="009C432D" w:rsidRDefault="002A7184" w:rsidP="00BE0742">
            <w:pPr>
              <w:rPr>
                <w:rFonts w:ascii="Garamond" w:hAnsi="Garamond" w:cs="Arial"/>
                <w:lang w:bidi="ar-SA"/>
              </w:rPr>
            </w:pPr>
            <w:r w:rsidRPr="009C432D">
              <w:rPr>
                <w:rFonts w:ascii="Garamond" w:hAnsi="Garamond" w:cs="Arial"/>
                <w:lang w:bidi="ar-SA"/>
              </w:rPr>
              <w:t>Manejo de cadena de suministros</w:t>
            </w:r>
          </w:p>
        </w:tc>
        <w:tc>
          <w:tcPr>
            <w:tcW w:w="1055" w:type="pct"/>
            <w:shd w:val="clear" w:color="auto" w:fill="auto"/>
            <w:tcMar>
              <w:top w:w="0" w:type="dxa"/>
              <w:left w:w="70" w:type="dxa"/>
              <w:bottom w:w="0" w:type="dxa"/>
              <w:right w:w="70" w:type="dxa"/>
            </w:tcMar>
            <w:vAlign w:val="center"/>
          </w:tcPr>
          <w:p w14:paraId="77F6E51B" w14:textId="1AA07333" w:rsidR="002A7184" w:rsidRPr="009C432D" w:rsidRDefault="002A7184" w:rsidP="002F4178">
            <w:pPr>
              <w:jc w:val="center"/>
              <w:rPr>
                <w:rFonts w:ascii="Garamond" w:hAnsi="Garamond" w:cs="Arial"/>
                <w:lang w:bidi="ar-SA"/>
              </w:rPr>
            </w:pPr>
            <w:r w:rsidRPr="009C432D">
              <w:rPr>
                <w:rFonts w:ascii="Garamond" w:hAnsi="Garamond" w:cs="Arial"/>
                <w:lang w:bidi="ar-SA"/>
              </w:rPr>
              <w:t>81000000</w:t>
            </w:r>
          </w:p>
        </w:tc>
        <w:tc>
          <w:tcPr>
            <w:tcW w:w="1057" w:type="pct"/>
            <w:tcMar>
              <w:top w:w="0" w:type="dxa"/>
              <w:left w:w="70" w:type="dxa"/>
              <w:bottom w:w="0" w:type="dxa"/>
              <w:right w:w="70" w:type="dxa"/>
            </w:tcMar>
            <w:vAlign w:val="center"/>
          </w:tcPr>
          <w:p w14:paraId="55C03C30" w14:textId="50A77157" w:rsidR="002A7184" w:rsidRPr="009C432D" w:rsidRDefault="002A7184" w:rsidP="002F4178">
            <w:pPr>
              <w:jc w:val="center"/>
              <w:rPr>
                <w:rFonts w:ascii="Garamond" w:hAnsi="Garamond" w:cs="Arial"/>
                <w:lang w:bidi="ar-SA"/>
              </w:rPr>
            </w:pPr>
            <w:r w:rsidRPr="009C432D">
              <w:rPr>
                <w:rFonts w:ascii="Garamond" w:hAnsi="Garamond" w:cs="Arial"/>
                <w:lang w:bidi="ar-SA"/>
              </w:rPr>
              <w:t>81140000</w:t>
            </w:r>
          </w:p>
        </w:tc>
        <w:tc>
          <w:tcPr>
            <w:tcW w:w="928" w:type="pct"/>
            <w:tcMar>
              <w:top w:w="0" w:type="dxa"/>
              <w:left w:w="70" w:type="dxa"/>
              <w:bottom w:w="0" w:type="dxa"/>
              <w:right w:w="70" w:type="dxa"/>
            </w:tcMar>
            <w:vAlign w:val="center"/>
          </w:tcPr>
          <w:p w14:paraId="4AD1CF2F" w14:textId="6BC9F50F" w:rsidR="002A7184" w:rsidRPr="009C432D" w:rsidRDefault="002A7184" w:rsidP="002F4178">
            <w:pPr>
              <w:jc w:val="center"/>
              <w:rPr>
                <w:rFonts w:ascii="Garamond" w:hAnsi="Garamond" w:cs="Arial"/>
                <w:lang w:bidi="ar-SA"/>
              </w:rPr>
            </w:pPr>
            <w:r w:rsidRPr="009C432D">
              <w:rPr>
                <w:rFonts w:ascii="Garamond" w:hAnsi="Garamond" w:cs="Arial"/>
                <w:lang w:bidi="ar-SA"/>
              </w:rPr>
              <w:t>81141600</w:t>
            </w:r>
          </w:p>
        </w:tc>
      </w:tr>
      <w:tr w:rsidR="00F768D0" w:rsidRPr="009C432D" w14:paraId="42B800AC" w14:textId="77777777" w:rsidTr="00BE0742">
        <w:trPr>
          <w:trHeight w:val="278"/>
        </w:trPr>
        <w:tc>
          <w:tcPr>
            <w:tcW w:w="1959" w:type="pct"/>
            <w:tcMar>
              <w:top w:w="0" w:type="dxa"/>
              <w:left w:w="70" w:type="dxa"/>
              <w:bottom w:w="0" w:type="dxa"/>
              <w:right w:w="70" w:type="dxa"/>
            </w:tcMar>
            <w:vAlign w:val="center"/>
          </w:tcPr>
          <w:p w14:paraId="3CCF0F9F" w14:textId="568CC9AD" w:rsidR="00F768D0" w:rsidRPr="009C432D" w:rsidRDefault="002A7184" w:rsidP="002A7184">
            <w:pPr>
              <w:rPr>
                <w:rFonts w:ascii="Garamond" w:hAnsi="Garamond" w:cs="Arial"/>
                <w:lang w:bidi="ar-SA"/>
              </w:rPr>
            </w:pPr>
            <w:r w:rsidRPr="009C432D">
              <w:rPr>
                <w:rFonts w:ascii="Garamond" w:hAnsi="Garamond" w:cs="Arial"/>
                <w:lang w:bidi="ar-SA"/>
              </w:rPr>
              <w:t>Servicios de personal temporal</w:t>
            </w:r>
          </w:p>
        </w:tc>
        <w:tc>
          <w:tcPr>
            <w:tcW w:w="1055" w:type="pct"/>
            <w:shd w:val="clear" w:color="auto" w:fill="auto"/>
            <w:tcMar>
              <w:top w:w="0" w:type="dxa"/>
              <w:left w:w="70" w:type="dxa"/>
              <w:bottom w:w="0" w:type="dxa"/>
              <w:right w:w="70" w:type="dxa"/>
            </w:tcMar>
            <w:vAlign w:val="center"/>
          </w:tcPr>
          <w:p w14:paraId="6E971595" w14:textId="46ACC9F9" w:rsidR="00F768D0" w:rsidRPr="009C432D" w:rsidRDefault="002A7184" w:rsidP="002F4178">
            <w:pPr>
              <w:jc w:val="center"/>
              <w:rPr>
                <w:rFonts w:ascii="Garamond" w:hAnsi="Garamond" w:cs="Arial"/>
                <w:lang w:bidi="ar-SA"/>
              </w:rPr>
            </w:pPr>
            <w:r w:rsidRPr="009C432D">
              <w:rPr>
                <w:rFonts w:ascii="Garamond" w:hAnsi="Garamond" w:cs="Arial"/>
                <w:lang w:bidi="ar-SA"/>
              </w:rPr>
              <w:t>80000000</w:t>
            </w:r>
          </w:p>
        </w:tc>
        <w:tc>
          <w:tcPr>
            <w:tcW w:w="1057" w:type="pct"/>
            <w:tcMar>
              <w:top w:w="0" w:type="dxa"/>
              <w:left w:w="70" w:type="dxa"/>
              <w:bottom w:w="0" w:type="dxa"/>
              <w:right w:w="70" w:type="dxa"/>
            </w:tcMar>
            <w:vAlign w:val="center"/>
          </w:tcPr>
          <w:p w14:paraId="3523F8A1" w14:textId="362373E2" w:rsidR="00F768D0" w:rsidRPr="009C432D" w:rsidRDefault="002A7184" w:rsidP="002F4178">
            <w:pPr>
              <w:jc w:val="center"/>
              <w:rPr>
                <w:rFonts w:ascii="Garamond" w:hAnsi="Garamond" w:cs="Arial"/>
                <w:lang w:bidi="ar-SA"/>
              </w:rPr>
            </w:pPr>
            <w:r w:rsidRPr="009C432D">
              <w:rPr>
                <w:rFonts w:ascii="Garamond" w:hAnsi="Garamond" w:cs="Arial"/>
                <w:lang w:bidi="ar-SA"/>
              </w:rPr>
              <w:t>80110000</w:t>
            </w:r>
          </w:p>
        </w:tc>
        <w:tc>
          <w:tcPr>
            <w:tcW w:w="928" w:type="pct"/>
            <w:tcMar>
              <w:top w:w="0" w:type="dxa"/>
              <w:left w:w="70" w:type="dxa"/>
              <w:bottom w:w="0" w:type="dxa"/>
              <w:right w:w="70" w:type="dxa"/>
            </w:tcMar>
            <w:vAlign w:val="center"/>
          </w:tcPr>
          <w:p w14:paraId="400609F0" w14:textId="2295462D" w:rsidR="00F768D0" w:rsidRPr="009C432D" w:rsidRDefault="002A7184" w:rsidP="002F4178">
            <w:pPr>
              <w:jc w:val="center"/>
              <w:rPr>
                <w:rFonts w:ascii="Garamond" w:hAnsi="Garamond" w:cs="Arial"/>
                <w:lang w:bidi="ar-SA"/>
              </w:rPr>
            </w:pPr>
            <w:r w:rsidRPr="009C432D">
              <w:rPr>
                <w:rFonts w:ascii="Garamond" w:hAnsi="Garamond" w:cs="Arial"/>
                <w:lang w:bidi="ar-SA"/>
              </w:rPr>
              <w:t>80111100</w:t>
            </w:r>
          </w:p>
        </w:tc>
      </w:tr>
    </w:tbl>
    <w:p w14:paraId="6E762087" w14:textId="33DEB883" w:rsidR="00F768D0" w:rsidRPr="009C432D" w:rsidRDefault="00F768D0" w:rsidP="00F768D0">
      <w:pPr>
        <w:jc w:val="both"/>
        <w:rPr>
          <w:rFonts w:ascii="Garamond" w:hAnsi="Garamond" w:cs="Arial"/>
          <w:color w:val="808080" w:themeColor="background1" w:themeShade="80"/>
          <w:lang w:bidi="ar-SA"/>
        </w:rPr>
      </w:pPr>
    </w:p>
    <w:p w14:paraId="366425D6" w14:textId="79C39997" w:rsidR="002A7184" w:rsidRPr="009C432D" w:rsidRDefault="002A7184" w:rsidP="00F768D0">
      <w:pPr>
        <w:jc w:val="both"/>
        <w:rPr>
          <w:rFonts w:ascii="Garamond" w:hAnsi="Garamond" w:cs="Arial"/>
          <w:lang w:bidi="ar-SA"/>
        </w:rPr>
      </w:pPr>
      <w:r w:rsidRPr="009C432D">
        <w:rPr>
          <w:rFonts w:ascii="Garamond" w:hAnsi="Garamond" w:cs="Arial"/>
          <w:b/>
          <w:bCs/>
          <w:lang w:bidi="ar-SA"/>
        </w:rPr>
        <w:t>Fuente:</w:t>
      </w:r>
      <w:r w:rsidRPr="009C432D">
        <w:rPr>
          <w:rFonts w:ascii="Garamond" w:hAnsi="Garamond" w:cs="Arial"/>
          <w:lang w:bidi="ar-SA"/>
        </w:rPr>
        <w:t xml:space="preserve"> tabla construida a partir de información obtenida en una búsqueda del Clasificado de Colombia compra eficiente.</w:t>
      </w:r>
    </w:p>
    <w:bookmarkEnd w:id="11"/>
    <w:p w14:paraId="44CAD7F3" w14:textId="77777777" w:rsidR="00F768D0" w:rsidRPr="009C432D" w:rsidRDefault="00F768D0" w:rsidP="00F768D0">
      <w:pPr>
        <w:pStyle w:val="Standard"/>
        <w:jc w:val="both"/>
        <w:rPr>
          <w:rFonts w:ascii="Garamond" w:hAnsi="Garamond" w:cs="Arial"/>
          <w:b/>
          <w:sz w:val="24"/>
          <w:szCs w:val="24"/>
        </w:rPr>
      </w:pPr>
    </w:p>
    <w:p w14:paraId="34CB5753" w14:textId="77777777" w:rsidR="00F768D0" w:rsidRPr="009C432D" w:rsidRDefault="00F768D0" w:rsidP="00F768D0">
      <w:pPr>
        <w:pStyle w:val="Standard"/>
        <w:jc w:val="both"/>
        <w:rPr>
          <w:rFonts w:ascii="Garamond" w:hAnsi="Garamond" w:cs="Arial"/>
          <w:b/>
          <w:sz w:val="24"/>
          <w:szCs w:val="24"/>
        </w:rPr>
      </w:pPr>
      <w:r w:rsidRPr="009C432D">
        <w:rPr>
          <w:rFonts w:ascii="Garamond" w:hAnsi="Garamond" w:cs="Arial"/>
          <w:b/>
          <w:sz w:val="24"/>
          <w:szCs w:val="24"/>
        </w:rPr>
        <w:lastRenderedPageBreak/>
        <w:t>2.3 ESPECIFICACIONES TÉCNICAS</w:t>
      </w:r>
    </w:p>
    <w:p w14:paraId="77E1E104" w14:textId="77777777" w:rsidR="00F768D0" w:rsidRPr="009C432D" w:rsidRDefault="00F768D0" w:rsidP="00F768D0">
      <w:pPr>
        <w:pStyle w:val="Standard"/>
        <w:jc w:val="both"/>
        <w:rPr>
          <w:rFonts w:ascii="Garamond" w:hAnsi="Garamond" w:cs="Arial"/>
          <w:sz w:val="24"/>
          <w:szCs w:val="24"/>
        </w:rPr>
      </w:pPr>
    </w:p>
    <w:p w14:paraId="7D815ECE" w14:textId="77777777" w:rsidR="002A7184" w:rsidRPr="009C432D" w:rsidRDefault="002A7184" w:rsidP="002A7184">
      <w:pPr>
        <w:jc w:val="both"/>
        <w:rPr>
          <w:rFonts w:ascii="Garamond" w:hAnsi="Garamond" w:cs="Arial"/>
        </w:rPr>
      </w:pPr>
      <w:r w:rsidRPr="009C432D">
        <w:rPr>
          <w:rFonts w:ascii="Garamond" w:hAnsi="Garamond" w:cs="Arial"/>
        </w:rPr>
        <w:t>Son las establecidas en el documento ANEXO TÉCNICO, el cual forma parte integral del presente estudio previo y se encuentra anexo al presente documento.</w:t>
      </w:r>
    </w:p>
    <w:p w14:paraId="671EF287" w14:textId="77777777" w:rsidR="002A7184" w:rsidRPr="009C432D" w:rsidRDefault="002A7184" w:rsidP="002A7184">
      <w:pPr>
        <w:jc w:val="both"/>
        <w:rPr>
          <w:rFonts w:ascii="Garamond" w:hAnsi="Garamond" w:cs="Arial"/>
        </w:rPr>
      </w:pPr>
    </w:p>
    <w:p w14:paraId="294B2240" w14:textId="77777777" w:rsidR="002A7184" w:rsidRPr="009C432D" w:rsidRDefault="002A7184" w:rsidP="002A7184">
      <w:pPr>
        <w:jc w:val="both"/>
        <w:rPr>
          <w:rFonts w:ascii="Garamond" w:hAnsi="Garamond" w:cs="Arial"/>
          <w:color w:val="808080" w:themeColor="background1" w:themeShade="80"/>
        </w:rPr>
      </w:pPr>
      <w:r w:rsidRPr="009C432D">
        <w:rPr>
          <w:rFonts w:ascii="Garamond" w:hAnsi="Garamond" w:cs="Arial"/>
        </w:rPr>
        <w:t xml:space="preserve"> El contratista deberá cumplir con las características y especificaciones técnicas conforme se encuentran descritas en el documento ANEXO TÉCNICO, para ello deberá hacer una valoración de las condiciones y demás aspectos que fundamenten su ofrecimiento técnico</w:t>
      </w:r>
      <w:r w:rsidRPr="009C432D">
        <w:rPr>
          <w:rFonts w:ascii="Garamond" w:hAnsi="Garamond" w:cs="Arial"/>
          <w:color w:val="808080" w:themeColor="background1" w:themeShade="80"/>
        </w:rPr>
        <w:t>.</w:t>
      </w:r>
    </w:p>
    <w:p w14:paraId="3A794509" w14:textId="77777777" w:rsidR="00F768D0" w:rsidRPr="009C432D" w:rsidRDefault="00F768D0" w:rsidP="00F768D0">
      <w:pPr>
        <w:pStyle w:val="Standard"/>
        <w:jc w:val="both"/>
        <w:rPr>
          <w:rFonts w:ascii="Garamond" w:hAnsi="Garamond" w:cs="Arial"/>
          <w:color w:val="A6A6A6"/>
          <w:sz w:val="24"/>
          <w:szCs w:val="24"/>
        </w:rPr>
      </w:pPr>
    </w:p>
    <w:p w14:paraId="595A4C6D" w14:textId="77777777" w:rsidR="00F768D0" w:rsidRPr="009C432D" w:rsidRDefault="00F768D0" w:rsidP="00F768D0">
      <w:pPr>
        <w:pStyle w:val="Standard"/>
        <w:jc w:val="both"/>
        <w:rPr>
          <w:rFonts w:ascii="Garamond" w:hAnsi="Garamond" w:cs="Arial"/>
          <w:b/>
          <w:sz w:val="24"/>
          <w:szCs w:val="24"/>
        </w:rPr>
      </w:pPr>
      <w:r w:rsidRPr="009C432D">
        <w:rPr>
          <w:rFonts w:ascii="Garamond" w:hAnsi="Garamond" w:cs="Arial"/>
          <w:b/>
          <w:sz w:val="24"/>
          <w:szCs w:val="24"/>
        </w:rPr>
        <w:t>2.4 IDENTIFICACIÓN DEL CONTRATO A CELEBRAR</w:t>
      </w:r>
    </w:p>
    <w:p w14:paraId="7832C97C" w14:textId="77777777" w:rsidR="00F768D0" w:rsidRPr="009C432D" w:rsidRDefault="00F768D0" w:rsidP="00F768D0">
      <w:pPr>
        <w:pStyle w:val="Standard"/>
        <w:jc w:val="both"/>
        <w:rPr>
          <w:rFonts w:ascii="Garamond" w:hAnsi="Garamond" w:cs="Arial"/>
          <w:b/>
          <w:sz w:val="24"/>
          <w:szCs w:val="24"/>
        </w:rPr>
      </w:pPr>
    </w:p>
    <w:p w14:paraId="4F689CB9" w14:textId="479A1383" w:rsidR="00F768D0" w:rsidRPr="009C432D" w:rsidRDefault="00F768D0" w:rsidP="00F768D0">
      <w:pPr>
        <w:pStyle w:val="Standard"/>
        <w:jc w:val="both"/>
        <w:rPr>
          <w:rFonts w:ascii="Garamond" w:hAnsi="Garamond"/>
          <w:sz w:val="24"/>
          <w:szCs w:val="24"/>
        </w:rPr>
      </w:pPr>
      <w:r w:rsidRPr="009C432D">
        <w:rPr>
          <w:rFonts w:ascii="Garamond" w:hAnsi="Garamond" w:cs="Arial"/>
          <w:sz w:val="24"/>
          <w:szCs w:val="24"/>
        </w:rPr>
        <w:t>El contrato que surja del presente proceso de selección corresponde a</w:t>
      </w:r>
      <w:r w:rsidR="002A7184" w:rsidRPr="009C432D">
        <w:rPr>
          <w:rFonts w:ascii="Garamond" w:hAnsi="Garamond" w:cs="Arial"/>
          <w:sz w:val="24"/>
          <w:szCs w:val="24"/>
        </w:rPr>
        <w:t xml:space="preserve"> </w:t>
      </w:r>
      <w:r w:rsidRPr="009C432D">
        <w:rPr>
          <w:rFonts w:ascii="Garamond" w:hAnsi="Garamond" w:cs="Arial"/>
          <w:sz w:val="24"/>
          <w:szCs w:val="24"/>
        </w:rPr>
        <w:t xml:space="preserve">PRESTACIÓN DE </w:t>
      </w:r>
      <w:r w:rsidR="002A7184" w:rsidRPr="009C432D">
        <w:rPr>
          <w:rFonts w:ascii="Garamond" w:hAnsi="Garamond" w:cs="Arial"/>
          <w:sz w:val="24"/>
          <w:szCs w:val="24"/>
        </w:rPr>
        <w:t>SERVICIOS, regulado</w:t>
      </w:r>
      <w:r w:rsidRPr="009C432D">
        <w:rPr>
          <w:rFonts w:ascii="Garamond" w:hAnsi="Garamond" w:cs="Arial"/>
          <w:sz w:val="24"/>
          <w:szCs w:val="24"/>
        </w:rPr>
        <w:t xml:space="preserve"> por Ley 80 de 1993, la Ley 1150 de 2007 y demás normas que las modifiquen, adicionen o deroguen y en las materias no reguladas en dichas leyes a las disposiciones civiles y comerciales.</w:t>
      </w:r>
    </w:p>
    <w:p w14:paraId="7B5136A7" w14:textId="77777777" w:rsidR="00F768D0" w:rsidRPr="009C432D" w:rsidRDefault="00F768D0" w:rsidP="00F768D0">
      <w:pPr>
        <w:pStyle w:val="Standard"/>
        <w:jc w:val="both"/>
        <w:rPr>
          <w:rFonts w:ascii="Garamond" w:hAnsi="Garamond" w:cs="Arial"/>
          <w:sz w:val="24"/>
          <w:szCs w:val="24"/>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356"/>
      </w:tblGrid>
      <w:tr w:rsidR="00F768D0" w:rsidRPr="009C432D" w14:paraId="2B5095B1" w14:textId="77777777" w:rsidTr="002F4178">
        <w:trPr>
          <w:jc w:val="center"/>
        </w:trPr>
        <w:tc>
          <w:tcPr>
            <w:tcW w:w="9356" w:type="dxa"/>
            <w:shd w:val="clear" w:color="auto" w:fill="D9D9D9"/>
          </w:tcPr>
          <w:p w14:paraId="75AA8F83" w14:textId="77777777" w:rsidR="00F768D0" w:rsidRPr="009C432D" w:rsidRDefault="00F768D0" w:rsidP="002F4178">
            <w:pPr>
              <w:pStyle w:val="Standard"/>
              <w:jc w:val="both"/>
              <w:rPr>
                <w:rFonts w:ascii="Garamond" w:hAnsi="Garamond" w:cs="Arial"/>
                <w:b/>
                <w:sz w:val="24"/>
                <w:szCs w:val="24"/>
              </w:rPr>
            </w:pPr>
            <w:bookmarkStart w:id="12" w:name="_Hlk79056534"/>
            <w:r w:rsidRPr="009C432D">
              <w:rPr>
                <w:rFonts w:ascii="Garamond" w:hAnsi="Garamond" w:cs="Arial"/>
                <w:b/>
                <w:sz w:val="24"/>
                <w:szCs w:val="24"/>
              </w:rPr>
              <w:t>3. MODALIDAD DE SELECCIÓN DEL CONTRATISTA Y SU JUSTIFICACIÓN, INCLUYENDO LOS FUNDAMENTOS JURÍDICOS.</w:t>
            </w:r>
          </w:p>
        </w:tc>
      </w:tr>
      <w:bookmarkEnd w:id="12"/>
    </w:tbl>
    <w:p w14:paraId="4D8B7FF1" w14:textId="77777777" w:rsidR="00F768D0" w:rsidRPr="009C432D" w:rsidRDefault="00F768D0" w:rsidP="00F768D0">
      <w:pPr>
        <w:pStyle w:val="Standard"/>
        <w:jc w:val="both"/>
        <w:rPr>
          <w:rFonts w:ascii="Garamond" w:hAnsi="Garamond" w:cs="Arial"/>
          <w:sz w:val="24"/>
          <w:szCs w:val="24"/>
        </w:rPr>
      </w:pPr>
    </w:p>
    <w:p w14:paraId="7BB815D1" w14:textId="77777777" w:rsidR="00F768D0" w:rsidRPr="009C432D" w:rsidRDefault="00F768D0" w:rsidP="00F768D0">
      <w:pPr>
        <w:pStyle w:val="Standard"/>
        <w:autoSpaceDE w:val="0"/>
        <w:jc w:val="both"/>
        <w:rPr>
          <w:rFonts w:ascii="Garamond" w:hAnsi="Garamond"/>
          <w:sz w:val="24"/>
          <w:szCs w:val="24"/>
        </w:rPr>
      </w:pPr>
      <w:r w:rsidRPr="009C432D">
        <w:rPr>
          <w:rFonts w:ascii="Garamond" w:hAnsi="Garamond" w:cs="Arial"/>
          <w:sz w:val="24"/>
          <w:szCs w:val="24"/>
        </w:rPr>
        <w:t xml:space="preserve">La modalidad de selección pertinente </w:t>
      </w:r>
      <w:bookmarkStart w:id="13" w:name="_Hlk79056549"/>
      <w:r w:rsidRPr="009C432D">
        <w:rPr>
          <w:rFonts w:ascii="Garamond" w:hAnsi="Garamond" w:cs="Arial"/>
          <w:sz w:val="24"/>
          <w:szCs w:val="24"/>
        </w:rPr>
        <w:t xml:space="preserve">para esta contratación </w:t>
      </w:r>
      <w:bookmarkEnd w:id="13"/>
      <w:r w:rsidRPr="009C432D">
        <w:rPr>
          <w:rFonts w:ascii="Garamond" w:hAnsi="Garamond" w:cs="Arial"/>
          <w:sz w:val="24"/>
          <w:szCs w:val="24"/>
        </w:rPr>
        <w:t>corresponde a la selección abreviada de menor c</w:t>
      </w:r>
      <w:r w:rsidRPr="009C432D">
        <w:rPr>
          <w:rFonts w:ascii="Garamond" w:hAnsi="Garamond" w:cs="Arial"/>
          <w:color w:val="000000"/>
          <w:sz w:val="24"/>
          <w:szCs w:val="24"/>
        </w:rPr>
        <w:t>uantía contemplada en el literal (b) del numeral 2 del Artículo 2 de la Ley 1150 de 2007 y en el artículo 2.2.1.2.1.2.20 del Decreto 1082 de 2015.</w:t>
      </w:r>
    </w:p>
    <w:p w14:paraId="6029E7E3" w14:textId="77777777" w:rsidR="00F768D0" w:rsidRPr="009C432D" w:rsidRDefault="00F768D0" w:rsidP="00F768D0">
      <w:pPr>
        <w:pStyle w:val="Standard"/>
        <w:jc w:val="both"/>
        <w:rPr>
          <w:rFonts w:ascii="Garamond" w:hAnsi="Garamond" w:cs="Arial"/>
          <w:sz w:val="24"/>
          <w:szCs w:val="24"/>
        </w:rPr>
      </w:pPr>
    </w:p>
    <w:p w14:paraId="42B1DE22" w14:textId="77777777" w:rsidR="00F768D0" w:rsidRPr="009C432D" w:rsidRDefault="00F768D0" w:rsidP="00F768D0">
      <w:pPr>
        <w:pStyle w:val="Standard"/>
        <w:jc w:val="both"/>
        <w:rPr>
          <w:rFonts w:ascii="Garamond" w:hAnsi="Garamond" w:cs="Arial"/>
          <w:sz w:val="24"/>
          <w:szCs w:val="24"/>
        </w:rPr>
      </w:pPr>
      <w:r w:rsidRPr="009C432D">
        <w:rPr>
          <w:rFonts w:ascii="Garamond" w:hAnsi="Garamond" w:cs="Arial"/>
          <w:sz w:val="24"/>
          <w:szCs w:val="24"/>
        </w:rPr>
        <w:t>De conformidad con lo establecido en la norma referida</w:t>
      </w:r>
      <w:r w:rsidRPr="009C432D">
        <w:rPr>
          <w:rFonts w:ascii="Garamond" w:hAnsi="Garamond" w:cs="Arial"/>
          <w:color w:val="808080"/>
          <w:sz w:val="24"/>
          <w:szCs w:val="24"/>
        </w:rPr>
        <w:t xml:space="preserve"> </w:t>
      </w:r>
      <w:r w:rsidRPr="009C432D">
        <w:rPr>
          <w:rFonts w:ascii="Garamond" w:hAnsi="Garamond" w:cs="Arial"/>
          <w:sz w:val="24"/>
          <w:szCs w:val="24"/>
        </w:rPr>
        <w:t>el presente proceso de contratación se justifica en atención al objeto a contratar y al valor del presupuesto oficial.</w:t>
      </w:r>
    </w:p>
    <w:p w14:paraId="3CA3A30E" w14:textId="77777777" w:rsidR="00F768D0" w:rsidRPr="009C432D" w:rsidRDefault="00F768D0" w:rsidP="00F768D0">
      <w:pPr>
        <w:pStyle w:val="Standard"/>
        <w:jc w:val="both"/>
        <w:rPr>
          <w:rFonts w:ascii="Garamond" w:hAnsi="Garamond" w:cs="Arial"/>
          <w:sz w:val="24"/>
          <w:szCs w:val="24"/>
        </w:rPr>
      </w:pPr>
    </w:p>
    <w:p w14:paraId="6BDF01F2" w14:textId="77777777" w:rsidR="00F768D0" w:rsidRPr="009C432D" w:rsidRDefault="00F768D0" w:rsidP="00F768D0">
      <w:pPr>
        <w:pStyle w:val="Standard"/>
        <w:jc w:val="both"/>
        <w:rPr>
          <w:rFonts w:ascii="Garamond" w:hAnsi="Garamond" w:cs="Arial"/>
          <w:sz w:val="24"/>
          <w:szCs w:val="24"/>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9C432D" w14:paraId="5E48EBA6" w14:textId="77777777" w:rsidTr="002F4178">
        <w:trPr>
          <w:jc w:val="center"/>
        </w:trPr>
        <w:tc>
          <w:tcPr>
            <w:tcW w:w="9498" w:type="dxa"/>
            <w:shd w:val="clear" w:color="auto" w:fill="D9D9D9"/>
          </w:tcPr>
          <w:p w14:paraId="655A8FBB" w14:textId="77777777" w:rsidR="00F768D0" w:rsidRPr="009C432D" w:rsidRDefault="00F768D0" w:rsidP="002F4178">
            <w:pPr>
              <w:pStyle w:val="Standard"/>
              <w:jc w:val="both"/>
              <w:rPr>
                <w:rFonts w:ascii="Garamond" w:hAnsi="Garamond" w:cs="Arial"/>
                <w:b/>
                <w:sz w:val="24"/>
                <w:szCs w:val="24"/>
              </w:rPr>
            </w:pPr>
            <w:bookmarkStart w:id="14" w:name="_Hlk79056870"/>
            <w:r w:rsidRPr="009C432D">
              <w:rPr>
                <w:rFonts w:ascii="Garamond" w:hAnsi="Garamond" w:cs="Arial"/>
                <w:b/>
                <w:sz w:val="24"/>
                <w:szCs w:val="24"/>
              </w:rPr>
              <w:t>4. PRESUPUESTO OFICIAL Y SU JUSTIFICACIÓN, VARIABLES UTILIZADAS Y RUBROS QUE LO COMPONEN.</w:t>
            </w:r>
          </w:p>
        </w:tc>
      </w:tr>
      <w:bookmarkEnd w:id="14"/>
    </w:tbl>
    <w:p w14:paraId="2E851CAB" w14:textId="77777777" w:rsidR="00F768D0" w:rsidRPr="009C432D" w:rsidRDefault="00F768D0" w:rsidP="00F768D0">
      <w:pPr>
        <w:pStyle w:val="Standard"/>
        <w:jc w:val="both"/>
        <w:rPr>
          <w:rFonts w:ascii="Garamond" w:hAnsi="Garamond" w:cs="Arial"/>
          <w:sz w:val="24"/>
          <w:szCs w:val="24"/>
        </w:rPr>
      </w:pPr>
    </w:p>
    <w:p w14:paraId="43A98C09" w14:textId="763B799E" w:rsidR="00F768D0" w:rsidRPr="009C432D" w:rsidRDefault="00F768D0" w:rsidP="00F768D0">
      <w:pPr>
        <w:pStyle w:val="Standard"/>
        <w:tabs>
          <w:tab w:val="left" w:pos="6743"/>
        </w:tabs>
        <w:jc w:val="both"/>
        <w:rPr>
          <w:rFonts w:ascii="Garamond" w:hAnsi="Garamond" w:cs="Arial"/>
          <w:sz w:val="24"/>
          <w:szCs w:val="24"/>
          <w:u w:val="single"/>
        </w:rPr>
      </w:pPr>
      <w:bookmarkStart w:id="15" w:name="_Hlk79056899"/>
      <w:r w:rsidRPr="009C432D">
        <w:rPr>
          <w:rFonts w:ascii="Garamond" w:hAnsi="Garamond" w:cs="Arial"/>
          <w:sz w:val="24"/>
          <w:szCs w:val="24"/>
        </w:rPr>
        <w:t xml:space="preserve">El presupuesto oficial se estima en la suma </w:t>
      </w:r>
      <w:r w:rsidR="00CA154C" w:rsidRPr="009C432D">
        <w:rPr>
          <w:rFonts w:ascii="Garamond" w:hAnsi="Garamond" w:cs="Arial"/>
          <w:sz w:val="24"/>
          <w:szCs w:val="24"/>
        </w:rPr>
        <w:t>de CIEN</w:t>
      </w:r>
      <w:r w:rsidR="00CA154C" w:rsidRPr="009C432D">
        <w:rPr>
          <w:rFonts w:ascii="Garamond" w:hAnsi="Garamond" w:cs="Arial"/>
          <w:sz w:val="24"/>
          <w:szCs w:val="24"/>
          <w:u w:val="single"/>
        </w:rPr>
        <w:t xml:space="preserve"> </w:t>
      </w:r>
      <w:r w:rsidR="00CA154C" w:rsidRPr="009C432D">
        <w:rPr>
          <w:rFonts w:ascii="Garamond" w:hAnsi="Garamond" w:cs="Arial"/>
          <w:sz w:val="24"/>
          <w:szCs w:val="24"/>
        </w:rPr>
        <w:t>MILLONES DE PESOS M/CTE ($100.000.000)</w:t>
      </w:r>
      <w:r w:rsidRPr="009C432D">
        <w:rPr>
          <w:rFonts w:ascii="Garamond" w:hAnsi="Garamond" w:cs="Arial"/>
          <w:color w:val="808080" w:themeColor="background1" w:themeShade="80"/>
          <w:sz w:val="24"/>
          <w:szCs w:val="24"/>
        </w:rPr>
        <w:t xml:space="preserve">, </w:t>
      </w:r>
      <w:r w:rsidRPr="009C432D">
        <w:rPr>
          <w:rFonts w:ascii="Garamond" w:hAnsi="Garamond" w:cs="Arial"/>
          <w:sz w:val="24"/>
          <w:szCs w:val="24"/>
        </w:rPr>
        <w:t>de la vigencia fiscal</w:t>
      </w:r>
      <w:r w:rsidR="00CA154C" w:rsidRPr="009C432D">
        <w:rPr>
          <w:rFonts w:ascii="Garamond" w:hAnsi="Garamond" w:cs="Arial"/>
          <w:sz w:val="24"/>
          <w:szCs w:val="24"/>
          <w:u w:val="single"/>
        </w:rPr>
        <w:t xml:space="preserve"> 2025</w:t>
      </w:r>
      <w:r w:rsidRPr="009C432D">
        <w:rPr>
          <w:rFonts w:ascii="Garamond" w:hAnsi="Garamond" w:cs="Arial"/>
          <w:sz w:val="24"/>
          <w:szCs w:val="24"/>
        </w:rPr>
        <w:t>, con cargo al proyecto</w:t>
      </w:r>
      <w:r w:rsidR="00CA154C" w:rsidRPr="009C432D">
        <w:rPr>
          <w:rFonts w:ascii="Garamond" w:hAnsi="Garamond" w:cs="Arial"/>
          <w:sz w:val="24"/>
          <w:szCs w:val="24"/>
          <w:u w:val="single"/>
        </w:rPr>
        <w:t xml:space="preserve"> </w:t>
      </w:r>
      <w:r w:rsidR="00CA154C" w:rsidRPr="009C432D">
        <w:rPr>
          <w:rFonts w:ascii="Garamond" w:eastAsia="Times" w:hAnsi="Garamond" w:cs="Times"/>
          <w:color w:val="000000" w:themeColor="text1"/>
          <w:sz w:val="24"/>
          <w:szCs w:val="24"/>
        </w:rPr>
        <w:t>2717 “Mártires confía en su gobernanza local</w:t>
      </w:r>
      <w:r w:rsidR="0023299E" w:rsidRPr="009C432D">
        <w:rPr>
          <w:rFonts w:ascii="Garamond" w:eastAsia="Times" w:hAnsi="Garamond" w:cs="Times"/>
          <w:color w:val="000000" w:themeColor="text1"/>
          <w:sz w:val="24"/>
          <w:szCs w:val="24"/>
        </w:rPr>
        <w:t>”,</w:t>
      </w:r>
      <w:r w:rsidR="0023299E" w:rsidRPr="009C432D">
        <w:rPr>
          <w:rFonts w:ascii="Garamond" w:hAnsi="Garamond" w:cs="Arial"/>
          <w:color w:val="808080" w:themeColor="background1" w:themeShade="80"/>
          <w:sz w:val="24"/>
          <w:szCs w:val="24"/>
          <w:highlight w:val="yellow"/>
        </w:rPr>
        <w:t xml:space="preserve"> </w:t>
      </w:r>
      <w:r w:rsidR="0023299E" w:rsidRPr="009C432D">
        <w:rPr>
          <w:rFonts w:ascii="Garamond" w:hAnsi="Garamond" w:cs="Arial"/>
          <w:sz w:val="24"/>
          <w:szCs w:val="24"/>
          <w:highlight w:val="yellow"/>
        </w:rPr>
        <w:t>rubro</w:t>
      </w:r>
      <w:r w:rsidRPr="009C432D">
        <w:rPr>
          <w:rFonts w:ascii="Garamond" w:hAnsi="Garamond" w:cs="Arial"/>
          <w:sz w:val="24"/>
          <w:szCs w:val="24"/>
          <w:highlight w:val="yellow"/>
        </w:rPr>
        <w:t xml:space="preserve"> </w:t>
      </w:r>
      <w:r w:rsidR="00332ED2" w:rsidRPr="00332ED2">
        <w:rPr>
          <w:rFonts w:ascii="Garamond" w:hAnsi="Garamond" w:cs="Arial"/>
          <w:color w:val="808080" w:themeColor="background1" w:themeShade="80"/>
          <w:sz w:val="24"/>
          <w:szCs w:val="24"/>
          <w:u w:val="single"/>
        </w:rPr>
        <w:t>O230117459920242717</w:t>
      </w:r>
      <w:r w:rsidR="00332ED2">
        <w:rPr>
          <w:rFonts w:ascii="Garamond" w:hAnsi="Garamond" w:cs="Arial"/>
          <w:color w:val="808080" w:themeColor="background1" w:themeShade="80"/>
          <w:sz w:val="24"/>
          <w:szCs w:val="24"/>
          <w:u w:val="single"/>
        </w:rPr>
        <w:t xml:space="preserve"> </w:t>
      </w:r>
      <w:r w:rsidR="00332ED2" w:rsidRPr="00332ED2">
        <w:rPr>
          <w:rFonts w:ascii="Garamond" w:hAnsi="Garamond" w:cs="Arial"/>
          <w:color w:val="808080" w:themeColor="background1" w:themeShade="80"/>
          <w:sz w:val="24"/>
          <w:szCs w:val="24"/>
          <w:u w:val="single"/>
        </w:rPr>
        <w:t xml:space="preserve"> “Mártires confía en su gobernanza loca</w:t>
      </w:r>
      <w:r w:rsidR="00332ED2">
        <w:rPr>
          <w:rFonts w:ascii="Garamond" w:hAnsi="Garamond" w:cs="Arial"/>
          <w:color w:val="808080" w:themeColor="background1" w:themeShade="80"/>
          <w:sz w:val="24"/>
          <w:szCs w:val="24"/>
          <w:u w:val="single"/>
        </w:rPr>
        <w:t>l”</w:t>
      </w:r>
    </w:p>
    <w:p w14:paraId="5A6E0CC9" w14:textId="77777777" w:rsidR="00F768D0" w:rsidRPr="009C432D" w:rsidRDefault="00F768D0" w:rsidP="00F768D0">
      <w:pPr>
        <w:pStyle w:val="Standard"/>
        <w:tabs>
          <w:tab w:val="left" w:pos="6743"/>
        </w:tabs>
        <w:jc w:val="both"/>
        <w:rPr>
          <w:rFonts w:ascii="Garamond" w:hAnsi="Garamond" w:cs="Arial"/>
          <w:b/>
          <w:bCs/>
          <w:sz w:val="24"/>
          <w:szCs w:val="24"/>
        </w:rPr>
      </w:pPr>
    </w:p>
    <w:p w14:paraId="0EC34340" w14:textId="2A501095" w:rsidR="00F768D0" w:rsidRPr="009C432D" w:rsidRDefault="00F768D0" w:rsidP="00CA154C">
      <w:pPr>
        <w:pStyle w:val="NormalWeb"/>
        <w:jc w:val="both"/>
        <w:rPr>
          <w:rFonts w:ascii="Garamond" w:hAnsi="Garamond" w:cs="Arial"/>
        </w:rPr>
      </w:pPr>
      <w:r w:rsidRPr="009C432D">
        <w:rPr>
          <w:rFonts w:ascii="Garamond" w:hAnsi="Garamond" w:cs="Arial"/>
        </w:rPr>
        <w:t xml:space="preserve">Para determinar el presupuesto oficial del presente proceso de selección, se adelantó </w:t>
      </w:r>
      <w:bookmarkStart w:id="16" w:name="_Hlk83811108"/>
      <w:bookmarkStart w:id="17" w:name="_Hlk85017820"/>
      <w:bookmarkEnd w:id="15"/>
      <w:r w:rsidR="00CA154C" w:rsidRPr="009C432D">
        <w:rPr>
          <w:rFonts w:ascii="Garamond" w:hAnsi="Garamond" w:cs="Arial"/>
        </w:rPr>
        <w:t>el cálculo de un precio techo con media geométrica a partir de la comparación de precios, entre empresas, oferentes de los bienes y servicios a contratar, cuyo resultado se presenta en el ESTUDIO DE MERCADO (ver anexo),</w:t>
      </w:r>
      <w:r w:rsidR="00CA154C" w:rsidRPr="009C432D">
        <w:rPr>
          <w:rFonts w:ascii="Garamond" w:eastAsia="Garamond" w:hAnsi="Garamond" w:cs="Garamond"/>
        </w:rPr>
        <w:t xml:space="preserve"> Así mismo es preciso mencionar que se realizó evento de cotización mediante el aplicativo SECOP II con el </w:t>
      </w:r>
      <w:commentRangeStart w:id="18"/>
      <w:r w:rsidR="00CA154C" w:rsidRPr="009C432D">
        <w:rPr>
          <w:rFonts w:ascii="Garamond" w:eastAsia="Garamond" w:hAnsi="Garamond" w:cs="Garamond"/>
        </w:rPr>
        <w:t xml:space="preserve">código </w:t>
      </w:r>
      <w:r w:rsidR="00CA154C" w:rsidRPr="009C432D">
        <w:rPr>
          <w:rFonts w:ascii="Garamond" w:eastAsia="Garamond" w:hAnsi="Garamond" w:cs="Garamond"/>
          <w:highlight w:val="yellow"/>
        </w:rPr>
        <w:t>FDLF-</w:t>
      </w:r>
      <w:commentRangeEnd w:id="18"/>
      <w:r w:rsidR="00332ED2">
        <w:rPr>
          <w:rStyle w:val="Refdecomentario"/>
          <w:lang w:bidi="hi-IN"/>
        </w:rPr>
        <w:commentReference w:id="18"/>
      </w:r>
    </w:p>
    <w:bookmarkEnd w:id="16"/>
    <w:bookmarkEnd w:id="17"/>
    <w:p w14:paraId="04FE67D5" w14:textId="77777777" w:rsidR="00F768D0" w:rsidRPr="009C432D" w:rsidRDefault="00F768D0" w:rsidP="00F768D0">
      <w:pPr>
        <w:pStyle w:val="Standard"/>
        <w:shd w:val="clear" w:color="auto" w:fill="FFFFFF"/>
        <w:tabs>
          <w:tab w:val="left" w:pos="6743"/>
        </w:tabs>
        <w:spacing w:before="280" w:after="280"/>
        <w:rPr>
          <w:rFonts w:ascii="Garamond" w:hAnsi="Garamond" w:cs="Arial"/>
          <w:b/>
          <w:color w:val="000000"/>
          <w:sz w:val="24"/>
          <w:szCs w:val="24"/>
        </w:rPr>
      </w:pPr>
      <w:r w:rsidRPr="009C432D">
        <w:rPr>
          <w:rFonts w:ascii="Garamond" w:hAnsi="Garamond" w:cs="Arial"/>
          <w:b/>
          <w:color w:val="000000"/>
          <w:sz w:val="24"/>
          <w:szCs w:val="24"/>
        </w:rPr>
        <w:lastRenderedPageBreak/>
        <w:t>4.1 ANÁLISIS DEL SECTOR Y DE LOS OFERENTES</w:t>
      </w:r>
    </w:p>
    <w:p w14:paraId="2EE1FD32" w14:textId="26C62AEC" w:rsidR="00F768D0" w:rsidRPr="009C432D" w:rsidRDefault="00F768D0" w:rsidP="00F768D0">
      <w:pPr>
        <w:pStyle w:val="Standard"/>
        <w:autoSpaceDE w:val="0"/>
        <w:jc w:val="both"/>
        <w:rPr>
          <w:rFonts w:ascii="Garamond" w:hAnsi="Garamond" w:cs="Garamond"/>
          <w:sz w:val="24"/>
          <w:szCs w:val="24"/>
        </w:rPr>
      </w:pPr>
      <w:bookmarkStart w:id="19" w:name="_Hlk79056957"/>
      <w:r w:rsidRPr="009C432D">
        <w:rPr>
          <w:rFonts w:ascii="Garamond" w:hAnsi="Garamond" w:cs="Garamond"/>
          <w:color w:val="000000"/>
          <w:sz w:val="24"/>
          <w:szCs w:val="24"/>
        </w:rPr>
        <w:t xml:space="preserve">Atendiendo lo dispuesto en el artículo 2.2.1.1.1.6.1 del Decreto 1082 del 26 de mayo de 2015, </w:t>
      </w:r>
      <w:bookmarkStart w:id="20" w:name="_Hlk83998884"/>
      <w:r w:rsidR="00CA154C" w:rsidRPr="009C432D">
        <w:rPr>
          <w:rFonts w:ascii="Garamond" w:hAnsi="Garamond" w:cs="Garamond"/>
          <w:color w:val="000000"/>
          <w:sz w:val="24"/>
          <w:szCs w:val="24"/>
        </w:rPr>
        <w:t xml:space="preserve">el </w:t>
      </w:r>
      <w:r w:rsidRPr="009C432D">
        <w:rPr>
          <w:rFonts w:ascii="Garamond" w:hAnsi="Garamond" w:cs="Garamond"/>
          <w:sz w:val="24"/>
          <w:szCs w:val="24"/>
        </w:rPr>
        <w:t xml:space="preserve">Fondo de Desarrollo Local de </w:t>
      </w:r>
      <w:bookmarkEnd w:id="20"/>
      <w:r w:rsidR="00CA154C" w:rsidRPr="009C432D">
        <w:rPr>
          <w:rFonts w:ascii="Garamond" w:hAnsi="Garamond" w:cs="Garamond"/>
          <w:sz w:val="24"/>
          <w:szCs w:val="24"/>
        </w:rPr>
        <w:t>Los Mártires</w:t>
      </w:r>
      <w:r w:rsidRPr="009C432D">
        <w:rPr>
          <w:rFonts w:ascii="Garamond" w:hAnsi="Garamond" w:cs="Garamond"/>
          <w:color w:val="000000"/>
          <w:sz w:val="24"/>
          <w:szCs w:val="24"/>
        </w:rPr>
        <w:t xml:space="preserve">, requiere la celebración </w:t>
      </w:r>
      <w:r w:rsidRPr="009C432D">
        <w:rPr>
          <w:rFonts w:ascii="Garamond" w:hAnsi="Garamond" w:cs="Garamond"/>
          <w:sz w:val="24"/>
          <w:szCs w:val="24"/>
        </w:rPr>
        <w:t xml:space="preserve">de </w:t>
      </w:r>
      <w:r w:rsidR="00CA154C" w:rsidRPr="009C432D">
        <w:rPr>
          <w:rFonts w:ascii="Garamond" w:hAnsi="Garamond" w:cs="Garamond"/>
          <w:sz w:val="24"/>
          <w:szCs w:val="24"/>
        </w:rPr>
        <w:t>la Selección Abreviada de Menor Cuantía</w:t>
      </w:r>
    </w:p>
    <w:p w14:paraId="2EBB2C76" w14:textId="77777777" w:rsidR="00F768D0" w:rsidRPr="009C432D" w:rsidRDefault="00F768D0" w:rsidP="00F768D0">
      <w:pPr>
        <w:pStyle w:val="Standard"/>
        <w:autoSpaceDE w:val="0"/>
        <w:jc w:val="both"/>
        <w:rPr>
          <w:rFonts w:ascii="Garamond" w:hAnsi="Garamond" w:cs="Garamond"/>
          <w:color w:val="FF0000"/>
          <w:sz w:val="24"/>
          <w:szCs w:val="24"/>
        </w:rPr>
      </w:pPr>
    </w:p>
    <w:p w14:paraId="4BEAE097" w14:textId="6322DAB5" w:rsidR="00CA154C" w:rsidRPr="009C432D" w:rsidRDefault="00CA154C" w:rsidP="00CA154C">
      <w:pPr>
        <w:pStyle w:val="Standard"/>
        <w:jc w:val="both"/>
        <w:rPr>
          <w:rFonts w:ascii="Garamond" w:hAnsi="Garamond" w:cs="Arial"/>
          <w:bCs/>
          <w:sz w:val="24"/>
          <w:szCs w:val="24"/>
        </w:rPr>
      </w:pPr>
      <w:r w:rsidRPr="009C432D">
        <w:rPr>
          <w:rFonts w:ascii="Garamond" w:hAnsi="Garamond" w:cs="Arial"/>
          <w:bCs/>
          <w:sz w:val="24"/>
          <w:szCs w:val="24"/>
        </w:rPr>
        <w:t xml:space="preserve">Para definir los costos de la presente contratación se realizó el estudio de mercado consistente </w:t>
      </w:r>
      <w:r w:rsidR="00962317" w:rsidRPr="009C432D">
        <w:rPr>
          <w:rFonts w:ascii="Garamond" w:hAnsi="Garamond" w:cs="Arial"/>
          <w:bCs/>
          <w:sz w:val="24"/>
          <w:szCs w:val="24"/>
        </w:rPr>
        <w:t xml:space="preserve">promedia a través de </w:t>
      </w:r>
      <w:r w:rsidR="0023299E" w:rsidRPr="009C432D">
        <w:rPr>
          <w:rFonts w:ascii="Garamond" w:hAnsi="Garamond" w:cs="Arial"/>
          <w:bCs/>
          <w:sz w:val="24"/>
          <w:szCs w:val="24"/>
        </w:rPr>
        <w:t>la media</w:t>
      </w:r>
      <w:r w:rsidR="00962317" w:rsidRPr="009C432D">
        <w:rPr>
          <w:rFonts w:ascii="Garamond" w:hAnsi="Garamond" w:cs="Arial"/>
          <w:sz w:val="24"/>
          <w:szCs w:val="24"/>
        </w:rPr>
        <w:t xml:space="preserve"> geométrica </w:t>
      </w:r>
      <w:r w:rsidRPr="009C432D">
        <w:rPr>
          <w:rFonts w:ascii="Garamond" w:hAnsi="Garamond" w:cs="Arial"/>
          <w:bCs/>
          <w:sz w:val="24"/>
          <w:szCs w:val="24"/>
        </w:rPr>
        <w:t xml:space="preserve">a partir de la comparación de precios, </w:t>
      </w:r>
      <w:bookmarkStart w:id="21" w:name="_Hlk100242101"/>
      <w:bookmarkStart w:id="22" w:name="_Hlk100242073"/>
      <w:r w:rsidRPr="009C432D">
        <w:rPr>
          <w:rFonts w:ascii="Garamond" w:hAnsi="Garamond" w:cs="Arial"/>
          <w:bCs/>
          <w:sz w:val="24"/>
          <w:szCs w:val="24"/>
          <w:highlight w:val="yellow"/>
        </w:rPr>
        <w:t xml:space="preserve">entre, </w:t>
      </w:r>
      <w:commentRangeStart w:id="23"/>
      <w:r w:rsidRPr="009C432D">
        <w:rPr>
          <w:rFonts w:ascii="Garamond" w:hAnsi="Garamond" w:cs="Arial"/>
          <w:bCs/>
          <w:sz w:val="24"/>
          <w:szCs w:val="24"/>
          <w:highlight w:val="yellow"/>
        </w:rPr>
        <w:t>y Tabla de Honorario Secretaria Distrital de Gobierno del 202</w:t>
      </w:r>
      <w:r w:rsidR="00962317" w:rsidRPr="009C432D">
        <w:rPr>
          <w:rFonts w:ascii="Garamond" w:hAnsi="Garamond" w:cs="Arial"/>
          <w:bCs/>
          <w:sz w:val="24"/>
          <w:szCs w:val="24"/>
        </w:rPr>
        <w:t>5</w:t>
      </w:r>
      <w:commentRangeEnd w:id="23"/>
      <w:r w:rsidR="00332ED2">
        <w:rPr>
          <w:rStyle w:val="Refdecomentario"/>
          <w:lang w:bidi="hi-IN"/>
        </w:rPr>
        <w:commentReference w:id="23"/>
      </w:r>
      <w:r w:rsidRPr="009C432D">
        <w:rPr>
          <w:rFonts w:ascii="Garamond" w:hAnsi="Garamond" w:cs="Arial"/>
          <w:bCs/>
          <w:sz w:val="24"/>
          <w:szCs w:val="24"/>
        </w:rPr>
        <w:t xml:space="preserve">; entre otras, oferentes idóneas en la prestación de servicios actividades </w:t>
      </w:r>
      <w:bookmarkEnd w:id="21"/>
      <w:r w:rsidRPr="009C432D">
        <w:rPr>
          <w:rFonts w:ascii="Garamond" w:hAnsi="Garamond" w:cs="Arial"/>
          <w:bCs/>
          <w:sz w:val="24"/>
          <w:szCs w:val="24"/>
        </w:rPr>
        <w:t>de participación ciudadana activa e incidente.</w:t>
      </w:r>
    </w:p>
    <w:bookmarkEnd w:id="22"/>
    <w:p w14:paraId="0CB6D6A7" w14:textId="77777777" w:rsidR="00CA154C" w:rsidRPr="009C432D" w:rsidRDefault="00CA154C" w:rsidP="00CA154C">
      <w:pPr>
        <w:pStyle w:val="Standard"/>
        <w:jc w:val="both"/>
        <w:rPr>
          <w:rFonts w:ascii="Garamond" w:hAnsi="Garamond" w:cs="Arial"/>
          <w:bCs/>
          <w:sz w:val="24"/>
          <w:szCs w:val="24"/>
        </w:rPr>
      </w:pPr>
    </w:p>
    <w:p w14:paraId="4BD33B90" w14:textId="7C3825AC" w:rsidR="00CA154C" w:rsidRPr="009C432D" w:rsidRDefault="00CA154C" w:rsidP="00CA154C">
      <w:pPr>
        <w:pStyle w:val="Standard"/>
        <w:jc w:val="both"/>
        <w:rPr>
          <w:rFonts w:ascii="Garamond" w:hAnsi="Garamond" w:cs="Arial"/>
          <w:bCs/>
          <w:sz w:val="24"/>
          <w:szCs w:val="24"/>
        </w:rPr>
      </w:pPr>
      <w:r w:rsidRPr="009C432D">
        <w:rPr>
          <w:rFonts w:ascii="Garamond" w:hAnsi="Garamond" w:cs="Arial"/>
          <w:bCs/>
          <w:sz w:val="24"/>
          <w:szCs w:val="24"/>
        </w:rPr>
        <w:t xml:space="preserve">Para verificación se puede remitir al anexo </w:t>
      </w:r>
      <w:r w:rsidR="00962317" w:rsidRPr="009C432D">
        <w:rPr>
          <w:rFonts w:ascii="Garamond" w:hAnsi="Garamond" w:cs="Arial"/>
          <w:bCs/>
          <w:sz w:val="24"/>
          <w:szCs w:val="24"/>
        </w:rPr>
        <w:t xml:space="preserve">denominado </w:t>
      </w:r>
      <w:r w:rsidRPr="009C432D">
        <w:rPr>
          <w:rFonts w:ascii="Garamond" w:hAnsi="Garamond" w:cs="Arial"/>
          <w:bCs/>
          <w:sz w:val="24"/>
          <w:szCs w:val="24"/>
        </w:rPr>
        <w:t>Análisis del sector</w:t>
      </w:r>
    </w:p>
    <w:p w14:paraId="6340BB5E" w14:textId="2D12F918" w:rsidR="00F768D0" w:rsidRPr="009C432D" w:rsidRDefault="00F768D0" w:rsidP="00CA154C">
      <w:pPr>
        <w:pStyle w:val="Standard"/>
        <w:autoSpaceDE w:val="0"/>
        <w:jc w:val="both"/>
        <w:rPr>
          <w:rFonts w:ascii="Garamond" w:hAnsi="Garamond" w:cs="Arial"/>
          <w:color w:val="808080" w:themeColor="background1" w:themeShade="80"/>
          <w:sz w:val="24"/>
          <w:szCs w:val="24"/>
        </w:rPr>
      </w:pPr>
    </w:p>
    <w:bookmarkEnd w:id="19"/>
    <w:p w14:paraId="2457D5E8" w14:textId="77777777" w:rsidR="00F768D0" w:rsidRPr="009C432D" w:rsidRDefault="00F768D0" w:rsidP="00F768D0">
      <w:pPr>
        <w:pStyle w:val="Standard"/>
        <w:jc w:val="both"/>
        <w:rPr>
          <w:rFonts w:ascii="Garamond" w:hAnsi="Garamond" w:cs="Arial"/>
          <w:sz w:val="24"/>
          <w:szCs w:val="24"/>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9C432D" w14:paraId="571AB02D" w14:textId="77777777" w:rsidTr="002F4178">
        <w:trPr>
          <w:jc w:val="center"/>
        </w:trPr>
        <w:tc>
          <w:tcPr>
            <w:tcW w:w="9498" w:type="dxa"/>
            <w:shd w:val="clear" w:color="auto" w:fill="D9D9D9"/>
          </w:tcPr>
          <w:p w14:paraId="58B5F23B" w14:textId="77777777" w:rsidR="00F768D0" w:rsidRPr="009C432D" w:rsidRDefault="00F768D0" w:rsidP="002F4178">
            <w:pPr>
              <w:pStyle w:val="Standard"/>
              <w:jc w:val="both"/>
              <w:rPr>
                <w:rFonts w:ascii="Garamond" w:hAnsi="Garamond" w:cs="Arial"/>
                <w:b/>
                <w:sz w:val="24"/>
                <w:szCs w:val="24"/>
              </w:rPr>
            </w:pPr>
            <w:bookmarkStart w:id="24" w:name="_Hlk79057005"/>
            <w:r w:rsidRPr="009C432D">
              <w:rPr>
                <w:rFonts w:ascii="Garamond" w:hAnsi="Garamond" w:cs="Arial"/>
                <w:b/>
                <w:sz w:val="24"/>
                <w:szCs w:val="24"/>
              </w:rPr>
              <w:t>5. REQUISITOS HABILITANTES Y CRITERIOS PARA SELECCIONAR LA OFERTA MÁS FAVORABLE</w:t>
            </w:r>
          </w:p>
        </w:tc>
      </w:tr>
      <w:bookmarkEnd w:id="24"/>
    </w:tbl>
    <w:p w14:paraId="35E59A05" w14:textId="77777777" w:rsidR="00F768D0" w:rsidRPr="009C432D" w:rsidRDefault="00F768D0" w:rsidP="00F768D0">
      <w:pPr>
        <w:pStyle w:val="Standard"/>
        <w:jc w:val="both"/>
        <w:rPr>
          <w:rFonts w:ascii="Garamond" w:hAnsi="Garamond" w:cs="Arial"/>
          <w:b/>
          <w:bCs/>
          <w:sz w:val="24"/>
          <w:szCs w:val="24"/>
        </w:rPr>
      </w:pPr>
    </w:p>
    <w:p w14:paraId="44528C54" w14:textId="77777777" w:rsidR="00F768D0" w:rsidRPr="009C432D" w:rsidRDefault="00F768D0" w:rsidP="00F768D0">
      <w:pPr>
        <w:pStyle w:val="Standard"/>
        <w:jc w:val="both"/>
        <w:rPr>
          <w:rFonts w:ascii="Garamond" w:hAnsi="Garamond" w:cs="Arial"/>
          <w:bCs/>
          <w:sz w:val="24"/>
          <w:szCs w:val="24"/>
        </w:rPr>
      </w:pPr>
      <w:bookmarkStart w:id="25" w:name="_Hlk79057021"/>
      <w:r w:rsidRPr="009C432D">
        <w:rPr>
          <w:rFonts w:ascii="Garamond" w:hAnsi="Garamond" w:cs="Arial"/>
          <w:bCs/>
          <w:sz w:val="24"/>
          <w:szCs w:val="24"/>
        </w:rPr>
        <w:t>Tener en cuenta que el artículo 2.2.1.1.1.6.2 del Decreto 1082 de 2015 señaló que, para establecer los requisitos habilitantes del proceso de selección, se debe tener en cuenta lo siguiente:</w:t>
      </w:r>
    </w:p>
    <w:p w14:paraId="2DDE5C8A" w14:textId="77777777" w:rsidR="00F768D0" w:rsidRPr="009C432D" w:rsidRDefault="00F768D0" w:rsidP="00F768D0">
      <w:pPr>
        <w:pStyle w:val="Standard"/>
        <w:jc w:val="both"/>
        <w:rPr>
          <w:rFonts w:ascii="Garamond" w:hAnsi="Garamond" w:cs="Arial"/>
          <w:bCs/>
          <w:sz w:val="24"/>
          <w:szCs w:val="24"/>
        </w:rPr>
      </w:pPr>
    </w:p>
    <w:p w14:paraId="4690F4CC" w14:textId="77777777" w:rsidR="00F768D0" w:rsidRPr="009C432D" w:rsidRDefault="00F768D0" w:rsidP="00F768D0">
      <w:pPr>
        <w:pStyle w:val="Standard"/>
        <w:jc w:val="both"/>
        <w:rPr>
          <w:rFonts w:ascii="Garamond" w:hAnsi="Garamond" w:cs="Arial"/>
          <w:bCs/>
          <w:sz w:val="24"/>
          <w:szCs w:val="24"/>
        </w:rPr>
      </w:pPr>
      <w:r w:rsidRPr="009C432D">
        <w:rPr>
          <w:rFonts w:ascii="Garamond" w:hAnsi="Garamond" w:cs="Arial"/>
          <w:bCs/>
          <w:sz w:val="24"/>
          <w:szCs w:val="24"/>
        </w:rPr>
        <w:t>El Riesgo del Proceso de Contratación</w:t>
      </w:r>
    </w:p>
    <w:p w14:paraId="420C07B5" w14:textId="77777777" w:rsidR="00F768D0" w:rsidRPr="009C432D" w:rsidRDefault="00F768D0" w:rsidP="00F768D0">
      <w:pPr>
        <w:pStyle w:val="Standard"/>
        <w:jc w:val="both"/>
        <w:rPr>
          <w:rFonts w:ascii="Garamond" w:hAnsi="Garamond" w:cs="Arial"/>
          <w:bCs/>
          <w:sz w:val="24"/>
          <w:szCs w:val="24"/>
        </w:rPr>
      </w:pPr>
      <w:r w:rsidRPr="009C432D">
        <w:rPr>
          <w:rFonts w:ascii="Garamond" w:hAnsi="Garamond" w:cs="Arial"/>
          <w:bCs/>
          <w:sz w:val="24"/>
          <w:szCs w:val="24"/>
        </w:rPr>
        <w:t>El valor del contrato objeto del Proceso de Contratación</w:t>
      </w:r>
    </w:p>
    <w:p w14:paraId="62907D2C" w14:textId="77777777" w:rsidR="00F768D0" w:rsidRPr="009C432D" w:rsidRDefault="00F768D0" w:rsidP="00F768D0">
      <w:pPr>
        <w:pStyle w:val="Standard"/>
        <w:jc w:val="both"/>
        <w:rPr>
          <w:rFonts w:ascii="Garamond" w:hAnsi="Garamond" w:cs="Arial"/>
          <w:bCs/>
          <w:sz w:val="24"/>
          <w:szCs w:val="24"/>
        </w:rPr>
      </w:pPr>
      <w:r w:rsidRPr="009C432D">
        <w:rPr>
          <w:rFonts w:ascii="Garamond" w:hAnsi="Garamond" w:cs="Arial"/>
          <w:bCs/>
          <w:sz w:val="24"/>
          <w:szCs w:val="24"/>
        </w:rPr>
        <w:t>El análisis del sector económico respectivo</w:t>
      </w:r>
    </w:p>
    <w:p w14:paraId="5C1EF9B1" w14:textId="77777777" w:rsidR="00F768D0" w:rsidRPr="009C432D" w:rsidRDefault="00F768D0" w:rsidP="00F768D0">
      <w:pPr>
        <w:pStyle w:val="Standard"/>
        <w:jc w:val="both"/>
        <w:rPr>
          <w:rFonts w:ascii="Garamond" w:hAnsi="Garamond" w:cs="Arial"/>
          <w:bCs/>
          <w:sz w:val="24"/>
          <w:szCs w:val="24"/>
        </w:rPr>
      </w:pPr>
      <w:r w:rsidRPr="009C432D">
        <w:rPr>
          <w:rFonts w:ascii="Garamond" w:hAnsi="Garamond" w:cs="Arial"/>
          <w:bCs/>
          <w:sz w:val="24"/>
          <w:szCs w:val="24"/>
        </w:rPr>
        <w:t>El conocimiento de fondo de los posibles oferentes desde la perspectiva comercial.</w:t>
      </w:r>
    </w:p>
    <w:p w14:paraId="2B5DED0B" w14:textId="77777777" w:rsidR="00F768D0" w:rsidRPr="009C432D" w:rsidRDefault="00F768D0" w:rsidP="00F768D0">
      <w:pPr>
        <w:pStyle w:val="Standard"/>
        <w:jc w:val="both"/>
        <w:rPr>
          <w:rFonts w:ascii="Garamond" w:hAnsi="Garamond" w:cs="Arial"/>
          <w:bCs/>
          <w:sz w:val="24"/>
          <w:szCs w:val="24"/>
        </w:rPr>
      </w:pPr>
    </w:p>
    <w:p w14:paraId="4D5B8E7F" w14:textId="77777777" w:rsidR="00F768D0" w:rsidRPr="009C432D" w:rsidRDefault="00F768D0" w:rsidP="00F768D0">
      <w:pPr>
        <w:pStyle w:val="Standard"/>
        <w:jc w:val="both"/>
        <w:rPr>
          <w:rFonts w:ascii="Garamond" w:hAnsi="Garamond" w:cs="Arial"/>
          <w:bCs/>
          <w:sz w:val="24"/>
          <w:szCs w:val="24"/>
        </w:rPr>
      </w:pPr>
      <w:r w:rsidRPr="009C432D">
        <w:rPr>
          <w:rFonts w:ascii="Garamond" w:hAnsi="Garamond" w:cs="Arial"/>
          <w:bCs/>
          <w:sz w:val="24"/>
          <w:szCs w:val="24"/>
        </w:rPr>
        <w:t>Es así como la Entidad Estatal no debe limitarse a la aplicación mecánica de fórmulas financieras para verificar los requisitos habilitantes.</w:t>
      </w:r>
    </w:p>
    <w:p w14:paraId="4C766D43" w14:textId="77777777" w:rsidR="00F768D0" w:rsidRPr="009C432D" w:rsidRDefault="00F768D0" w:rsidP="00F768D0">
      <w:pPr>
        <w:pStyle w:val="Standard"/>
        <w:jc w:val="both"/>
        <w:rPr>
          <w:rFonts w:ascii="Garamond" w:hAnsi="Garamond" w:cs="Arial"/>
          <w:bCs/>
          <w:sz w:val="24"/>
          <w:szCs w:val="24"/>
        </w:rPr>
      </w:pPr>
    </w:p>
    <w:p w14:paraId="764A75FC" w14:textId="7E2C9C55" w:rsidR="00F768D0" w:rsidRPr="009C432D" w:rsidRDefault="00F768D0" w:rsidP="00F768D0">
      <w:pPr>
        <w:pStyle w:val="Standard"/>
        <w:jc w:val="both"/>
        <w:rPr>
          <w:rFonts w:ascii="Garamond" w:hAnsi="Garamond" w:cs="Arial"/>
          <w:bCs/>
          <w:sz w:val="24"/>
          <w:szCs w:val="24"/>
        </w:rPr>
      </w:pPr>
      <w:r w:rsidRPr="009C432D">
        <w:rPr>
          <w:rFonts w:ascii="Garamond" w:hAnsi="Garamond" w:cs="Arial"/>
          <w:bCs/>
          <w:sz w:val="24"/>
          <w:szCs w:val="24"/>
        </w:rPr>
        <w:t xml:space="preserve">Teniendo en cuenta lo anterior, es preciso que los requisitos habilitantes se establezcan de forma adecuada y proporcional a la naturaleza y valor del contrato, aplicando los lineamientos dados por Colombia Compra Eficiente y las necesidades de la Entidad. La expresión adecuada y proporcional hace referencia a que haya una relación entre el contrato y la experiencia del proponente y su capacidad jurídica, técnica, financiera y organizacional, es decir, los requisitos habilitantes exigidos deben guardar proporción con el objeto del contrato, su naturaleza, valor, complejidad, plazo, forma de pago y el Riesgo asociado al Proceso de Contratación. </w:t>
      </w:r>
    </w:p>
    <w:p w14:paraId="219D2BCD" w14:textId="77777777" w:rsidR="00F768D0" w:rsidRPr="009C432D" w:rsidRDefault="00F768D0" w:rsidP="00F768D0">
      <w:pPr>
        <w:pStyle w:val="Standard"/>
        <w:jc w:val="both"/>
        <w:rPr>
          <w:rFonts w:ascii="Garamond" w:hAnsi="Garamond" w:cs="Arial"/>
          <w:bCs/>
          <w:sz w:val="24"/>
          <w:szCs w:val="24"/>
        </w:rPr>
      </w:pPr>
    </w:p>
    <w:p w14:paraId="25A616A4" w14:textId="19502DAA" w:rsidR="00F768D0" w:rsidRPr="009C432D" w:rsidRDefault="00F768D0" w:rsidP="00F768D0">
      <w:pPr>
        <w:pStyle w:val="Standard"/>
        <w:jc w:val="both"/>
        <w:rPr>
          <w:rFonts w:ascii="Garamond" w:hAnsi="Garamond" w:cs="Arial"/>
          <w:sz w:val="24"/>
          <w:szCs w:val="24"/>
        </w:rPr>
      </w:pPr>
      <w:r w:rsidRPr="009C432D">
        <w:rPr>
          <w:rFonts w:ascii="Garamond" w:hAnsi="Garamond" w:cs="Arial"/>
          <w:sz w:val="24"/>
          <w:szCs w:val="24"/>
        </w:rPr>
        <w:t>Así mismo se deberá justificar los factores de escogencia, identificando la oferta más favorable, de conformidad con el artículo 2.2.1.1.2.2.2 del Decreto 1082 de 2015.</w:t>
      </w:r>
    </w:p>
    <w:p w14:paraId="33F49AC4" w14:textId="0A9E8CCB" w:rsidR="00A27FC6" w:rsidRPr="009C432D" w:rsidRDefault="00A27FC6" w:rsidP="00F768D0">
      <w:pPr>
        <w:pStyle w:val="Standard"/>
        <w:jc w:val="both"/>
        <w:rPr>
          <w:rFonts w:ascii="Garamond" w:hAnsi="Garamond" w:cs="Arial"/>
          <w:sz w:val="24"/>
          <w:szCs w:val="24"/>
        </w:rPr>
      </w:pPr>
    </w:p>
    <w:p w14:paraId="62E9B2C1" w14:textId="1709712B" w:rsidR="00A27FC6" w:rsidRPr="009C432D" w:rsidRDefault="00A27FC6" w:rsidP="00A27FC6">
      <w:pPr>
        <w:pStyle w:val="Standard"/>
        <w:jc w:val="both"/>
        <w:rPr>
          <w:rFonts w:ascii="Garamond" w:hAnsi="Garamond" w:cs="Arial"/>
          <w:sz w:val="24"/>
          <w:szCs w:val="24"/>
        </w:rPr>
      </w:pPr>
      <w:r w:rsidRPr="009C432D">
        <w:rPr>
          <w:rFonts w:ascii="Garamond" w:hAnsi="Garamond" w:cs="Arial"/>
          <w:sz w:val="24"/>
          <w:szCs w:val="24"/>
        </w:rPr>
        <w:lastRenderedPageBreak/>
        <w:t>De acuerdo con lo señalado en el artículo 2.2.1.2.4.2.15</w:t>
      </w:r>
      <w:r w:rsidR="00B278C8" w:rsidRPr="009C432D">
        <w:rPr>
          <w:rFonts w:ascii="Garamond" w:hAnsi="Garamond" w:cs="Arial"/>
          <w:sz w:val="24"/>
          <w:szCs w:val="24"/>
        </w:rPr>
        <w:t xml:space="preserve"> y según el resultado del análisis del sector</w:t>
      </w:r>
      <w:r w:rsidRPr="009C432D">
        <w:rPr>
          <w:rFonts w:ascii="Garamond" w:hAnsi="Garamond" w:cs="Arial"/>
          <w:sz w:val="24"/>
          <w:szCs w:val="24"/>
        </w:rPr>
        <w:t xml:space="preserve"> se deberán incorporar requisitos habilitantes diferenciales para incentivar los emprendimientos y empresas de mujeres con domicilio en el territorio nacional, para lo anterior, se debe realizar el análisis de los requisitos diferenciales aplicables que garanticen el adecuado cumplimiento del contrato, teniendo en cuenta alguno o algunos de los siguientes aspectos:</w:t>
      </w:r>
    </w:p>
    <w:p w14:paraId="3A7B744C" w14:textId="77777777" w:rsidR="00A27FC6" w:rsidRPr="009C432D" w:rsidRDefault="00A27FC6" w:rsidP="00A27FC6">
      <w:pPr>
        <w:pStyle w:val="Standard"/>
        <w:jc w:val="both"/>
        <w:rPr>
          <w:rFonts w:ascii="Garamond" w:hAnsi="Garamond" w:cs="Arial"/>
          <w:sz w:val="24"/>
          <w:szCs w:val="24"/>
        </w:rPr>
      </w:pPr>
    </w:p>
    <w:p w14:paraId="2D296DD0" w14:textId="77777777" w:rsidR="00A27FC6" w:rsidRPr="009C432D" w:rsidRDefault="00A27FC6" w:rsidP="00A27FC6">
      <w:pPr>
        <w:pStyle w:val="Standard"/>
        <w:jc w:val="both"/>
        <w:rPr>
          <w:rFonts w:ascii="Garamond" w:hAnsi="Garamond" w:cs="Arial"/>
          <w:sz w:val="24"/>
          <w:szCs w:val="24"/>
        </w:rPr>
      </w:pPr>
      <w:r w:rsidRPr="009C432D">
        <w:rPr>
          <w:rFonts w:ascii="Garamond" w:hAnsi="Garamond" w:cs="Arial"/>
          <w:sz w:val="24"/>
          <w:szCs w:val="24"/>
        </w:rPr>
        <w:t>1. Tiempo de experiencia.</w:t>
      </w:r>
    </w:p>
    <w:p w14:paraId="2966951D" w14:textId="77777777" w:rsidR="00A27FC6" w:rsidRPr="009C432D" w:rsidRDefault="00A27FC6" w:rsidP="00A27FC6">
      <w:pPr>
        <w:pStyle w:val="Standard"/>
        <w:jc w:val="both"/>
        <w:rPr>
          <w:rFonts w:ascii="Garamond" w:hAnsi="Garamond" w:cs="Arial"/>
          <w:sz w:val="24"/>
          <w:szCs w:val="24"/>
        </w:rPr>
      </w:pPr>
    </w:p>
    <w:p w14:paraId="5F733720" w14:textId="77777777" w:rsidR="00A27FC6" w:rsidRPr="009C432D" w:rsidRDefault="00A27FC6" w:rsidP="00A27FC6">
      <w:pPr>
        <w:pStyle w:val="Standard"/>
        <w:jc w:val="both"/>
        <w:rPr>
          <w:rFonts w:ascii="Garamond" w:hAnsi="Garamond" w:cs="Arial"/>
          <w:sz w:val="24"/>
          <w:szCs w:val="24"/>
        </w:rPr>
      </w:pPr>
      <w:r w:rsidRPr="009C432D">
        <w:rPr>
          <w:rFonts w:ascii="Garamond" w:hAnsi="Garamond" w:cs="Arial"/>
          <w:sz w:val="24"/>
          <w:szCs w:val="24"/>
        </w:rPr>
        <w:t>2. Número de contratos para la acreditación de la experiencia.</w:t>
      </w:r>
    </w:p>
    <w:p w14:paraId="6216AC4D" w14:textId="77777777" w:rsidR="00A27FC6" w:rsidRPr="009C432D" w:rsidRDefault="00A27FC6" w:rsidP="00A27FC6">
      <w:pPr>
        <w:pStyle w:val="Standard"/>
        <w:jc w:val="both"/>
        <w:rPr>
          <w:rFonts w:ascii="Garamond" w:hAnsi="Garamond" w:cs="Arial"/>
          <w:sz w:val="24"/>
          <w:szCs w:val="24"/>
        </w:rPr>
      </w:pPr>
    </w:p>
    <w:p w14:paraId="1ADCF279" w14:textId="77777777" w:rsidR="00A27FC6" w:rsidRPr="009C432D" w:rsidRDefault="00A27FC6" w:rsidP="00A27FC6">
      <w:pPr>
        <w:pStyle w:val="Standard"/>
        <w:jc w:val="both"/>
        <w:rPr>
          <w:rFonts w:ascii="Garamond" w:hAnsi="Garamond" w:cs="Arial"/>
          <w:sz w:val="24"/>
          <w:szCs w:val="24"/>
        </w:rPr>
      </w:pPr>
      <w:r w:rsidRPr="009C432D">
        <w:rPr>
          <w:rFonts w:ascii="Garamond" w:hAnsi="Garamond" w:cs="Arial"/>
          <w:sz w:val="24"/>
          <w:szCs w:val="24"/>
        </w:rPr>
        <w:t>3. Índices de capacidad financiera.</w:t>
      </w:r>
    </w:p>
    <w:p w14:paraId="294EC009" w14:textId="77777777" w:rsidR="00A27FC6" w:rsidRPr="009C432D" w:rsidRDefault="00A27FC6" w:rsidP="00A27FC6">
      <w:pPr>
        <w:pStyle w:val="Standard"/>
        <w:jc w:val="both"/>
        <w:rPr>
          <w:rFonts w:ascii="Garamond" w:hAnsi="Garamond" w:cs="Arial"/>
          <w:sz w:val="24"/>
          <w:szCs w:val="24"/>
        </w:rPr>
      </w:pPr>
    </w:p>
    <w:p w14:paraId="4D29D5F6" w14:textId="77777777" w:rsidR="00A27FC6" w:rsidRPr="009C432D" w:rsidRDefault="00A27FC6" w:rsidP="00A27FC6">
      <w:pPr>
        <w:pStyle w:val="Standard"/>
        <w:jc w:val="both"/>
        <w:rPr>
          <w:rFonts w:ascii="Garamond" w:hAnsi="Garamond" w:cs="Arial"/>
          <w:sz w:val="24"/>
          <w:szCs w:val="24"/>
        </w:rPr>
      </w:pPr>
      <w:r w:rsidRPr="009C432D">
        <w:rPr>
          <w:rFonts w:ascii="Garamond" w:hAnsi="Garamond" w:cs="Arial"/>
          <w:sz w:val="24"/>
          <w:szCs w:val="24"/>
        </w:rPr>
        <w:t>4. Índices de capacidad organizacional.</w:t>
      </w:r>
    </w:p>
    <w:p w14:paraId="59021D26" w14:textId="77777777" w:rsidR="00A27FC6" w:rsidRPr="009C432D" w:rsidRDefault="00A27FC6" w:rsidP="00A27FC6">
      <w:pPr>
        <w:pStyle w:val="Standard"/>
        <w:jc w:val="both"/>
        <w:rPr>
          <w:rFonts w:ascii="Garamond" w:hAnsi="Garamond" w:cs="Arial"/>
          <w:sz w:val="24"/>
          <w:szCs w:val="24"/>
        </w:rPr>
      </w:pPr>
    </w:p>
    <w:p w14:paraId="41253264" w14:textId="77777777" w:rsidR="00A27FC6" w:rsidRPr="009C432D" w:rsidRDefault="00A27FC6" w:rsidP="00A27FC6">
      <w:pPr>
        <w:pStyle w:val="Standard"/>
        <w:jc w:val="both"/>
        <w:rPr>
          <w:rFonts w:ascii="Garamond" w:hAnsi="Garamond" w:cs="Arial"/>
          <w:sz w:val="24"/>
          <w:szCs w:val="24"/>
        </w:rPr>
      </w:pPr>
      <w:r w:rsidRPr="009C432D">
        <w:rPr>
          <w:rFonts w:ascii="Garamond" w:hAnsi="Garamond" w:cs="Arial"/>
          <w:sz w:val="24"/>
          <w:szCs w:val="24"/>
        </w:rPr>
        <w:t>5. Valor de la garantía de seriedad de la oferta.</w:t>
      </w:r>
    </w:p>
    <w:p w14:paraId="4B0AFC45" w14:textId="77777777" w:rsidR="00A27FC6" w:rsidRPr="009C432D" w:rsidRDefault="00A27FC6" w:rsidP="00A27FC6">
      <w:pPr>
        <w:pStyle w:val="Standard"/>
        <w:jc w:val="both"/>
        <w:rPr>
          <w:rFonts w:ascii="Garamond" w:hAnsi="Garamond" w:cs="Arial"/>
          <w:sz w:val="24"/>
          <w:szCs w:val="24"/>
        </w:rPr>
      </w:pPr>
    </w:p>
    <w:p w14:paraId="7F7CCA04" w14:textId="77777777" w:rsidR="00A27FC6" w:rsidRPr="009C432D" w:rsidRDefault="00A27FC6" w:rsidP="00A27FC6">
      <w:pPr>
        <w:pStyle w:val="Standard"/>
        <w:jc w:val="both"/>
        <w:rPr>
          <w:rFonts w:ascii="Garamond" w:hAnsi="Garamond" w:cs="Arial"/>
          <w:sz w:val="24"/>
          <w:szCs w:val="24"/>
        </w:rPr>
      </w:pPr>
      <w:r w:rsidRPr="009C432D">
        <w:rPr>
          <w:rFonts w:ascii="Garamond" w:hAnsi="Garamond" w:cs="Arial"/>
          <w:sz w:val="24"/>
          <w:szCs w:val="24"/>
        </w:rPr>
        <w:t>Lo anterior no aplica cuando el único factor de selección sea el menor precio.</w:t>
      </w:r>
    </w:p>
    <w:p w14:paraId="715EEB52" w14:textId="77777777" w:rsidR="00A27FC6" w:rsidRPr="009C432D" w:rsidRDefault="00A27FC6" w:rsidP="00A27FC6">
      <w:pPr>
        <w:pStyle w:val="Standard"/>
        <w:jc w:val="both"/>
        <w:rPr>
          <w:rFonts w:ascii="Garamond" w:hAnsi="Garamond" w:cs="Arial"/>
          <w:sz w:val="24"/>
          <w:szCs w:val="24"/>
        </w:rPr>
      </w:pPr>
    </w:p>
    <w:p w14:paraId="617689F8" w14:textId="642AEE96" w:rsidR="00A27FC6" w:rsidRPr="009C432D" w:rsidRDefault="00A27FC6" w:rsidP="00A27FC6">
      <w:pPr>
        <w:pStyle w:val="Standard"/>
        <w:jc w:val="both"/>
        <w:rPr>
          <w:rFonts w:ascii="Garamond" w:hAnsi="Garamond" w:cs="Arial"/>
          <w:sz w:val="24"/>
          <w:szCs w:val="24"/>
        </w:rPr>
      </w:pPr>
      <w:r w:rsidRPr="009C432D">
        <w:rPr>
          <w:rFonts w:ascii="Garamond" w:hAnsi="Garamond" w:cs="Arial"/>
          <w:sz w:val="24"/>
          <w:szCs w:val="24"/>
        </w:rPr>
        <w:t xml:space="preserve">Así mismo y en virtud de lo establecido en el artículo 2.2.1.2.4.2.18 </w:t>
      </w:r>
      <w:r w:rsidR="00B278C8" w:rsidRPr="009C432D">
        <w:rPr>
          <w:rFonts w:ascii="Garamond" w:hAnsi="Garamond" w:cs="Arial"/>
          <w:sz w:val="24"/>
          <w:szCs w:val="24"/>
        </w:rPr>
        <w:t xml:space="preserve">y </w:t>
      </w:r>
      <w:r w:rsidRPr="009C432D">
        <w:rPr>
          <w:rFonts w:ascii="Garamond" w:hAnsi="Garamond" w:cs="Arial"/>
          <w:sz w:val="24"/>
          <w:szCs w:val="24"/>
        </w:rPr>
        <w:t xml:space="preserve">según el resultado del análisis del sector se deberán incorporar requisitos habilitantes diferenciales para incentivar la participación de las empresas </w:t>
      </w:r>
      <w:r w:rsidR="00302B0D" w:rsidRPr="009C432D">
        <w:rPr>
          <w:rFonts w:ascii="Garamond" w:hAnsi="Garamond" w:cs="Arial"/>
          <w:sz w:val="24"/>
          <w:szCs w:val="24"/>
        </w:rPr>
        <w:t>MiPymes</w:t>
      </w:r>
      <w:r w:rsidRPr="009C432D">
        <w:rPr>
          <w:rFonts w:ascii="Garamond" w:hAnsi="Garamond" w:cs="Arial"/>
          <w:sz w:val="24"/>
          <w:szCs w:val="24"/>
        </w:rPr>
        <w:t xml:space="preserve"> domiciliadas en Colombia, para lo anterior, se debe realizar el análisis de los requisitos diferenciales aplicables que garanticen el adecuado cumplimiento del contrato, teniendo en cuenta alguno o algunos de los siguientes aspectos:</w:t>
      </w:r>
    </w:p>
    <w:p w14:paraId="1B97DF90" w14:textId="77777777" w:rsidR="00A27FC6" w:rsidRPr="009C432D" w:rsidRDefault="00A27FC6" w:rsidP="00A27FC6">
      <w:pPr>
        <w:pStyle w:val="Standard"/>
        <w:jc w:val="both"/>
        <w:rPr>
          <w:rFonts w:ascii="Garamond" w:hAnsi="Garamond" w:cs="Arial"/>
          <w:sz w:val="24"/>
          <w:szCs w:val="24"/>
        </w:rPr>
      </w:pPr>
    </w:p>
    <w:p w14:paraId="2C686371" w14:textId="77777777" w:rsidR="00A27FC6" w:rsidRPr="009C432D" w:rsidRDefault="00A27FC6" w:rsidP="00A27FC6">
      <w:pPr>
        <w:pStyle w:val="Standard"/>
        <w:jc w:val="both"/>
        <w:rPr>
          <w:rFonts w:ascii="Garamond" w:hAnsi="Garamond" w:cs="Arial"/>
          <w:sz w:val="24"/>
          <w:szCs w:val="24"/>
        </w:rPr>
      </w:pPr>
      <w:r w:rsidRPr="009C432D">
        <w:rPr>
          <w:rFonts w:ascii="Garamond" w:hAnsi="Garamond" w:cs="Arial"/>
          <w:sz w:val="24"/>
          <w:szCs w:val="24"/>
        </w:rPr>
        <w:t>1. Tiempo de experiencia.</w:t>
      </w:r>
    </w:p>
    <w:p w14:paraId="3BBBAE82" w14:textId="77777777" w:rsidR="00A27FC6" w:rsidRPr="009C432D" w:rsidRDefault="00A27FC6" w:rsidP="00A27FC6">
      <w:pPr>
        <w:pStyle w:val="Standard"/>
        <w:jc w:val="both"/>
        <w:rPr>
          <w:rFonts w:ascii="Garamond" w:hAnsi="Garamond" w:cs="Arial"/>
          <w:sz w:val="24"/>
          <w:szCs w:val="24"/>
        </w:rPr>
      </w:pPr>
    </w:p>
    <w:p w14:paraId="2A227D81" w14:textId="77777777" w:rsidR="00A27FC6" w:rsidRPr="009C432D" w:rsidRDefault="00A27FC6" w:rsidP="00A27FC6">
      <w:pPr>
        <w:pStyle w:val="Standard"/>
        <w:jc w:val="both"/>
        <w:rPr>
          <w:rFonts w:ascii="Garamond" w:hAnsi="Garamond" w:cs="Arial"/>
          <w:sz w:val="24"/>
          <w:szCs w:val="24"/>
        </w:rPr>
      </w:pPr>
      <w:r w:rsidRPr="009C432D">
        <w:rPr>
          <w:rFonts w:ascii="Garamond" w:hAnsi="Garamond" w:cs="Arial"/>
          <w:sz w:val="24"/>
          <w:szCs w:val="24"/>
        </w:rPr>
        <w:t>2. Número de contratos para la acreditación de la experiencia.</w:t>
      </w:r>
    </w:p>
    <w:p w14:paraId="08359442" w14:textId="77777777" w:rsidR="00A27FC6" w:rsidRPr="009C432D" w:rsidRDefault="00A27FC6" w:rsidP="00A27FC6">
      <w:pPr>
        <w:pStyle w:val="Standard"/>
        <w:jc w:val="both"/>
        <w:rPr>
          <w:rFonts w:ascii="Garamond" w:hAnsi="Garamond" w:cs="Arial"/>
          <w:sz w:val="24"/>
          <w:szCs w:val="24"/>
        </w:rPr>
      </w:pPr>
    </w:p>
    <w:p w14:paraId="0A856C04" w14:textId="77777777" w:rsidR="00A27FC6" w:rsidRPr="009C432D" w:rsidRDefault="00A27FC6" w:rsidP="00A27FC6">
      <w:pPr>
        <w:pStyle w:val="Standard"/>
        <w:jc w:val="both"/>
        <w:rPr>
          <w:rFonts w:ascii="Garamond" w:hAnsi="Garamond" w:cs="Arial"/>
          <w:sz w:val="24"/>
          <w:szCs w:val="24"/>
        </w:rPr>
      </w:pPr>
      <w:r w:rsidRPr="009C432D">
        <w:rPr>
          <w:rFonts w:ascii="Garamond" w:hAnsi="Garamond" w:cs="Arial"/>
          <w:sz w:val="24"/>
          <w:szCs w:val="24"/>
        </w:rPr>
        <w:t>3. Índices de capacidad financiera.</w:t>
      </w:r>
    </w:p>
    <w:p w14:paraId="3B8D863B" w14:textId="77777777" w:rsidR="00A27FC6" w:rsidRPr="009C432D" w:rsidRDefault="00A27FC6" w:rsidP="00A27FC6">
      <w:pPr>
        <w:pStyle w:val="Standard"/>
        <w:jc w:val="both"/>
        <w:rPr>
          <w:rFonts w:ascii="Garamond" w:hAnsi="Garamond" w:cs="Arial"/>
          <w:sz w:val="24"/>
          <w:szCs w:val="24"/>
        </w:rPr>
      </w:pPr>
    </w:p>
    <w:p w14:paraId="3F6368CA" w14:textId="77777777" w:rsidR="00A27FC6" w:rsidRPr="009C432D" w:rsidRDefault="00A27FC6" w:rsidP="00A27FC6">
      <w:pPr>
        <w:pStyle w:val="Standard"/>
        <w:jc w:val="both"/>
        <w:rPr>
          <w:rFonts w:ascii="Garamond" w:hAnsi="Garamond" w:cs="Arial"/>
          <w:sz w:val="24"/>
          <w:szCs w:val="24"/>
        </w:rPr>
      </w:pPr>
      <w:r w:rsidRPr="009C432D">
        <w:rPr>
          <w:rFonts w:ascii="Garamond" w:hAnsi="Garamond" w:cs="Arial"/>
          <w:sz w:val="24"/>
          <w:szCs w:val="24"/>
        </w:rPr>
        <w:t>4. Índices de capacidad organizacional.</w:t>
      </w:r>
    </w:p>
    <w:p w14:paraId="63B7E1AD" w14:textId="77777777" w:rsidR="00A27FC6" w:rsidRPr="009C432D" w:rsidRDefault="00A27FC6" w:rsidP="00A27FC6">
      <w:pPr>
        <w:pStyle w:val="Standard"/>
        <w:jc w:val="both"/>
        <w:rPr>
          <w:rFonts w:ascii="Garamond" w:hAnsi="Garamond" w:cs="Arial"/>
          <w:sz w:val="24"/>
          <w:szCs w:val="24"/>
        </w:rPr>
      </w:pPr>
    </w:p>
    <w:p w14:paraId="205990F4" w14:textId="041ACBAC" w:rsidR="00A27FC6" w:rsidRPr="009C432D" w:rsidRDefault="00A27FC6" w:rsidP="00A27FC6">
      <w:pPr>
        <w:pStyle w:val="Standard"/>
        <w:jc w:val="both"/>
        <w:rPr>
          <w:rFonts w:ascii="Garamond" w:hAnsi="Garamond" w:cs="Arial"/>
          <w:sz w:val="24"/>
          <w:szCs w:val="24"/>
        </w:rPr>
      </w:pPr>
      <w:r w:rsidRPr="009C432D">
        <w:rPr>
          <w:rFonts w:ascii="Garamond" w:hAnsi="Garamond" w:cs="Arial"/>
          <w:sz w:val="24"/>
          <w:szCs w:val="24"/>
        </w:rPr>
        <w:t>5. Valor de la garantía de seriedad de la oferta.</w:t>
      </w:r>
    </w:p>
    <w:p w14:paraId="130440D5" w14:textId="5DF7D72A" w:rsidR="00A27FC6" w:rsidRPr="009C432D" w:rsidRDefault="00A27FC6" w:rsidP="00A27FC6">
      <w:pPr>
        <w:pStyle w:val="Standard"/>
        <w:jc w:val="both"/>
        <w:rPr>
          <w:rFonts w:ascii="Garamond" w:hAnsi="Garamond" w:cs="Arial"/>
          <w:sz w:val="24"/>
          <w:szCs w:val="24"/>
        </w:rPr>
      </w:pPr>
    </w:p>
    <w:p w14:paraId="08065545" w14:textId="0D8E5081" w:rsidR="0092112F" w:rsidRPr="009C432D" w:rsidRDefault="0092112F" w:rsidP="00A27FC6">
      <w:pPr>
        <w:pStyle w:val="Standard"/>
        <w:jc w:val="both"/>
        <w:rPr>
          <w:rFonts w:ascii="Garamond" w:hAnsi="Garamond" w:cs="Arial"/>
          <w:color w:val="FF0000"/>
          <w:sz w:val="24"/>
          <w:szCs w:val="24"/>
        </w:rPr>
      </w:pPr>
    </w:p>
    <w:tbl>
      <w:tblPr>
        <w:tblW w:w="0" w:type="auto"/>
        <w:jc w:val="center"/>
        <w:tblLayout w:type="fixed"/>
        <w:tblLook w:val="04A0" w:firstRow="1" w:lastRow="0" w:firstColumn="1" w:lastColumn="0" w:noHBand="0" w:noVBand="1"/>
      </w:tblPr>
      <w:tblGrid>
        <w:gridCol w:w="4106"/>
        <w:gridCol w:w="3710"/>
      </w:tblGrid>
      <w:tr w:rsidR="001B44BD" w:rsidRPr="009C432D" w14:paraId="034A7517" w14:textId="77777777" w:rsidTr="00962C9E">
        <w:trPr>
          <w:tblHeader/>
          <w:jc w:val="center"/>
        </w:trPr>
        <w:tc>
          <w:tcPr>
            <w:tcW w:w="7816" w:type="dxa"/>
            <w:gridSpan w:val="2"/>
            <w:tcBorders>
              <w:top w:val="single" w:sz="4" w:space="0" w:color="000000"/>
              <w:left w:val="single" w:sz="4" w:space="0" w:color="000000"/>
              <w:bottom w:val="single" w:sz="4" w:space="0" w:color="000000"/>
              <w:right w:val="single" w:sz="4" w:space="0" w:color="000000"/>
            </w:tcBorders>
            <w:shd w:val="clear" w:color="auto" w:fill="A6A6A6"/>
            <w:vAlign w:val="center"/>
            <w:hideMark/>
          </w:tcPr>
          <w:p w14:paraId="639C6E90" w14:textId="77777777" w:rsidR="001B44BD" w:rsidRPr="009C432D" w:rsidRDefault="001B44BD" w:rsidP="00962C9E">
            <w:pPr>
              <w:jc w:val="center"/>
              <w:rPr>
                <w:rFonts w:ascii="Garamond" w:hAnsi="Garamond" w:cs="Arial"/>
                <w:b/>
              </w:rPr>
            </w:pPr>
            <w:r w:rsidRPr="009C432D">
              <w:rPr>
                <w:rFonts w:ascii="Garamond" w:hAnsi="Garamond" w:cs="Arial"/>
                <w:b/>
              </w:rPr>
              <w:t>CRITERIOS DE VERIFICACIÓN</w:t>
            </w:r>
          </w:p>
        </w:tc>
      </w:tr>
      <w:tr w:rsidR="001B44BD" w:rsidRPr="009C432D" w14:paraId="4E638D31" w14:textId="77777777" w:rsidTr="00962C9E">
        <w:trPr>
          <w:tblHeader/>
          <w:jc w:val="center"/>
        </w:trPr>
        <w:tc>
          <w:tcPr>
            <w:tcW w:w="4106" w:type="dxa"/>
            <w:tcBorders>
              <w:top w:val="single" w:sz="4" w:space="0" w:color="000000"/>
              <w:left w:val="single" w:sz="4" w:space="0" w:color="000000"/>
              <w:bottom w:val="single" w:sz="4" w:space="0" w:color="000000"/>
              <w:right w:val="nil"/>
            </w:tcBorders>
            <w:shd w:val="clear" w:color="auto" w:fill="A6A6A6"/>
            <w:vAlign w:val="center"/>
            <w:hideMark/>
          </w:tcPr>
          <w:p w14:paraId="5A7AA09C" w14:textId="77777777" w:rsidR="001B44BD" w:rsidRPr="009C432D" w:rsidRDefault="001B44BD" w:rsidP="00962C9E">
            <w:pPr>
              <w:jc w:val="center"/>
              <w:rPr>
                <w:rFonts w:ascii="Garamond" w:hAnsi="Garamond" w:cs="Arial"/>
                <w:bCs/>
              </w:rPr>
            </w:pPr>
            <w:r w:rsidRPr="009C432D">
              <w:rPr>
                <w:rFonts w:ascii="Garamond" w:hAnsi="Garamond" w:cs="Arial"/>
                <w:bCs/>
              </w:rPr>
              <w:t>Factor</w:t>
            </w:r>
          </w:p>
        </w:tc>
        <w:tc>
          <w:tcPr>
            <w:tcW w:w="3710" w:type="dxa"/>
            <w:tcBorders>
              <w:top w:val="single" w:sz="4" w:space="0" w:color="000000"/>
              <w:left w:val="single" w:sz="4" w:space="0" w:color="000000"/>
              <w:bottom w:val="single" w:sz="4" w:space="0" w:color="000000"/>
              <w:right w:val="single" w:sz="4" w:space="0" w:color="000000"/>
            </w:tcBorders>
            <w:shd w:val="clear" w:color="auto" w:fill="A6A6A6"/>
            <w:vAlign w:val="center"/>
            <w:hideMark/>
          </w:tcPr>
          <w:p w14:paraId="2D7075CA" w14:textId="77777777" w:rsidR="001B44BD" w:rsidRPr="009C432D" w:rsidRDefault="001B44BD" w:rsidP="00962C9E">
            <w:pPr>
              <w:jc w:val="center"/>
              <w:rPr>
                <w:rFonts w:ascii="Garamond" w:hAnsi="Garamond" w:cs="Arial"/>
                <w:bCs/>
              </w:rPr>
            </w:pPr>
            <w:r w:rsidRPr="009C432D">
              <w:rPr>
                <w:rFonts w:ascii="Garamond" w:hAnsi="Garamond" w:cs="Arial"/>
                <w:bCs/>
              </w:rPr>
              <w:t>Cumplimiento</w:t>
            </w:r>
          </w:p>
        </w:tc>
      </w:tr>
      <w:tr w:rsidR="001B44BD" w:rsidRPr="009C432D" w14:paraId="288F5136" w14:textId="77777777" w:rsidTr="00962C9E">
        <w:trPr>
          <w:jc w:val="center"/>
        </w:trPr>
        <w:tc>
          <w:tcPr>
            <w:tcW w:w="4106" w:type="dxa"/>
            <w:tcBorders>
              <w:top w:val="single" w:sz="4" w:space="0" w:color="000000"/>
              <w:left w:val="single" w:sz="4" w:space="0" w:color="000000"/>
              <w:bottom w:val="single" w:sz="4" w:space="0" w:color="000000"/>
              <w:right w:val="nil"/>
            </w:tcBorders>
            <w:shd w:val="clear" w:color="auto" w:fill="FFFFFF"/>
            <w:hideMark/>
          </w:tcPr>
          <w:p w14:paraId="5C2C5D3A" w14:textId="77777777" w:rsidR="001B44BD" w:rsidRPr="009C432D" w:rsidRDefault="001B44BD" w:rsidP="00962C9E">
            <w:pPr>
              <w:jc w:val="both"/>
              <w:rPr>
                <w:rFonts w:ascii="Garamond" w:hAnsi="Garamond" w:cs="Arial"/>
                <w:bCs/>
              </w:rPr>
            </w:pPr>
            <w:r w:rsidRPr="009C432D">
              <w:rPr>
                <w:rFonts w:ascii="Garamond" w:hAnsi="Garamond" w:cs="Arial"/>
                <w:bCs/>
              </w:rPr>
              <w:t>Jurídicos</w:t>
            </w:r>
          </w:p>
        </w:tc>
        <w:tc>
          <w:tcPr>
            <w:tcW w:w="3710" w:type="dxa"/>
            <w:tcBorders>
              <w:top w:val="single" w:sz="4" w:space="0" w:color="000000"/>
              <w:left w:val="single" w:sz="4" w:space="0" w:color="000000"/>
              <w:bottom w:val="single" w:sz="4" w:space="0" w:color="000000"/>
              <w:right w:val="single" w:sz="4" w:space="0" w:color="000000"/>
            </w:tcBorders>
            <w:shd w:val="clear" w:color="auto" w:fill="FFFFFF"/>
            <w:hideMark/>
          </w:tcPr>
          <w:p w14:paraId="2D015E67" w14:textId="77777777" w:rsidR="001B44BD" w:rsidRPr="009C432D" w:rsidRDefault="001B44BD" w:rsidP="00962C9E">
            <w:pPr>
              <w:jc w:val="both"/>
              <w:rPr>
                <w:rFonts w:ascii="Garamond" w:hAnsi="Garamond" w:cs="Arial"/>
                <w:bCs/>
              </w:rPr>
            </w:pPr>
            <w:r w:rsidRPr="009C432D">
              <w:rPr>
                <w:rFonts w:ascii="Garamond" w:hAnsi="Garamond" w:cs="Arial"/>
                <w:bCs/>
              </w:rPr>
              <w:t>Habilitado / No habilitado</w:t>
            </w:r>
          </w:p>
        </w:tc>
      </w:tr>
      <w:tr w:rsidR="001B44BD" w:rsidRPr="009C432D" w14:paraId="50C25694" w14:textId="77777777" w:rsidTr="00962C9E">
        <w:trPr>
          <w:jc w:val="center"/>
        </w:trPr>
        <w:tc>
          <w:tcPr>
            <w:tcW w:w="4106" w:type="dxa"/>
            <w:tcBorders>
              <w:top w:val="single" w:sz="4" w:space="0" w:color="000000"/>
              <w:left w:val="single" w:sz="4" w:space="0" w:color="000000"/>
              <w:bottom w:val="single" w:sz="4" w:space="0" w:color="000000"/>
              <w:right w:val="nil"/>
            </w:tcBorders>
            <w:shd w:val="clear" w:color="auto" w:fill="FFFFFF"/>
            <w:hideMark/>
          </w:tcPr>
          <w:p w14:paraId="1D2B5C83" w14:textId="77777777" w:rsidR="001B44BD" w:rsidRPr="009C432D" w:rsidRDefault="001B44BD" w:rsidP="00962C9E">
            <w:pPr>
              <w:jc w:val="both"/>
              <w:rPr>
                <w:rFonts w:ascii="Garamond" w:hAnsi="Garamond" w:cs="Arial"/>
                <w:bCs/>
              </w:rPr>
            </w:pPr>
            <w:r w:rsidRPr="009C432D">
              <w:rPr>
                <w:rFonts w:ascii="Garamond" w:hAnsi="Garamond" w:cs="Arial"/>
                <w:bCs/>
              </w:rPr>
              <w:t xml:space="preserve">Financieros </w:t>
            </w:r>
          </w:p>
        </w:tc>
        <w:tc>
          <w:tcPr>
            <w:tcW w:w="3710" w:type="dxa"/>
            <w:tcBorders>
              <w:top w:val="single" w:sz="4" w:space="0" w:color="000000"/>
              <w:left w:val="single" w:sz="4" w:space="0" w:color="000000"/>
              <w:bottom w:val="single" w:sz="4" w:space="0" w:color="000000"/>
              <w:right w:val="single" w:sz="4" w:space="0" w:color="000000"/>
            </w:tcBorders>
            <w:shd w:val="clear" w:color="auto" w:fill="FFFFFF"/>
            <w:hideMark/>
          </w:tcPr>
          <w:p w14:paraId="2388C38A" w14:textId="77777777" w:rsidR="001B44BD" w:rsidRPr="009C432D" w:rsidRDefault="001B44BD" w:rsidP="00962C9E">
            <w:pPr>
              <w:jc w:val="both"/>
              <w:rPr>
                <w:rFonts w:ascii="Garamond" w:hAnsi="Garamond" w:cs="Arial"/>
                <w:bCs/>
              </w:rPr>
            </w:pPr>
            <w:r w:rsidRPr="009C432D">
              <w:rPr>
                <w:rFonts w:ascii="Garamond" w:hAnsi="Garamond" w:cs="Arial"/>
                <w:bCs/>
              </w:rPr>
              <w:t>Habilitado / No habilitado</w:t>
            </w:r>
          </w:p>
        </w:tc>
      </w:tr>
      <w:tr w:rsidR="001B44BD" w:rsidRPr="009C432D" w14:paraId="460387C1" w14:textId="77777777" w:rsidTr="00962C9E">
        <w:trPr>
          <w:jc w:val="center"/>
        </w:trPr>
        <w:tc>
          <w:tcPr>
            <w:tcW w:w="4106" w:type="dxa"/>
            <w:tcBorders>
              <w:top w:val="single" w:sz="4" w:space="0" w:color="000000"/>
              <w:left w:val="single" w:sz="4" w:space="0" w:color="000000"/>
              <w:bottom w:val="single" w:sz="4" w:space="0" w:color="000000"/>
              <w:right w:val="nil"/>
            </w:tcBorders>
            <w:shd w:val="clear" w:color="auto" w:fill="FFFFFF"/>
            <w:hideMark/>
          </w:tcPr>
          <w:p w14:paraId="4A80569D" w14:textId="77777777" w:rsidR="001B44BD" w:rsidRPr="009C432D" w:rsidRDefault="001B44BD" w:rsidP="00962C9E">
            <w:pPr>
              <w:jc w:val="both"/>
              <w:rPr>
                <w:rFonts w:ascii="Garamond" w:hAnsi="Garamond" w:cs="Arial"/>
                <w:bCs/>
              </w:rPr>
            </w:pPr>
            <w:r w:rsidRPr="009C432D">
              <w:rPr>
                <w:rFonts w:ascii="Garamond" w:hAnsi="Garamond" w:cs="Arial"/>
                <w:bCs/>
              </w:rPr>
              <w:lastRenderedPageBreak/>
              <w:t>Capacidad Organizacional</w:t>
            </w:r>
          </w:p>
        </w:tc>
        <w:tc>
          <w:tcPr>
            <w:tcW w:w="3710" w:type="dxa"/>
            <w:tcBorders>
              <w:top w:val="single" w:sz="4" w:space="0" w:color="000000"/>
              <w:left w:val="single" w:sz="4" w:space="0" w:color="000000"/>
              <w:bottom w:val="single" w:sz="4" w:space="0" w:color="000000"/>
              <w:right w:val="single" w:sz="4" w:space="0" w:color="000000"/>
            </w:tcBorders>
            <w:shd w:val="clear" w:color="auto" w:fill="FFFFFF"/>
            <w:hideMark/>
          </w:tcPr>
          <w:p w14:paraId="38879FA0" w14:textId="77777777" w:rsidR="001B44BD" w:rsidRPr="009C432D" w:rsidRDefault="001B44BD" w:rsidP="00962C9E">
            <w:pPr>
              <w:jc w:val="both"/>
              <w:rPr>
                <w:rFonts w:ascii="Garamond" w:hAnsi="Garamond" w:cs="Arial"/>
                <w:bCs/>
              </w:rPr>
            </w:pPr>
            <w:r w:rsidRPr="009C432D">
              <w:rPr>
                <w:rFonts w:ascii="Garamond" w:hAnsi="Garamond" w:cs="Arial"/>
                <w:bCs/>
              </w:rPr>
              <w:t>Habilitado / No habilitado</w:t>
            </w:r>
          </w:p>
        </w:tc>
      </w:tr>
      <w:tr w:rsidR="001B44BD" w:rsidRPr="009C432D" w14:paraId="66418D43" w14:textId="77777777" w:rsidTr="00962C9E">
        <w:trPr>
          <w:jc w:val="center"/>
        </w:trPr>
        <w:tc>
          <w:tcPr>
            <w:tcW w:w="4106" w:type="dxa"/>
            <w:tcBorders>
              <w:top w:val="single" w:sz="4" w:space="0" w:color="000000"/>
              <w:left w:val="single" w:sz="4" w:space="0" w:color="000000"/>
              <w:bottom w:val="single" w:sz="4" w:space="0" w:color="000000"/>
              <w:right w:val="nil"/>
            </w:tcBorders>
            <w:shd w:val="clear" w:color="auto" w:fill="FFFFFF"/>
            <w:hideMark/>
          </w:tcPr>
          <w:p w14:paraId="107BCDA9" w14:textId="77777777" w:rsidR="001B44BD" w:rsidRPr="009C432D" w:rsidRDefault="001B44BD" w:rsidP="00962C9E">
            <w:pPr>
              <w:jc w:val="both"/>
              <w:rPr>
                <w:rFonts w:ascii="Garamond" w:hAnsi="Garamond" w:cs="Arial"/>
                <w:sz w:val="22"/>
                <w:szCs w:val="22"/>
              </w:rPr>
            </w:pPr>
            <w:r w:rsidRPr="009C432D">
              <w:rPr>
                <w:rFonts w:ascii="Garamond" w:hAnsi="Garamond" w:cs="Arial"/>
                <w:sz w:val="22"/>
                <w:szCs w:val="22"/>
              </w:rPr>
              <w:t>Experiencia</w:t>
            </w:r>
          </w:p>
        </w:tc>
        <w:tc>
          <w:tcPr>
            <w:tcW w:w="3710" w:type="dxa"/>
            <w:tcBorders>
              <w:top w:val="single" w:sz="4" w:space="0" w:color="000000"/>
              <w:left w:val="single" w:sz="4" w:space="0" w:color="000000"/>
              <w:bottom w:val="single" w:sz="4" w:space="0" w:color="000000"/>
              <w:right w:val="single" w:sz="4" w:space="0" w:color="000000"/>
            </w:tcBorders>
            <w:shd w:val="clear" w:color="auto" w:fill="FFFFFF"/>
            <w:hideMark/>
          </w:tcPr>
          <w:p w14:paraId="788D7800" w14:textId="77777777" w:rsidR="001B44BD" w:rsidRPr="009C432D" w:rsidRDefault="001B44BD" w:rsidP="00962C9E">
            <w:pPr>
              <w:jc w:val="both"/>
              <w:rPr>
                <w:rFonts w:ascii="Garamond" w:hAnsi="Garamond" w:cs="Arial"/>
                <w:sz w:val="22"/>
                <w:szCs w:val="22"/>
              </w:rPr>
            </w:pPr>
            <w:r w:rsidRPr="009C432D">
              <w:rPr>
                <w:rFonts w:ascii="Garamond" w:hAnsi="Garamond" w:cs="Arial"/>
              </w:rPr>
              <w:t>Habilitado / No habilitado</w:t>
            </w:r>
          </w:p>
        </w:tc>
      </w:tr>
    </w:tbl>
    <w:p w14:paraId="55212E8D" w14:textId="0514C7AB" w:rsidR="0092112F" w:rsidRPr="009C432D" w:rsidRDefault="0092112F" w:rsidP="00A27FC6">
      <w:pPr>
        <w:pStyle w:val="Standard"/>
        <w:jc w:val="both"/>
        <w:rPr>
          <w:rFonts w:ascii="Garamond" w:hAnsi="Garamond" w:cs="Arial"/>
          <w:color w:val="FF0000"/>
          <w:sz w:val="24"/>
          <w:szCs w:val="24"/>
        </w:rPr>
      </w:pPr>
    </w:p>
    <w:p w14:paraId="093CA51F" w14:textId="77777777" w:rsidR="0092112F" w:rsidRPr="009C432D" w:rsidRDefault="0092112F" w:rsidP="00A27FC6">
      <w:pPr>
        <w:pStyle w:val="Standard"/>
        <w:jc w:val="both"/>
        <w:rPr>
          <w:rFonts w:ascii="Garamond" w:hAnsi="Garamond" w:cs="Arial"/>
          <w:color w:val="FF0000"/>
          <w:sz w:val="24"/>
          <w:szCs w:val="24"/>
        </w:rPr>
      </w:pPr>
    </w:p>
    <w:p w14:paraId="187E139D" w14:textId="2F8DADF4" w:rsidR="00F768D0" w:rsidRPr="009C432D" w:rsidRDefault="00F768D0" w:rsidP="00F768D0">
      <w:pPr>
        <w:pStyle w:val="Standard"/>
        <w:jc w:val="both"/>
        <w:rPr>
          <w:rFonts w:ascii="Garamond" w:hAnsi="Garamond" w:cs="Arial"/>
          <w:b/>
          <w:bCs/>
          <w:sz w:val="24"/>
          <w:szCs w:val="24"/>
        </w:rPr>
      </w:pPr>
      <w:bookmarkStart w:id="26" w:name="_Hlk79057038"/>
      <w:bookmarkEnd w:id="25"/>
      <w:r w:rsidRPr="009C432D">
        <w:rPr>
          <w:rFonts w:ascii="Garamond" w:hAnsi="Garamond" w:cs="Arial"/>
          <w:b/>
          <w:bCs/>
          <w:sz w:val="24"/>
          <w:szCs w:val="24"/>
        </w:rPr>
        <w:t>5.1 REQUISITOS HABILITANTES</w:t>
      </w:r>
    </w:p>
    <w:p w14:paraId="15A072AF" w14:textId="77777777" w:rsidR="00165D12" w:rsidRPr="009C432D" w:rsidRDefault="00165D12" w:rsidP="00F768D0">
      <w:pPr>
        <w:pStyle w:val="Standard"/>
        <w:jc w:val="both"/>
        <w:rPr>
          <w:rFonts w:ascii="Garamond" w:hAnsi="Garamond" w:cs="Arial"/>
          <w:b/>
          <w:bCs/>
          <w:sz w:val="24"/>
          <w:szCs w:val="24"/>
        </w:rPr>
      </w:pPr>
    </w:p>
    <w:p w14:paraId="3E5BCA2F" w14:textId="39E74BFA" w:rsidR="00165D12" w:rsidRPr="009C432D" w:rsidRDefault="00165D12" w:rsidP="00F768D0">
      <w:pPr>
        <w:pStyle w:val="Standard"/>
        <w:jc w:val="both"/>
        <w:rPr>
          <w:rFonts w:ascii="Garamond" w:hAnsi="Garamond" w:cs="Arial"/>
          <w:sz w:val="24"/>
          <w:szCs w:val="24"/>
        </w:rPr>
      </w:pPr>
      <w:r w:rsidRPr="009C432D">
        <w:rPr>
          <w:rFonts w:ascii="Garamond" w:hAnsi="Garamond" w:cs="Arial"/>
          <w:sz w:val="24"/>
          <w:szCs w:val="24"/>
        </w:rPr>
        <w:t>Los requisitos habilitantes y el ofrecimiento económico se solicitarán por parte de la Dirección de Contratación de acuerdo con la normatividad vigente y conforme al cuestionario establecido en la plataforma SECOP II y documento anexo en la plataforma.</w:t>
      </w:r>
    </w:p>
    <w:p w14:paraId="695724E8" w14:textId="4F2FCC1F" w:rsidR="001E0090" w:rsidRPr="009C432D" w:rsidRDefault="001E0090" w:rsidP="00F768D0">
      <w:pPr>
        <w:pStyle w:val="Standard"/>
        <w:jc w:val="both"/>
        <w:rPr>
          <w:rFonts w:ascii="Garamond" w:hAnsi="Garamond" w:cs="Arial"/>
          <w:b/>
          <w:bCs/>
          <w:sz w:val="24"/>
          <w:szCs w:val="24"/>
        </w:rPr>
      </w:pPr>
    </w:p>
    <w:p w14:paraId="55312184" w14:textId="77777777" w:rsidR="00F768D0" w:rsidRPr="009C432D" w:rsidRDefault="00F768D0" w:rsidP="00F768D0">
      <w:pPr>
        <w:pStyle w:val="Standard"/>
        <w:jc w:val="both"/>
        <w:rPr>
          <w:rFonts w:ascii="Garamond" w:hAnsi="Garamond" w:cs="Arial"/>
          <w:b/>
          <w:bCs/>
          <w:sz w:val="24"/>
          <w:szCs w:val="24"/>
        </w:rPr>
      </w:pPr>
      <w:r w:rsidRPr="009C432D">
        <w:rPr>
          <w:rFonts w:ascii="Garamond" w:hAnsi="Garamond" w:cs="Arial"/>
          <w:b/>
          <w:bCs/>
          <w:sz w:val="24"/>
          <w:szCs w:val="24"/>
        </w:rPr>
        <w:t>5.1.1 REQUISITOS HABILITANTES JURÍDICOS:</w:t>
      </w:r>
    </w:p>
    <w:bookmarkEnd w:id="26"/>
    <w:p w14:paraId="58DFBB44" w14:textId="77777777" w:rsidR="00F768D0" w:rsidRPr="009C432D" w:rsidRDefault="00F768D0" w:rsidP="00F768D0">
      <w:pPr>
        <w:pStyle w:val="Standard"/>
        <w:jc w:val="both"/>
        <w:rPr>
          <w:rFonts w:ascii="Garamond" w:hAnsi="Garamond" w:cs="Arial"/>
          <w:b/>
          <w:bCs/>
          <w:sz w:val="24"/>
          <w:szCs w:val="24"/>
        </w:rPr>
      </w:pPr>
    </w:p>
    <w:p w14:paraId="52EFF956" w14:textId="77777777" w:rsidR="00866450" w:rsidRPr="009C432D" w:rsidRDefault="00866450" w:rsidP="00866450">
      <w:pPr>
        <w:jc w:val="both"/>
        <w:rPr>
          <w:rFonts w:ascii="Garamond" w:hAnsi="Garamond" w:cs="Arial"/>
          <w:lang w:bidi="ar-SA"/>
        </w:rPr>
      </w:pPr>
      <w:bookmarkStart w:id="27" w:name="_Hlk79057056"/>
      <w:r w:rsidRPr="009C432D">
        <w:rPr>
          <w:rFonts w:ascii="Garamond" w:hAnsi="Garamond" w:cs="Arial"/>
          <w:lang w:bidi="ar-SA"/>
        </w:rPr>
        <w:t>De acuerdo con los lineamientos establecidos en la Ley 80 de 1993, la Ley 1150 de 2007 y el Decreto Reglamentario 1082 de 2015, en este proceso de selección podrán participar personas naturales y/o jurídicas, tanto nacionales como extranjeras, así como consorcios o uniones temporales, que estén legalmente constituidas y tengan la capacidad legal para proponer, asumir obligaciones, contratar y ejecutar el objeto del presente proceso. Estas entidades deben ser consideradas legalmente capaces según las disposiciones legales colombianas y su objeto social debe estar relacionado con el contrato a celebrarse, además deben acreditar el cumplimiento de los requisitos exigidos en el pliego de condiciones.</w:t>
      </w:r>
    </w:p>
    <w:p w14:paraId="5977361B" w14:textId="77777777" w:rsidR="00866450" w:rsidRPr="009C432D" w:rsidRDefault="00866450" w:rsidP="00866450">
      <w:pPr>
        <w:jc w:val="both"/>
        <w:rPr>
          <w:rFonts w:ascii="Garamond" w:hAnsi="Garamond" w:cs="Arial"/>
          <w:lang w:bidi="ar-SA"/>
        </w:rPr>
      </w:pPr>
    </w:p>
    <w:p w14:paraId="2EA6462A" w14:textId="43C0B517" w:rsidR="00A33515" w:rsidRPr="009C432D" w:rsidRDefault="00866450" w:rsidP="00866450">
      <w:pPr>
        <w:jc w:val="both"/>
        <w:rPr>
          <w:rFonts w:ascii="Garamond" w:hAnsi="Garamond" w:cs="Arial"/>
          <w:lang w:bidi="ar-SA"/>
        </w:rPr>
      </w:pPr>
      <w:r w:rsidRPr="009C432D">
        <w:rPr>
          <w:rFonts w:ascii="Garamond" w:hAnsi="Garamond" w:cs="Arial"/>
          <w:lang w:bidi="ar-SA"/>
        </w:rPr>
        <w:t>Para determinar la capacidad jurídica de los proponentes, EL FONDO revisará que estos no se encuentren en causales de inhabilidad o incompatibilidad. Para ello, se verificará el boletín de responsables fiscales, el certificado de antecedentes disciplinarios, el certificado de antecedentes judiciales y las medidas correctivas correspondientes.</w:t>
      </w:r>
    </w:p>
    <w:p w14:paraId="569E47B6" w14:textId="77777777" w:rsidR="00F768D0" w:rsidRPr="009C432D" w:rsidRDefault="00F768D0" w:rsidP="00F768D0">
      <w:pPr>
        <w:pStyle w:val="Standard"/>
        <w:jc w:val="both"/>
        <w:rPr>
          <w:rFonts w:ascii="Garamond" w:hAnsi="Garamond" w:cs="Arial"/>
          <w:color w:val="808080" w:themeColor="background1" w:themeShade="80"/>
          <w:sz w:val="24"/>
          <w:szCs w:val="24"/>
        </w:rPr>
      </w:pPr>
    </w:p>
    <w:p w14:paraId="742FB689" w14:textId="77777777" w:rsidR="00962B8A" w:rsidRPr="009C432D" w:rsidRDefault="00962B8A"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Carta de presentación</w:t>
      </w:r>
    </w:p>
    <w:p w14:paraId="657AABD0" w14:textId="77777777" w:rsidR="00962B8A" w:rsidRPr="009C432D" w:rsidRDefault="00962B8A" w:rsidP="00962B8A">
      <w:pPr>
        <w:pStyle w:val="Standard"/>
        <w:ind w:left="720"/>
        <w:jc w:val="both"/>
        <w:rPr>
          <w:rFonts w:ascii="Garamond" w:hAnsi="Garamond" w:cs="Arial"/>
          <w:sz w:val="24"/>
          <w:szCs w:val="24"/>
        </w:rPr>
      </w:pPr>
    </w:p>
    <w:p w14:paraId="2E1E491E"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Requisito que se cumple con la firma autógrafa de la carta de presentación, y debe allegarse con la propuesta.</w:t>
      </w:r>
    </w:p>
    <w:p w14:paraId="5AE7D5B8" w14:textId="77777777" w:rsidR="00962B8A" w:rsidRPr="009C432D" w:rsidRDefault="00962B8A" w:rsidP="00962B8A">
      <w:pPr>
        <w:pStyle w:val="Standard"/>
        <w:jc w:val="both"/>
        <w:rPr>
          <w:rFonts w:ascii="Garamond" w:hAnsi="Garamond" w:cs="Arial"/>
          <w:sz w:val="24"/>
          <w:szCs w:val="24"/>
        </w:rPr>
      </w:pPr>
    </w:p>
    <w:p w14:paraId="0AFEDB2C"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Carta de Presentación que debe estar debidamente diligenciada y firmada por el proponente: persona natural, el representante legal para personas jurídicas, persona designada para representarlo en caso de consorcio, unión temporal o apoderado debidamente constituido, evento en el cual se debe anexar el poder debidamente conferido ante notario público o autoridad judicial competente donde se indique expresamente que cuenta con poder para suscribir la propuesta en el monto señalado y en caso de ser beneficiario de la adjudicación, suscribir el contrato respectivo.</w:t>
      </w:r>
    </w:p>
    <w:p w14:paraId="6E2AECF7" w14:textId="77777777" w:rsidR="00962B8A" w:rsidRPr="009C432D" w:rsidRDefault="00962B8A" w:rsidP="00962B8A">
      <w:pPr>
        <w:pStyle w:val="Standard"/>
        <w:jc w:val="both"/>
        <w:rPr>
          <w:rFonts w:ascii="Garamond" w:hAnsi="Garamond" w:cs="Arial"/>
          <w:sz w:val="24"/>
          <w:szCs w:val="24"/>
        </w:rPr>
      </w:pPr>
    </w:p>
    <w:p w14:paraId="7FD1B298"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En la Carta de Presentación deberá indicarse el nombre del proponente, y de su representante legal indicando su nombre en forma clara, número de documento de identidad y demás datos requeridos en el respectivo formulario anexo al pliego de condiciones. El oferente deberá anexar fotocopia de la cédula de ciudadanía de quien suscribe la oferta.</w:t>
      </w:r>
    </w:p>
    <w:p w14:paraId="2ABD5C98" w14:textId="77777777" w:rsidR="00962B8A" w:rsidRPr="009C432D" w:rsidRDefault="00962B8A" w:rsidP="00962B8A">
      <w:pPr>
        <w:pStyle w:val="Standard"/>
        <w:jc w:val="both"/>
        <w:rPr>
          <w:rFonts w:ascii="Garamond" w:hAnsi="Garamond" w:cs="Arial"/>
          <w:sz w:val="24"/>
          <w:szCs w:val="24"/>
        </w:rPr>
      </w:pPr>
    </w:p>
    <w:p w14:paraId="3D95F1EF"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Igualmente, en la carta de presentación de la propuesta el proponente manifestará de manera expresa que no se encuentra incurso en las causales de inhabilidad, incompatibilidad o prohibiciones para contratar, establecidas en la Constitución Política en la Ley.</w:t>
      </w:r>
    </w:p>
    <w:p w14:paraId="3C6F38F0" w14:textId="77777777" w:rsidR="00962B8A" w:rsidRPr="009C432D" w:rsidRDefault="00962B8A" w:rsidP="00962B8A">
      <w:pPr>
        <w:pStyle w:val="Standard"/>
        <w:jc w:val="both"/>
        <w:rPr>
          <w:rFonts w:ascii="Garamond" w:hAnsi="Garamond" w:cs="Arial"/>
          <w:sz w:val="24"/>
          <w:szCs w:val="24"/>
        </w:rPr>
      </w:pPr>
    </w:p>
    <w:p w14:paraId="11E8243C"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El representante legal debe encontrarse debidamente facultado para representar legalmente a la sociedad para celebrar todos los actos y contratos que se relacionen con el objeto de la misma, sin limitación de cuantía, o debidamente facultado por el órgano social competente para suscribir el contrato en caso de resultar adjudicatario por la cuantía del mismo, para lo cual deberá allegarse el acta de autorización del órgano social donde conste de manera clara que se le otorga la facultad al representante legal y la autorización para suscribir el contrato en caso de resultar adjudicatario del mismo y la cuantía hasta la que puede suscribirlo.</w:t>
      </w:r>
    </w:p>
    <w:p w14:paraId="11C2CB7F" w14:textId="77777777" w:rsidR="00962B8A" w:rsidRPr="009C432D" w:rsidRDefault="00962B8A" w:rsidP="00962B8A">
      <w:pPr>
        <w:pStyle w:val="Standard"/>
        <w:jc w:val="both"/>
        <w:rPr>
          <w:rFonts w:ascii="Garamond" w:hAnsi="Garamond" w:cs="Arial"/>
          <w:sz w:val="24"/>
          <w:szCs w:val="24"/>
        </w:rPr>
      </w:pPr>
    </w:p>
    <w:p w14:paraId="7905755D"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En el caso de los consorcios, uniones temporales, todos o algunos de sus integrantes tengan limitación para comprometer a la sociedad, deberá cumplirse con lo dispuesto en el inciso anterior, por quienes soporten dicha condición.</w:t>
      </w:r>
    </w:p>
    <w:p w14:paraId="617473C2" w14:textId="77777777" w:rsidR="00962B8A" w:rsidRPr="009C432D" w:rsidRDefault="00962B8A" w:rsidP="00962B8A">
      <w:pPr>
        <w:pStyle w:val="Standard"/>
        <w:jc w:val="both"/>
        <w:rPr>
          <w:rFonts w:ascii="Garamond" w:hAnsi="Garamond" w:cs="Arial"/>
          <w:b/>
          <w:bCs/>
          <w:sz w:val="24"/>
          <w:szCs w:val="24"/>
        </w:rPr>
      </w:pPr>
    </w:p>
    <w:p w14:paraId="4B89C6CC" w14:textId="77777777" w:rsidR="00962B8A" w:rsidRPr="009C432D" w:rsidRDefault="00962B8A"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Certificado de Existencia y Representación Legal y/o Certificado de Matrícula Mercantil</w:t>
      </w:r>
    </w:p>
    <w:p w14:paraId="7F9C5A78" w14:textId="77777777" w:rsidR="00962B8A" w:rsidRPr="009C432D" w:rsidRDefault="00962B8A" w:rsidP="00962B8A">
      <w:pPr>
        <w:pStyle w:val="Standard"/>
        <w:jc w:val="both"/>
        <w:rPr>
          <w:rFonts w:ascii="Garamond" w:hAnsi="Garamond" w:cs="Arial"/>
          <w:b/>
          <w:bCs/>
          <w:sz w:val="24"/>
          <w:szCs w:val="24"/>
        </w:rPr>
      </w:pPr>
    </w:p>
    <w:p w14:paraId="2C47B00C"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El proponente deberá acompañar con su propuesta el Certificado de Existencia y Representación legal si es persona jurídica o registro mercantil si es establecimiento de comercio o persona natural, expedida con una antelación no mayor a treinta (30) días, a la fecha de cierre o presentación de la oferta.</w:t>
      </w:r>
    </w:p>
    <w:p w14:paraId="553978FA" w14:textId="77777777" w:rsidR="00962B8A" w:rsidRPr="009C432D" w:rsidRDefault="00962B8A" w:rsidP="00962B8A">
      <w:pPr>
        <w:pStyle w:val="Standard"/>
        <w:jc w:val="both"/>
        <w:rPr>
          <w:rFonts w:ascii="Garamond" w:hAnsi="Garamond" w:cs="Arial"/>
          <w:sz w:val="24"/>
          <w:szCs w:val="24"/>
        </w:rPr>
      </w:pPr>
    </w:p>
    <w:p w14:paraId="18E2E6A4"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El objeto social de la firma proponente debe estar en concordancia con el objeto de la contratación, (prestación de servicios para el fortalecimiento de organizaciones sociales y/o comunales). En caso de consorcios y/o uniones temporales todos los integrantes deberán estar en concordancia con el objeto a contratar.</w:t>
      </w:r>
    </w:p>
    <w:p w14:paraId="53B6D08F" w14:textId="77777777" w:rsidR="00962B8A" w:rsidRPr="009C432D" w:rsidRDefault="00962B8A" w:rsidP="00962B8A">
      <w:pPr>
        <w:pStyle w:val="Standard"/>
        <w:jc w:val="both"/>
        <w:rPr>
          <w:rFonts w:ascii="Garamond" w:hAnsi="Garamond" w:cs="Arial"/>
          <w:sz w:val="24"/>
          <w:szCs w:val="24"/>
        </w:rPr>
      </w:pPr>
    </w:p>
    <w:p w14:paraId="276BD385"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Cuando el Representante Legal de la firma proponente, de conformidad con el Certificado de Existencia y Representación Legal expedido por la Cámara de Comercio, tenga limitada su capacidad para presentar propuesta o contratar, debe adjuntar el documento de autorización expresa del órgano social competente, en el cual conste que está facultado para presentar la oferta y firmar el contrato hasta por el valor del presupuesto oficial.</w:t>
      </w:r>
    </w:p>
    <w:p w14:paraId="6E9E596C" w14:textId="77777777" w:rsidR="00962B8A" w:rsidRPr="009C432D" w:rsidRDefault="00962B8A" w:rsidP="00962B8A">
      <w:pPr>
        <w:pStyle w:val="Standard"/>
        <w:jc w:val="both"/>
        <w:rPr>
          <w:rFonts w:ascii="Garamond" w:hAnsi="Garamond" w:cs="Arial"/>
          <w:sz w:val="24"/>
          <w:szCs w:val="24"/>
        </w:rPr>
      </w:pPr>
    </w:p>
    <w:p w14:paraId="4BD988B5"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En el caso de los Consorcios y Uniones Temporales, el representante legal de cada una de las personas jurídicas que los integren, si tienen la anterior restricción, deben contar con dicha autorización, hasta por el valor del presupuesto oficial, teniendo en cuenta que la responsabilidad de todos sus integrantes es solidaria, de conformidad con lo dispuesto en el artículo 7º de la Ley 80 de 1993 y en los artículos 1568, 1569 y 1571 del Código Civil.</w:t>
      </w:r>
    </w:p>
    <w:p w14:paraId="735E66FC" w14:textId="77777777" w:rsidR="00962B8A" w:rsidRPr="009C432D" w:rsidRDefault="00962B8A" w:rsidP="00962B8A">
      <w:pPr>
        <w:pStyle w:val="Standard"/>
        <w:jc w:val="both"/>
        <w:rPr>
          <w:rFonts w:ascii="Garamond" w:hAnsi="Garamond" w:cs="Arial"/>
          <w:sz w:val="24"/>
          <w:szCs w:val="24"/>
        </w:rPr>
      </w:pPr>
    </w:p>
    <w:p w14:paraId="07A1CC95"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Las personas jurídicas deben acreditar que su duración no será inferior al término del plazo de ejecución del contrato y un (1) año más.</w:t>
      </w:r>
    </w:p>
    <w:p w14:paraId="65322D7E" w14:textId="77777777" w:rsidR="00962B8A" w:rsidRPr="009C432D" w:rsidRDefault="00962B8A" w:rsidP="00962B8A">
      <w:pPr>
        <w:pStyle w:val="Standard"/>
        <w:jc w:val="both"/>
        <w:rPr>
          <w:rFonts w:ascii="Garamond" w:hAnsi="Garamond" w:cs="Arial"/>
          <w:sz w:val="24"/>
          <w:szCs w:val="24"/>
        </w:rPr>
      </w:pPr>
    </w:p>
    <w:p w14:paraId="510831E9"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Cuando se actúe en calidad de apoderado, deberá acreditarse tal condición mediante documento legalmente otorgado ante autoridad competente y de conformidad con la normatividad vigente.</w:t>
      </w:r>
    </w:p>
    <w:p w14:paraId="426F8A24" w14:textId="77777777" w:rsidR="00962B8A" w:rsidRPr="009C432D" w:rsidRDefault="00962B8A" w:rsidP="00962B8A">
      <w:pPr>
        <w:pStyle w:val="Standard"/>
        <w:jc w:val="both"/>
        <w:rPr>
          <w:rFonts w:ascii="Garamond" w:hAnsi="Garamond" w:cs="Arial"/>
          <w:sz w:val="24"/>
          <w:szCs w:val="24"/>
        </w:rPr>
      </w:pPr>
    </w:p>
    <w:p w14:paraId="4C136064"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En caso de que el proponente sea Consorcio, Unión Temporal, cada uno de los integrantes que lo conforman, deben anexar la certificación de existencia y representación legal.</w:t>
      </w:r>
    </w:p>
    <w:p w14:paraId="1E65C9F3" w14:textId="77777777" w:rsidR="00962B8A" w:rsidRPr="009C432D" w:rsidRDefault="00962B8A" w:rsidP="00962B8A">
      <w:pPr>
        <w:pStyle w:val="Standard"/>
        <w:jc w:val="both"/>
        <w:rPr>
          <w:rFonts w:ascii="Garamond" w:hAnsi="Garamond" w:cs="Arial"/>
          <w:sz w:val="24"/>
          <w:szCs w:val="24"/>
        </w:rPr>
      </w:pPr>
    </w:p>
    <w:p w14:paraId="42013F27" w14:textId="77777777" w:rsidR="00962B8A" w:rsidRPr="009C432D" w:rsidRDefault="00962B8A" w:rsidP="00962B8A">
      <w:pPr>
        <w:pStyle w:val="Standard"/>
        <w:jc w:val="both"/>
        <w:rPr>
          <w:rFonts w:ascii="Garamond" w:hAnsi="Garamond" w:cs="Arial"/>
          <w:b/>
          <w:bCs/>
          <w:sz w:val="24"/>
          <w:szCs w:val="24"/>
        </w:rPr>
      </w:pPr>
      <w:r w:rsidRPr="009C432D">
        <w:rPr>
          <w:rFonts w:ascii="Garamond" w:hAnsi="Garamond" w:cs="Arial"/>
          <w:b/>
          <w:bCs/>
          <w:sz w:val="24"/>
          <w:szCs w:val="24"/>
        </w:rPr>
        <w:t>Personas naturales:</w:t>
      </w:r>
    </w:p>
    <w:p w14:paraId="44E086C5" w14:textId="77777777" w:rsidR="00962B8A" w:rsidRPr="009C432D" w:rsidRDefault="00962B8A" w:rsidP="00962B8A">
      <w:pPr>
        <w:pStyle w:val="Standard"/>
        <w:jc w:val="both"/>
        <w:rPr>
          <w:rFonts w:ascii="Garamond" w:hAnsi="Garamond" w:cs="Arial"/>
          <w:b/>
          <w:bCs/>
          <w:sz w:val="24"/>
          <w:szCs w:val="24"/>
        </w:rPr>
      </w:pPr>
    </w:p>
    <w:p w14:paraId="749F17F8"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Si el proponente es una persona natural deberá presentar el certificado de matrícula mercantil expedido por la Cámara de Comercio respectiva dentro de los 30 días calendario anteriores a la fecha de cierre del proceso de selección.</w:t>
      </w:r>
    </w:p>
    <w:p w14:paraId="16676E39" w14:textId="77777777" w:rsidR="00962B8A" w:rsidRPr="009C432D" w:rsidRDefault="00962B8A" w:rsidP="00962B8A">
      <w:pPr>
        <w:pStyle w:val="Standard"/>
        <w:jc w:val="both"/>
        <w:rPr>
          <w:rFonts w:ascii="Garamond" w:hAnsi="Garamond" w:cs="Arial"/>
          <w:sz w:val="24"/>
          <w:szCs w:val="24"/>
        </w:rPr>
      </w:pPr>
    </w:p>
    <w:p w14:paraId="18FC2E31"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La matrícula mercantil debe estar debidamente renovada en la presente vigencia antes del cierre del proceso de selección.</w:t>
      </w:r>
    </w:p>
    <w:p w14:paraId="1D84CB18" w14:textId="77777777" w:rsidR="00962B8A" w:rsidRPr="009C432D" w:rsidRDefault="00962B8A" w:rsidP="00962B8A">
      <w:pPr>
        <w:pStyle w:val="Standard"/>
        <w:jc w:val="both"/>
        <w:rPr>
          <w:rFonts w:ascii="Garamond" w:hAnsi="Garamond" w:cs="Arial"/>
          <w:sz w:val="24"/>
          <w:szCs w:val="24"/>
        </w:rPr>
      </w:pPr>
    </w:p>
    <w:p w14:paraId="0A702187"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NOTA: Con excepción a las personas que ejercen prestación de servicios inherentes a las profesiones liberales de conformidad con el Numeral 5 del Art. 23 del Código de Comercio.</w:t>
      </w:r>
    </w:p>
    <w:p w14:paraId="0AC2E84D" w14:textId="77777777" w:rsidR="00962B8A" w:rsidRPr="009C432D" w:rsidRDefault="00962B8A" w:rsidP="00962B8A">
      <w:pPr>
        <w:pStyle w:val="Standard"/>
        <w:jc w:val="both"/>
        <w:rPr>
          <w:rFonts w:ascii="Garamond" w:hAnsi="Garamond" w:cs="Arial"/>
          <w:b/>
          <w:bCs/>
          <w:sz w:val="24"/>
          <w:szCs w:val="24"/>
        </w:rPr>
      </w:pPr>
      <w:r w:rsidRPr="009C432D">
        <w:rPr>
          <w:rFonts w:ascii="Garamond" w:hAnsi="Garamond" w:cs="Arial"/>
          <w:b/>
          <w:bCs/>
          <w:sz w:val="24"/>
          <w:szCs w:val="24"/>
        </w:rPr>
        <w:t xml:space="preserve">Registro entidad sin ánimo de lucro: </w:t>
      </w:r>
    </w:p>
    <w:p w14:paraId="7256848C" w14:textId="77777777" w:rsidR="00962B8A" w:rsidRPr="009C432D" w:rsidRDefault="00962B8A" w:rsidP="00962B8A">
      <w:pPr>
        <w:pStyle w:val="Standard"/>
        <w:jc w:val="both"/>
        <w:rPr>
          <w:rFonts w:ascii="Garamond" w:hAnsi="Garamond" w:cs="Arial"/>
          <w:b/>
          <w:bCs/>
          <w:sz w:val="24"/>
          <w:szCs w:val="24"/>
        </w:rPr>
      </w:pPr>
    </w:p>
    <w:p w14:paraId="7C27DFFF"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Si el proponente es una entidad sin ánimo de lucro, debe presentar el correspondiente certificado, expedido por la Cámara de Comercio o la entidad que haga sus veces, en donde conste su registro, con una vigencia igual al plazo del contrato y un año más.</w:t>
      </w:r>
    </w:p>
    <w:p w14:paraId="20C944A2" w14:textId="77777777" w:rsidR="00962B8A" w:rsidRPr="009C432D" w:rsidRDefault="00962B8A" w:rsidP="00962B8A">
      <w:pPr>
        <w:pStyle w:val="Standard"/>
        <w:jc w:val="both"/>
        <w:rPr>
          <w:rFonts w:ascii="Garamond" w:hAnsi="Garamond" w:cs="Arial"/>
          <w:sz w:val="24"/>
          <w:szCs w:val="24"/>
        </w:rPr>
      </w:pPr>
    </w:p>
    <w:p w14:paraId="645AAC3A"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El oferente allegará el certificado de inspección, vigilancia y control de Personas Jurídicas Sin Ánimo de Lucro expedida por la Alcaldía Mayor de Bogotá y/o la entidad que haga sus veces, la fecha de expedición no puede ser superior a sesenta (60) días hábiles, si el mismo refleja que la entidad sin ánimo de lucro no se encuentra al día en documentación será causal de rechazo de la oferta. La entidad verificará este certificado.</w:t>
      </w:r>
    </w:p>
    <w:p w14:paraId="058E21D0" w14:textId="77777777" w:rsidR="00962B8A" w:rsidRPr="009C432D" w:rsidRDefault="00962B8A" w:rsidP="00962B8A">
      <w:pPr>
        <w:pStyle w:val="Standard"/>
        <w:jc w:val="both"/>
        <w:rPr>
          <w:rFonts w:ascii="Garamond" w:hAnsi="Garamond" w:cs="Arial"/>
          <w:sz w:val="24"/>
          <w:szCs w:val="24"/>
        </w:rPr>
      </w:pPr>
    </w:p>
    <w:p w14:paraId="38B3DBE4"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lastRenderedPageBreak/>
        <w:t>Se estudiarán y analizarán los documentos, formalidades y especificaciones legales relacionadas en el presente documento, verificando su estricto cumplimiento.</w:t>
      </w:r>
    </w:p>
    <w:p w14:paraId="67077D90" w14:textId="77777777" w:rsidR="00962B8A" w:rsidRPr="009C432D" w:rsidRDefault="00962B8A" w:rsidP="00962B8A">
      <w:pPr>
        <w:pStyle w:val="Standard"/>
        <w:jc w:val="both"/>
        <w:rPr>
          <w:rFonts w:ascii="Garamond" w:hAnsi="Garamond" w:cs="Arial"/>
          <w:sz w:val="24"/>
          <w:szCs w:val="24"/>
        </w:rPr>
      </w:pPr>
    </w:p>
    <w:p w14:paraId="2568DEF2" w14:textId="77777777" w:rsidR="00962B8A" w:rsidRPr="009C432D" w:rsidRDefault="00962B8A" w:rsidP="00962B8A">
      <w:pPr>
        <w:pStyle w:val="Standard"/>
        <w:ind w:left="720"/>
        <w:jc w:val="both"/>
        <w:rPr>
          <w:rFonts w:ascii="Garamond" w:hAnsi="Garamond" w:cs="Arial"/>
          <w:b/>
          <w:bCs/>
          <w:sz w:val="24"/>
          <w:szCs w:val="24"/>
        </w:rPr>
      </w:pPr>
    </w:p>
    <w:p w14:paraId="433DB764" w14:textId="77777777" w:rsidR="00962B8A" w:rsidRPr="009C432D" w:rsidRDefault="00962B8A"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Documento de Constitución del Consorcio, Unión Temporal</w:t>
      </w:r>
    </w:p>
    <w:p w14:paraId="31B14A20" w14:textId="77777777" w:rsidR="00962B8A" w:rsidRPr="009C432D" w:rsidRDefault="00962B8A" w:rsidP="00962B8A">
      <w:pPr>
        <w:pStyle w:val="Standard"/>
        <w:jc w:val="both"/>
        <w:rPr>
          <w:rFonts w:ascii="Garamond" w:hAnsi="Garamond" w:cs="Arial"/>
          <w:b/>
          <w:bCs/>
          <w:sz w:val="24"/>
          <w:szCs w:val="24"/>
        </w:rPr>
      </w:pPr>
    </w:p>
    <w:p w14:paraId="79757C72" w14:textId="77777777" w:rsidR="00962B8A" w:rsidRPr="009C432D" w:rsidRDefault="00962B8A" w:rsidP="00962B8A">
      <w:pPr>
        <w:pStyle w:val="Standard"/>
        <w:jc w:val="both"/>
        <w:rPr>
          <w:rFonts w:ascii="Garamond" w:hAnsi="Garamond" w:cs="Arial"/>
          <w:b/>
          <w:bCs/>
          <w:sz w:val="24"/>
          <w:szCs w:val="24"/>
        </w:rPr>
      </w:pPr>
    </w:p>
    <w:p w14:paraId="2B3424EA"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Se admitirá la participación de Consorcios, Uniones Temporales, cuyos integrantes deben cumplir las condiciones señaladas en la ley, condiciones específicas que deben indicar, en su oferta. Para tal efecto, aportarán el documento mediante el cual conforman el consorcio, la Unión Temporal.</w:t>
      </w:r>
    </w:p>
    <w:p w14:paraId="0A78F675" w14:textId="77777777" w:rsidR="00962B8A" w:rsidRPr="009C432D" w:rsidRDefault="00962B8A" w:rsidP="00962B8A">
      <w:pPr>
        <w:pStyle w:val="Standard"/>
        <w:jc w:val="both"/>
        <w:rPr>
          <w:rFonts w:ascii="Garamond" w:hAnsi="Garamond" w:cs="Arial"/>
          <w:sz w:val="24"/>
          <w:szCs w:val="24"/>
        </w:rPr>
      </w:pPr>
    </w:p>
    <w:p w14:paraId="5D93AAFD"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os miembros del Consorcio, Unión Temporal, deberán señalar las reglas básicas que regulen las relaciones entre ellos. De igual manera deben indicar el porcentaje de participación de cada uno de los integrantes.</w:t>
      </w:r>
    </w:p>
    <w:p w14:paraId="05138681" w14:textId="77777777" w:rsidR="00962B8A" w:rsidRPr="009C432D" w:rsidRDefault="00962B8A" w:rsidP="00962B8A">
      <w:pPr>
        <w:pStyle w:val="Standard"/>
        <w:jc w:val="both"/>
        <w:rPr>
          <w:rFonts w:ascii="Garamond" w:hAnsi="Garamond" w:cs="Arial"/>
          <w:sz w:val="24"/>
          <w:szCs w:val="24"/>
        </w:rPr>
      </w:pPr>
    </w:p>
    <w:p w14:paraId="591BA721"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Los integrantes de un Consorcio, Unión Temporal, responderán por todas y cada una de las obligaciones derivadas de la propuesta y del contrato, según lo establecido en el artículo 7 de la Ley 80 de 1993.</w:t>
      </w:r>
    </w:p>
    <w:p w14:paraId="14E77389" w14:textId="77777777" w:rsidR="00962B8A" w:rsidRPr="009C432D" w:rsidRDefault="00962B8A" w:rsidP="00962B8A">
      <w:pPr>
        <w:pStyle w:val="Standard"/>
        <w:jc w:val="both"/>
        <w:rPr>
          <w:rFonts w:ascii="Garamond" w:hAnsi="Garamond" w:cs="Arial"/>
          <w:sz w:val="24"/>
          <w:szCs w:val="24"/>
        </w:rPr>
      </w:pPr>
    </w:p>
    <w:p w14:paraId="0E47FA62"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En el evento de presentación de propuestas bajo la modalidad de Consorcio, Unión Temporal, es de señalar que las sanciones por incumplimiento de las obligaciones derivadas ya sea de la propuesta o del contrato, se impondrán de acuerdo con lo previsto en el artículo 7 de la ley 80 de 1993.</w:t>
      </w:r>
    </w:p>
    <w:p w14:paraId="7A5D2A22" w14:textId="77777777" w:rsidR="00962B8A" w:rsidRPr="009C432D" w:rsidRDefault="00962B8A" w:rsidP="00962B8A">
      <w:pPr>
        <w:pStyle w:val="Standard"/>
        <w:jc w:val="both"/>
        <w:rPr>
          <w:rFonts w:ascii="Garamond" w:hAnsi="Garamond" w:cs="Arial"/>
          <w:sz w:val="24"/>
          <w:szCs w:val="24"/>
        </w:rPr>
      </w:pPr>
    </w:p>
    <w:p w14:paraId="632664D1"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Los proponentes indicarán si su participación es a título de Consorcio, o Unión Temporal, en este último caso, señalarán los términos y extensión de la participación en la propuesta y en su ejecución, los cuales no podrán ser modificados sin el consentimiento previo de EL FONDO.</w:t>
      </w:r>
    </w:p>
    <w:p w14:paraId="52F6998A" w14:textId="77777777" w:rsidR="00962B8A" w:rsidRPr="009C432D" w:rsidRDefault="00962B8A" w:rsidP="00962B8A">
      <w:pPr>
        <w:pStyle w:val="Standard"/>
        <w:jc w:val="both"/>
        <w:rPr>
          <w:rFonts w:ascii="Garamond" w:hAnsi="Garamond" w:cs="Arial"/>
          <w:sz w:val="24"/>
          <w:szCs w:val="24"/>
        </w:rPr>
      </w:pPr>
    </w:p>
    <w:p w14:paraId="596D2763"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A su vez, designarán el representante en el documento de conformación del consorcio, Unión Temporal, señalando las reglas básicas que regulen las relaciones entre ellos y su responsabilidad. También se establecerán la forma como se adoptarán las decisiones, en caso contrario, la Entidad se atendrá a lo decidido por el representante legal designado. Cuando se actúe en calidad de apoderado, deberá acreditarse tal condición mediante documento legalmente otorgado ante autoridad competente.</w:t>
      </w:r>
    </w:p>
    <w:p w14:paraId="4B8CDC27" w14:textId="77777777" w:rsidR="00962B8A" w:rsidRPr="009C432D" w:rsidRDefault="00962B8A" w:rsidP="00962B8A">
      <w:pPr>
        <w:pStyle w:val="Standard"/>
        <w:jc w:val="both"/>
        <w:rPr>
          <w:rFonts w:ascii="Garamond" w:hAnsi="Garamond" w:cs="Arial"/>
          <w:sz w:val="24"/>
          <w:szCs w:val="24"/>
        </w:rPr>
      </w:pPr>
    </w:p>
    <w:p w14:paraId="75E6A02D"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Cuando el Representante Legal de las personas jurídicas que integren el Consorcio, Unión Temporal, de conformidad con el Certificado de Existencia y Representación Legal expedido por la Cámara de Comercio tenga limitada su capacidad para presentar propuesta o contratar, deberá acompañar a la propuesta la correspondiente autorización del órgano directivo o Asamblea de Socios de las personas jurídicas u órgano directivo o a través de la cual lo autoriza para tales fines.</w:t>
      </w:r>
    </w:p>
    <w:p w14:paraId="2B9BE0A6" w14:textId="77777777" w:rsidR="00962B8A" w:rsidRPr="009C432D" w:rsidRDefault="00962B8A" w:rsidP="00962B8A">
      <w:pPr>
        <w:pStyle w:val="Standard"/>
        <w:jc w:val="both"/>
        <w:rPr>
          <w:rFonts w:ascii="Garamond" w:hAnsi="Garamond" w:cs="Arial"/>
          <w:sz w:val="24"/>
          <w:szCs w:val="24"/>
        </w:rPr>
      </w:pPr>
    </w:p>
    <w:p w14:paraId="1606155A"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lastRenderedPageBreak/>
        <w:t>En el documento de constitución de Consorcio, Unión Temporal, se debe establecer la identificación completa de cada uno de sus integrantes, de igual forma debe estar firmado por cada uno de los integrantes con la firma autorizada de cada una de las partes. La propuesta debe ser presentada y firmada por el representante designado para tal efecto. (Se adjunta modelo de constitución de Unión Temporal / Consorcio).</w:t>
      </w:r>
    </w:p>
    <w:p w14:paraId="026DD765" w14:textId="77777777" w:rsidR="00962B8A" w:rsidRPr="009C432D" w:rsidRDefault="00962B8A" w:rsidP="00962B8A">
      <w:pPr>
        <w:pStyle w:val="Standard"/>
        <w:jc w:val="both"/>
        <w:rPr>
          <w:rFonts w:ascii="Garamond" w:hAnsi="Garamond" w:cs="Arial"/>
          <w:sz w:val="24"/>
          <w:szCs w:val="24"/>
        </w:rPr>
      </w:pPr>
    </w:p>
    <w:p w14:paraId="4AECEBEC"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os integrantes del Consocio, Unión Temporal, deberán manifestar en el documento de su constitución como actuarán para efectos de la facturación, en cumplimiento de lo establecido en el artículo 11 del Decreto 3050 de 1997.</w:t>
      </w:r>
    </w:p>
    <w:p w14:paraId="7E239958" w14:textId="77777777" w:rsidR="00962B8A" w:rsidRPr="009C432D" w:rsidRDefault="00962B8A" w:rsidP="00962B8A">
      <w:pPr>
        <w:pStyle w:val="Standard"/>
        <w:jc w:val="both"/>
        <w:rPr>
          <w:rFonts w:ascii="Garamond" w:hAnsi="Garamond" w:cs="Arial"/>
          <w:sz w:val="24"/>
          <w:szCs w:val="24"/>
        </w:rPr>
      </w:pPr>
    </w:p>
    <w:p w14:paraId="36BEC94B" w14:textId="20E54143"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 xml:space="preserve">El impuesto sobre las ventas discriminado en la factura que expida el consorcio o unión </w:t>
      </w:r>
      <w:r w:rsidR="0023299E" w:rsidRPr="009C432D">
        <w:rPr>
          <w:rFonts w:ascii="Garamond" w:hAnsi="Garamond" w:cs="Arial"/>
          <w:sz w:val="24"/>
          <w:szCs w:val="24"/>
        </w:rPr>
        <w:t>temporal</w:t>
      </w:r>
      <w:r w:rsidRPr="009C432D">
        <w:rPr>
          <w:rFonts w:ascii="Garamond" w:hAnsi="Garamond" w:cs="Arial"/>
          <w:sz w:val="24"/>
          <w:szCs w:val="24"/>
        </w:rPr>
        <w:t xml:space="preserve"> deberá ser distribuido a cada uno de los miembros de acuerdo con su participación en las actividades gravadas que dieron lugar al impuesto, para efectos de ser declarado.</w:t>
      </w:r>
    </w:p>
    <w:p w14:paraId="503D13B1" w14:textId="77777777" w:rsidR="00962B8A" w:rsidRPr="009C432D" w:rsidRDefault="00962B8A" w:rsidP="00962B8A">
      <w:pPr>
        <w:pStyle w:val="Standard"/>
        <w:jc w:val="both"/>
        <w:rPr>
          <w:rFonts w:ascii="Garamond" w:hAnsi="Garamond" w:cs="Arial"/>
          <w:sz w:val="24"/>
          <w:szCs w:val="24"/>
        </w:rPr>
      </w:pPr>
    </w:p>
    <w:p w14:paraId="52295826"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La factura expedida en cumplimiento de estas disposiciones servirá para soportar los costos y gastos, y los impuestos descontables de quienes efectúe.</w:t>
      </w:r>
    </w:p>
    <w:p w14:paraId="17278465" w14:textId="77777777" w:rsidR="00962B8A" w:rsidRPr="009C432D" w:rsidRDefault="00962B8A" w:rsidP="00962B8A">
      <w:pPr>
        <w:pStyle w:val="Standard"/>
        <w:jc w:val="both"/>
        <w:rPr>
          <w:rFonts w:ascii="Garamond" w:hAnsi="Garamond" w:cs="Arial"/>
          <w:sz w:val="24"/>
          <w:szCs w:val="24"/>
        </w:rPr>
      </w:pPr>
    </w:p>
    <w:p w14:paraId="620EE151" w14:textId="77777777"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No se aceptan propuestas bajo la modalidad de promesa de conformación de Consorcios o Uniones Temporales.</w:t>
      </w:r>
    </w:p>
    <w:p w14:paraId="6FE6DD54" w14:textId="77777777" w:rsidR="00962B8A" w:rsidRPr="009C432D" w:rsidRDefault="00962B8A" w:rsidP="00962B8A">
      <w:pPr>
        <w:pStyle w:val="Standard"/>
        <w:jc w:val="both"/>
        <w:rPr>
          <w:rFonts w:ascii="Garamond" w:hAnsi="Garamond" w:cs="Arial"/>
          <w:sz w:val="24"/>
          <w:szCs w:val="24"/>
        </w:rPr>
      </w:pPr>
    </w:p>
    <w:p w14:paraId="06C5D7DB" w14:textId="77777777" w:rsidR="00962B8A" w:rsidRPr="009C432D" w:rsidRDefault="00962B8A"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Fotocopia de la Cédula de Ciudadanía del Representante Legal del Proponente</w:t>
      </w:r>
    </w:p>
    <w:p w14:paraId="6EF6953E" w14:textId="77777777" w:rsidR="00962B8A" w:rsidRPr="009C432D" w:rsidRDefault="00962B8A" w:rsidP="00962B8A">
      <w:pPr>
        <w:pStyle w:val="Standard"/>
        <w:jc w:val="both"/>
        <w:rPr>
          <w:rFonts w:ascii="Garamond" w:hAnsi="Garamond" w:cs="Arial"/>
          <w:b/>
          <w:bCs/>
          <w:sz w:val="24"/>
          <w:szCs w:val="24"/>
        </w:rPr>
      </w:pPr>
    </w:p>
    <w:p w14:paraId="04C85D91" w14:textId="6790A90D" w:rsidR="00962B8A" w:rsidRPr="009C432D" w:rsidRDefault="00962B8A" w:rsidP="00962B8A">
      <w:pPr>
        <w:pStyle w:val="Standard"/>
        <w:jc w:val="both"/>
        <w:rPr>
          <w:rFonts w:ascii="Garamond" w:hAnsi="Garamond" w:cs="Arial"/>
          <w:sz w:val="24"/>
          <w:szCs w:val="24"/>
        </w:rPr>
      </w:pPr>
      <w:r w:rsidRPr="009C432D">
        <w:rPr>
          <w:rFonts w:ascii="Garamond" w:hAnsi="Garamond" w:cs="Arial"/>
          <w:sz w:val="24"/>
          <w:szCs w:val="24"/>
        </w:rPr>
        <w:t xml:space="preserve">Se deberá presentar con la propuesta, fotocopia de la cédula de ciudadanía del Representante Legal de la Persona Jurídica, consorcio, unión temporal o de la persona natural según el caso, que suscribe </w:t>
      </w:r>
      <w:r w:rsidR="0023299E" w:rsidRPr="009C432D">
        <w:rPr>
          <w:rFonts w:ascii="Garamond" w:hAnsi="Garamond" w:cs="Arial"/>
          <w:sz w:val="24"/>
          <w:szCs w:val="24"/>
        </w:rPr>
        <w:t>la Carta</w:t>
      </w:r>
      <w:r w:rsidRPr="009C432D">
        <w:rPr>
          <w:rFonts w:ascii="Garamond" w:hAnsi="Garamond" w:cs="Arial"/>
          <w:sz w:val="24"/>
          <w:szCs w:val="24"/>
        </w:rPr>
        <w:t xml:space="preserve"> de Presentación.</w:t>
      </w:r>
    </w:p>
    <w:p w14:paraId="60EA479D" w14:textId="77777777" w:rsidR="00A8174A" w:rsidRPr="009C432D" w:rsidRDefault="00A8174A" w:rsidP="00962B8A">
      <w:pPr>
        <w:pStyle w:val="Standard"/>
        <w:jc w:val="both"/>
        <w:rPr>
          <w:rFonts w:ascii="Garamond" w:hAnsi="Garamond" w:cs="Arial"/>
          <w:sz w:val="24"/>
          <w:szCs w:val="24"/>
        </w:rPr>
      </w:pPr>
    </w:p>
    <w:p w14:paraId="2C779FB6" w14:textId="77777777" w:rsidR="00A8174A" w:rsidRPr="009C432D" w:rsidRDefault="00A8174A"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Registro Único de Proponentes – RUP</w:t>
      </w:r>
    </w:p>
    <w:p w14:paraId="0436C870" w14:textId="77777777" w:rsidR="00A8174A" w:rsidRPr="009C432D" w:rsidRDefault="00A8174A" w:rsidP="00A8174A">
      <w:pPr>
        <w:pStyle w:val="Standard"/>
        <w:jc w:val="both"/>
        <w:rPr>
          <w:rFonts w:ascii="Garamond" w:hAnsi="Garamond" w:cs="Arial"/>
          <w:b/>
          <w:bCs/>
          <w:sz w:val="24"/>
          <w:szCs w:val="24"/>
        </w:rPr>
      </w:pPr>
    </w:p>
    <w:p w14:paraId="44B41075" w14:textId="77777777" w:rsidR="00A8174A" w:rsidRPr="009C432D" w:rsidRDefault="00A8174A" w:rsidP="00A8174A">
      <w:pPr>
        <w:pStyle w:val="Standard"/>
        <w:jc w:val="both"/>
        <w:rPr>
          <w:rFonts w:ascii="Garamond" w:hAnsi="Garamond" w:cs="Arial"/>
          <w:sz w:val="24"/>
          <w:szCs w:val="24"/>
        </w:rPr>
      </w:pPr>
      <w:r w:rsidRPr="009C432D">
        <w:rPr>
          <w:rFonts w:ascii="Garamond" w:hAnsi="Garamond" w:cs="Arial"/>
          <w:sz w:val="24"/>
          <w:szCs w:val="24"/>
        </w:rPr>
        <w:t>Se verificará el RUP del proponente en SECOP II y todos los miembros del Consorcio o Unión Temporal deben contar con la inscripción como proveedor en el Registro Único de Proponentes expedido por la respectiva Cámara de Comercio de la jurisdicción donde el oferente tenga su domicilio principal, el cual debe encontrarse vigente y en firme hasta la fecha de vencimiento del traslado de los informes de evaluación del presente proceso, bajo los términos establecidos en el artículo 6 de la Ley 1150 de 2007, modificado por el artículo 221 del Decreto 0019 de 2012 y artículo 2.2.1.1.1.5.1 del Decreto 1082 de 2015 y demás normas que lo modifiquen, aclaren, adicionen o sustituyan.</w:t>
      </w:r>
    </w:p>
    <w:p w14:paraId="66DC4CB5" w14:textId="77777777" w:rsidR="00A8174A" w:rsidRPr="009C432D" w:rsidRDefault="00A8174A" w:rsidP="00962B8A">
      <w:pPr>
        <w:pStyle w:val="Standard"/>
        <w:jc w:val="both"/>
        <w:rPr>
          <w:rFonts w:ascii="Garamond" w:hAnsi="Garamond" w:cs="Arial"/>
          <w:sz w:val="24"/>
          <w:szCs w:val="24"/>
        </w:rPr>
      </w:pPr>
    </w:p>
    <w:p w14:paraId="19BEDDA0" w14:textId="77777777" w:rsidR="00D57B7C" w:rsidRPr="009C432D" w:rsidRDefault="00D57B7C"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Garantía de Seriedad de la Propuesta</w:t>
      </w:r>
    </w:p>
    <w:p w14:paraId="4A490147" w14:textId="77777777" w:rsidR="00D57B7C" w:rsidRPr="009C432D" w:rsidRDefault="00D57B7C" w:rsidP="00D57B7C">
      <w:pPr>
        <w:pStyle w:val="Standard"/>
        <w:jc w:val="both"/>
        <w:rPr>
          <w:rFonts w:ascii="Garamond" w:hAnsi="Garamond" w:cs="Arial"/>
          <w:b/>
          <w:bCs/>
          <w:sz w:val="24"/>
          <w:szCs w:val="24"/>
        </w:rPr>
      </w:pPr>
    </w:p>
    <w:p w14:paraId="6DC2E130" w14:textId="0450FEA9"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lastRenderedPageBreak/>
        <w:t xml:space="preserve">El proponente presentará con la propuesta, una garantía de seriedad de </w:t>
      </w:r>
      <w:r w:rsidR="0039352A" w:rsidRPr="009C432D">
        <w:rPr>
          <w:rFonts w:ascii="Garamond" w:hAnsi="Garamond" w:cs="Arial"/>
          <w:sz w:val="24"/>
          <w:szCs w:val="24"/>
        </w:rPr>
        <w:t>está</w:t>
      </w:r>
      <w:r w:rsidRPr="009C432D">
        <w:rPr>
          <w:rFonts w:ascii="Garamond" w:hAnsi="Garamond" w:cs="Arial"/>
          <w:sz w:val="24"/>
          <w:szCs w:val="24"/>
        </w:rPr>
        <w:t xml:space="preserve"> a favor de Bogotá D.C – Fondo de Desarrollo Local de los Mártires, NIT 899.999.061-9, mediante una Póliza de Seguros expedida por una Compañía de Seguros, legalmente establecida en Colombia, de acuerdo con lo estipulado en el artículo 7 de la Ley 1150 de 2007 y artículo 2.2.1.2.3.1.9 del Decreto 1082 de 2015.</w:t>
      </w:r>
    </w:p>
    <w:p w14:paraId="6845CF3E" w14:textId="77777777" w:rsidR="00D57B7C" w:rsidRPr="009C432D" w:rsidRDefault="00D57B7C" w:rsidP="00D57B7C">
      <w:pPr>
        <w:pStyle w:val="Standard"/>
        <w:jc w:val="both"/>
        <w:rPr>
          <w:rFonts w:ascii="Garamond" w:hAnsi="Garamond" w:cs="Arial"/>
          <w:b/>
          <w:bCs/>
          <w:sz w:val="24"/>
          <w:szCs w:val="24"/>
        </w:rPr>
      </w:pPr>
    </w:p>
    <w:p w14:paraId="592C7170"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Dicha garantía debe ser constituida por lo menos por el diez (10%) por ciento del valor de la oferta y con una vigencia de noventa (90) días calendario, contados a partir del cierre del presente proceso. Si se llegare a prorrogar el plazo del presente proceso, los proponentes deben ampliar la vigencia de la póliza a solicitud de EL FONDO DE DESARROLLO LOCAL DE LOS MÁRTIRES.</w:t>
      </w:r>
    </w:p>
    <w:p w14:paraId="1908AF74" w14:textId="77777777" w:rsidR="00D57B7C" w:rsidRPr="009C432D" w:rsidRDefault="00D57B7C" w:rsidP="00D57B7C">
      <w:pPr>
        <w:pStyle w:val="Standard"/>
        <w:jc w:val="both"/>
        <w:rPr>
          <w:rFonts w:ascii="Garamond" w:hAnsi="Garamond" w:cs="Arial"/>
          <w:sz w:val="24"/>
          <w:szCs w:val="24"/>
        </w:rPr>
      </w:pPr>
    </w:p>
    <w:p w14:paraId="7D3FBFD7"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En las propuestas presentadas por personas jurídicas la póliza o garantía debe ser tomada a nombre de la razón social que figura en el certificado de existencia y representación legal expedido por la Cámara de Comercio, sin utilizar sigla, a no ser que en el Certificado de la Cámara de Comercio se establezca que la sociedad podrá identificarse con ésta, y con su respectivo NIT.</w:t>
      </w:r>
    </w:p>
    <w:p w14:paraId="11AF9EFB" w14:textId="77777777" w:rsidR="00D57B7C" w:rsidRPr="009C432D" w:rsidRDefault="00D57B7C" w:rsidP="00D57B7C">
      <w:pPr>
        <w:pStyle w:val="Standard"/>
        <w:jc w:val="both"/>
        <w:rPr>
          <w:rFonts w:ascii="Garamond" w:hAnsi="Garamond" w:cs="Arial"/>
          <w:sz w:val="24"/>
          <w:szCs w:val="24"/>
        </w:rPr>
      </w:pPr>
    </w:p>
    <w:p w14:paraId="1972D109"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Las cifras del valor de la garantía deben expresarse en pesos, sin utilizar decimales, para lo cual se aproximará al múltiplo de mil inmediato, teniendo en cuenta reducir al valor inferior si el decimal es de 1 a 49 y aproximar al siguiente superior, si el decimal es de 50 a 99. Una vez firmado y legalizado el contrato, la entidad devolverá la garantía de seriedad de las propuestas, a los proponentes que así lo soliciten.</w:t>
      </w:r>
    </w:p>
    <w:p w14:paraId="64CA158B" w14:textId="77777777" w:rsidR="00D57B7C" w:rsidRPr="009C432D" w:rsidRDefault="00D57B7C" w:rsidP="00D57B7C">
      <w:pPr>
        <w:pStyle w:val="Standard"/>
        <w:jc w:val="both"/>
        <w:rPr>
          <w:rFonts w:ascii="Garamond" w:hAnsi="Garamond" w:cs="Arial"/>
          <w:sz w:val="24"/>
          <w:szCs w:val="24"/>
        </w:rPr>
      </w:pPr>
    </w:p>
    <w:p w14:paraId="37A95614"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Cuando la oferta es presentada por un proponente plural, como Unión Temporal, Consorcio, la garantía debe ser otorgada por todos sus integrantes y se deberá especificar en esta su porcentaje de participación en la respectiva figura asociativa.</w:t>
      </w:r>
    </w:p>
    <w:p w14:paraId="76581C46" w14:textId="77777777" w:rsidR="00D57B7C" w:rsidRPr="009C432D" w:rsidRDefault="00D57B7C" w:rsidP="00D57B7C">
      <w:pPr>
        <w:pStyle w:val="Standard"/>
        <w:jc w:val="both"/>
        <w:rPr>
          <w:rFonts w:ascii="Garamond" w:hAnsi="Garamond" w:cs="Arial"/>
          <w:sz w:val="24"/>
          <w:szCs w:val="24"/>
        </w:rPr>
      </w:pPr>
    </w:p>
    <w:p w14:paraId="2D418F8F"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En caso de no ser posible la expedición de la Garantía por una Compañía de Seguros, legalmente establecida, se aceptarán las garantías especificadas en el Artículo 2.2.1.2.3.1.2 del decreto 1082 de 2015.</w:t>
      </w:r>
    </w:p>
    <w:p w14:paraId="472D2A9B" w14:textId="77777777" w:rsidR="00D57B7C" w:rsidRPr="009C432D" w:rsidRDefault="00D57B7C" w:rsidP="00D57B7C">
      <w:pPr>
        <w:pStyle w:val="Standard"/>
        <w:jc w:val="both"/>
        <w:rPr>
          <w:rFonts w:ascii="Garamond" w:hAnsi="Garamond" w:cs="Arial"/>
          <w:sz w:val="24"/>
          <w:szCs w:val="24"/>
        </w:rPr>
      </w:pPr>
    </w:p>
    <w:p w14:paraId="2AC844FE"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La garantía de seriedad de la oferta opera como respaldo para cubrir las posibles sanciones derivadas del incumplimiento de la oferta, sanción que previo debido proceso, se podrá aplicar por la ocurrencia de uno de los siguientes eventos:</w:t>
      </w:r>
    </w:p>
    <w:p w14:paraId="600B7F17" w14:textId="77777777" w:rsidR="00D57B7C" w:rsidRPr="009C432D" w:rsidRDefault="00D57B7C" w:rsidP="00D57B7C">
      <w:pPr>
        <w:pStyle w:val="Standard"/>
        <w:jc w:val="both"/>
        <w:rPr>
          <w:rFonts w:ascii="Garamond" w:hAnsi="Garamond" w:cs="Arial"/>
          <w:sz w:val="24"/>
          <w:szCs w:val="24"/>
        </w:rPr>
      </w:pPr>
    </w:p>
    <w:p w14:paraId="341785C0" w14:textId="77777777" w:rsidR="00D57B7C" w:rsidRPr="009C432D" w:rsidRDefault="00D57B7C" w:rsidP="00550EA8">
      <w:pPr>
        <w:pStyle w:val="Standard"/>
        <w:numPr>
          <w:ilvl w:val="0"/>
          <w:numId w:val="25"/>
        </w:numPr>
        <w:jc w:val="both"/>
        <w:rPr>
          <w:rFonts w:ascii="Garamond" w:hAnsi="Garamond" w:cs="Arial"/>
          <w:sz w:val="24"/>
          <w:szCs w:val="24"/>
        </w:rPr>
      </w:pPr>
      <w:r w:rsidRPr="009C432D">
        <w:rPr>
          <w:rFonts w:ascii="Garamond" w:hAnsi="Garamond" w:cs="Arial"/>
          <w:sz w:val="24"/>
          <w:szCs w:val="24"/>
        </w:rPr>
        <w:t>La no ampliación de la vigencia de la garantía de seriedad de la oferta cuando el plazo para la adjudicación del presente proceso se prorrogue, y la ampliación la haya solicitado EL FONDO DE DESARROLLO LOCAL DE LOS MÁRTIRES, siempre que la prórroga sea inferior a tres (3) meses</w:t>
      </w:r>
    </w:p>
    <w:p w14:paraId="0572DBEA" w14:textId="77777777" w:rsidR="00D57B7C" w:rsidRPr="009C432D" w:rsidRDefault="00D57B7C" w:rsidP="00550EA8">
      <w:pPr>
        <w:pStyle w:val="Standard"/>
        <w:numPr>
          <w:ilvl w:val="0"/>
          <w:numId w:val="25"/>
        </w:numPr>
        <w:jc w:val="both"/>
        <w:rPr>
          <w:rFonts w:ascii="Garamond" w:hAnsi="Garamond" w:cs="Arial"/>
          <w:sz w:val="24"/>
          <w:szCs w:val="24"/>
        </w:rPr>
      </w:pPr>
      <w:r w:rsidRPr="009C432D">
        <w:rPr>
          <w:rFonts w:ascii="Garamond" w:hAnsi="Garamond" w:cs="Arial"/>
          <w:sz w:val="24"/>
          <w:szCs w:val="24"/>
        </w:rPr>
        <w:t>El retiro de la oferta presentada, después de vencido el plazo establecido en el presente proceso para la presentación de las ofertas.</w:t>
      </w:r>
    </w:p>
    <w:p w14:paraId="226B4639" w14:textId="77777777" w:rsidR="00D57B7C" w:rsidRPr="009C432D" w:rsidRDefault="00D57B7C" w:rsidP="00550EA8">
      <w:pPr>
        <w:pStyle w:val="Standard"/>
        <w:numPr>
          <w:ilvl w:val="0"/>
          <w:numId w:val="25"/>
        </w:numPr>
        <w:jc w:val="both"/>
        <w:rPr>
          <w:rFonts w:ascii="Garamond" w:hAnsi="Garamond" w:cs="Arial"/>
          <w:sz w:val="24"/>
          <w:szCs w:val="24"/>
        </w:rPr>
      </w:pPr>
      <w:r w:rsidRPr="009C432D">
        <w:rPr>
          <w:rFonts w:ascii="Garamond" w:hAnsi="Garamond" w:cs="Arial"/>
          <w:sz w:val="24"/>
          <w:szCs w:val="24"/>
        </w:rPr>
        <w:lastRenderedPageBreak/>
        <w:t>La no suscripción del contrato, sin justa causa, por parte del adjudicatario.</w:t>
      </w:r>
    </w:p>
    <w:p w14:paraId="0871C49D" w14:textId="77777777" w:rsidR="00D57B7C" w:rsidRPr="009C432D" w:rsidRDefault="00D57B7C" w:rsidP="00550EA8">
      <w:pPr>
        <w:pStyle w:val="Standard"/>
        <w:numPr>
          <w:ilvl w:val="0"/>
          <w:numId w:val="25"/>
        </w:numPr>
        <w:jc w:val="both"/>
        <w:rPr>
          <w:rFonts w:ascii="Garamond" w:hAnsi="Garamond" w:cs="Arial"/>
          <w:sz w:val="24"/>
          <w:szCs w:val="24"/>
        </w:rPr>
      </w:pPr>
      <w:r w:rsidRPr="009C432D">
        <w:rPr>
          <w:rFonts w:ascii="Garamond" w:hAnsi="Garamond" w:cs="Arial"/>
          <w:sz w:val="24"/>
          <w:szCs w:val="24"/>
        </w:rPr>
        <w:t>La falta de otorgamiento por parte del proponente adjudicatario seleccionado, dentro del plazo señalado en el contrato, de la garantía de cumplimiento del contrato impidiendo el inicio de su ejecución.</w:t>
      </w:r>
    </w:p>
    <w:p w14:paraId="0F906E97" w14:textId="77777777" w:rsidR="00D57B7C" w:rsidRPr="009C432D" w:rsidRDefault="00D57B7C" w:rsidP="00D57B7C">
      <w:pPr>
        <w:pStyle w:val="Standard"/>
        <w:jc w:val="both"/>
        <w:rPr>
          <w:rFonts w:ascii="Garamond" w:hAnsi="Garamond" w:cs="Arial"/>
          <w:sz w:val="24"/>
          <w:szCs w:val="24"/>
        </w:rPr>
      </w:pPr>
    </w:p>
    <w:p w14:paraId="32EF4922" w14:textId="4D61BFCC" w:rsidR="00D57B7C" w:rsidRPr="009C432D" w:rsidRDefault="00D57B7C" w:rsidP="00D57B7C">
      <w:pPr>
        <w:pStyle w:val="Standard"/>
        <w:jc w:val="both"/>
        <w:rPr>
          <w:rFonts w:ascii="Garamond" w:hAnsi="Garamond" w:cs="Arial"/>
          <w:sz w:val="24"/>
          <w:szCs w:val="24"/>
        </w:rPr>
      </w:pPr>
      <w:r w:rsidRPr="009C432D">
        <w:rPr>
          <w:rFonts w:ascii="Garamond" w:hAnsi="Garamond" w:cs="Arial"/>
          <w:b/>
          <w:bCs/>
          <w:sz w:val="24"/>
          <w:szCs w:val="24"/>
        </w:rPr>
        <w:t>Nota:</w:t>
      </w:r>
      <w:r w:rsidRPr="009C432D">
        <w:rPr>
          <w:rFonts w:ascii="Garamond" w:hAnsi="Garamond" w:cs="Arial"/>
          <w:sz w:val="24"/>
          <w:szCs w:val="24"/>
        </w:rPr>
        <w:t xml:space="preserve"> La no entrega de la garantía de seriedad junto con la propuesta no será subsanable y será causal de rechazo de </w:t>
      </w:r>
      <w:r w:rsidR="0039352A" w:rsidRPr="009C432D">
        <w:rPr>
          <w:rFonts w:ascii="Garamond" w:hAnsi="Garamond" w:cs="Arial"/>
          <w:sz w:val="24"/>
          <w:szCs w:val="24"/>
        </w:rPr>
        <w:t>esta</w:t>
      </w:r>
      <w:r w:rsidRPr="009C432D">
        <w:rPr>
          <w:rFonts w:ascii="Garamond" w:hAnsi="Garamond" w:cs="Arial"/>
          <w:sz w:val="24"/>
          <w:szCs w:val="24"/>
        </w:rPr>
        <w:t>, de conformidad con lo establecido en el parágrafo tercero de artículo 5º de la ley 1882 de 2018.</w:t>
      </w:r>
    </w:p>
    <w:p w14:paraId="20D5729F" w14:textId="77777777" w:rsidR="00D57B7C" w:rsidRPr="009C432D" w:rsidRDefault="00D57B7C" w:rsidP="00D57B7C">
      <w:pPr>
        <w:pStyle w:val="Standard"/>
        <w:jc w:val="both"/>
        <w:rPr>
          <w:rFonts w:ascii="Garamond" w:hAnsi="Garamond" w:cs="Arial"/>
          <w:sz w:val="24"/>
          <w:szCs w:val="24"/>
        </w:rPr>
      </w:pPr>
    </w:p>
    <w:p w14:paraId="379B0C5D" w14:textId="77777777" w:rsidR="00D57B7C" w:rsidRPr="009C432D" w:rsidRDefault="00D57B7C"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Certificación del Pago de Aportes a la Seguridad Social Integral y Parafiscales</w:t>
      </w:r>
    </w:p>
    <w:p w14:paraId="52361404" w14:textId="77777777" w:rsidR="00D57B7C" w:rsidRPr="009C432D" w:rsidRDefault="00D57B7C" w:rsidP="00D57B7C">
      <w:pPr>
        <w:pStyle w:val="Standard"/>
        <w:jc w:val="both"/>
        <w:rPr>
          <w:rFonts w:ascii="Garamond" w:hAnsi="Garamond" w:cs="Arial"/>
          <w:sz w:val="24"/>
          <w:szCs w:val="24"/>
        </w:rPr>
      </w:pPr>
    </w:p>
    <w:p w14:paraId="7FAABB2F"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Para poder ofertar se debe acreditar el pago de los aportes al Sistema de Seguridad Social Integral (sistemas de seguridad social en salud, pensiones y riesgos profesionales) y aportes por concepto de contribuciones parafiscales (Cajas de Compensación Familiar, Instituto Colombiano de Bienestar Familiar y Servicio Nacional de Aprendizaje –SENA-), de conformidad con lo establecido en el artículo 50 de la Ley 789 de 2002, la Ley 1607 de 2012 y la Ley 1739 de 2014 y demás normas concordantes que rijan la materia.</w:t>
      </w:r>
    </w:p>
    <w:p w14:paraId="53DC0331" w14:textId="77777777" w:rsidR="00D57B7C" w:rsidRPr="009C432D" w:rsidRDefault="00D57B7C" w:rsidP="00D57B7C">
      <w:pPr>
        <w:pStyle w:val="Standard"/>
        <w:jc w:val="both"/>
        <w:rPr>
          <w:rFonts w:ascii="Garamond" w:hAnsi="Garamond" w:cs="Arial"/>
          <w:sz w:val="24"/>
          <w:szCs w:val="24"/>
        </w:rPr>
      </w:pPr>
    </w:p>
    <w:p w14:paraId="3A73583A"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El cumplimiento de esta obligación, por parte del oferente, se acredita, cuando es persona jurídica, mediante certificación suscrita por el Representante Legal o Revisor Fiscal de la Empresa, según el caso. Cuando es persona natural cumple con el requisito una vez diligencie el formato definido por la entidad para ello, allegando copia de la planilla debidamente pagada.</w:t>
      </w:r>
    </w:p>
    <w:p w14:paraId="760C7259" w14:textId="77777777" w:rsidR="00D57B7C" w:rsidRPr="009C432D" w:rsidRDefault="00D57B7C" w:rsidP="00D57B7C">
      <w:pPr>
        <w:pStyle w:val="Standard"/>
        <w:jc w:val="both"/>
        <w:rPr>
          <w:rFonts w:ascii="Garamond" w:hAnsi="Garamond" w:cs="Arial"/>
          <w:sz w:val="24"/>
          <w:szCs w:val="24"/>
        </w:rPr>
      </w:pPr>
    </w:p>
    <w:p w14:paraId="568BB2E5"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En el evento en que el oferente se encuentre incurso en alguna de las causales de exoneración previstas en las Leyes citadas, deberá hacer esta manifestación en la respectiva certificación.</w:t>
      </w:r>
    </w:p>
    <w:p w14:paraId="485AF10E" w14:textId="77777777" w:rsidR="00D57B7C" w:rsidRPr="009C432D" w:rsidRDefault="00D57B7C" w:rsidP="00D57B7C">
      <w:pPr>
        <w:pStyle w:val="Standard"/>
        <w:jc w:val="both"/>
        <w:rPr>
          <w:rFonts w:ascii="Garamond" w:hAnsi="Garamond" w:cs="Arial"/>
          <w:sz w:val="24"/>
          <w:szCs w:val="24"/>
        </w:rPr>
      </w:pPr>
    </w:p>
    <w:p w14:paraId="63DE7535"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n todo caso las certificaciones dejarán constancia de los aportes efectuados a los sistemas mencionados durante los seis (6) meses anteriores a la fecha de cierre de la selección. En el evento en que la sociedad tenga menos de seis (6) meses de constitución, deberá acreditar los pagos mencionados a partir de la fecha de su constitución. Dicho documento debe certificar que, a la fecha de presentación de su oferta, ha realizado el pago de los aportes correspondientes a la nómina de los últimos seis (6) meses del calendario que legalmente sean exigibles en la citada fecha, (o sea, en los cuales se haya causado la obligación de efectuar dichos pagos).</w:t>
      </w:r>
    </w:p>
    <w:p w14:paraId="68436B43" w14:textId="77777777" w:rsidR="00D57B7C" w:rsidRPr="009C432D" w:rsidRDefault="00D57B7C" w:rsidP="00D57B7C">
      <w:pPr>
        <w:pStyle w:val="Standard"/>
        <w:jc w:val="both"/>
        <w:rPr>
          <w:rFonts w:ascii="Garamond" w:hAnsi="Garamond" w:cs="Arial"/>
          <w:sz w:val="24"/>
          <w:szCs w:val="24"/>
        </w:rPr>
      </w:pPr>
    </w:p>
    <w:p w14:paraId="7D76D096"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En caso de Consorcios, Uniones Temporales, cada uno de sus miembros debe certificar el pago de los aportes de manera independiente.</w:t>
      </w:r>
    </w:p>
    <w:p w14:paraId="522D163C" w14:textId="77777777" w:rsidR="00D57B7C" w:rsidRPr="009C432D" w:rsidRDefault="00D57B7C" w:rsidP="00D57B7C">
      <w:pPr>
        <w:pStyle w:val="Standard"/>
        <w:jc w:val="both"/>
        <w:rPr>
          <w:rFonts w:ascii="Garamond" w:hAnsi="Garamond" w:cs="Arial"/>
          <w:sz w:val="24"/>
          <w:szCs w:val="24"/>
        </w:rPr>
      </w:pPr>
    </w:p>
    <w:p w14:paraId="26BACC7F" w14:textId="1FCF251F" w:rsidR="00D57B7C" w:rsidRPr="009C432D" w:rsidRDefault="0023299E" w:rsidP="00D57B7C">
      <w:pPr>
        <w:pStyle w:val="Standard"/>
        <w:jc w:val="both"/>
        <w:rPr>
          <w:rFonts w:ascii="Garamond" w:hAnsi="Garamond" w:cs="Arial"/>
          <w:sz w:val="24"/>
          <w:szCs w:val="24"/>
        </w:rPr>
      </w:pPr>
      <w:r w:rsidRPr="009C432D">
        <w:rPr>
          <w:rFonts w:ascii="Garamond" w:hAnsi="Garamond" w:cs="Arial"/>
          <w:sz w:val="24"/>
          <w:szCs w:val="24"/>
        </w:rPr>
        <w:lastRenderedPageBreak/>
        <w:t>En caso de que</w:t>
      </w:r>
      <w:r w:rsidR="00D57B7C" w:rsidRPr="009C432D">
        <w:rPr>
          <w:rFonts w:ascii="Garamond" w:hAnsi="Garamond" w:cs="Arial"/>
          <w:sz w:val="24"/>
          <w:szCs w:val="24"/>
        </w:rPr>
        <w:t xml:space="preserve"> el proponente no tenga personal a cargo y por ende no esté obligado a efectuar al pago de aportes parafiscales y seguridad social por personal debe, también bajo la gravedad de juramento, indicar esta circunstancia</w:t>
      </w:r>
    </w:p>
    <w:p w14:paraId="6743EFAA" w14:textId="77777777" w:rsidR="00D57B7C" w:rsidRPr="009C432D" w:rsidRDefault="00D57B7C" w:rsidP="00D57B7C">
      <w:pPr>
        <w:pStyle w:val="Standard"/>
        <w:jc w:val="both"/>
        <w:rPr>
          <w:rFonts w:ascii="Garamond" w:hAnsi="Garamond" w:cs="Arial"/>
          <w:sz w:val="24"/>
          <w:szCs w:val="24"/>
        </w:rPr>
      </w:pPr>
    </w:p>
    <w:p w14:paraId="344E2A32"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La Entidad se reserva el derecho de verificar con las respectivas Entidades la información que suministran los proponentes. Si se advierten discrepancias entre la información suministrada lo establecido por la Entidad, la propuesta será rechazada.</w:t>
      </w:r>
    </w:p>
    <w:p w14:paraId="35B5870C" w14:textId="77777777" w:rsidR="00D57B7C" w:rsidRPr="009C432D" w:rsidRDefault="00D57B7C" w:rsidP="00D57B7C">
      <w:pPr>
        <w:pStyle w:val="Standard"/>
        <w:jc w:val="both"/>
        <w:rPr>
          <w:rFonts w:ascii="Garamond" w:hAnsi="Garamond" w:cs="Arial"/>
          <w:sz w:val="24"/>
          <w:szCs w:val="24"/>
        </w:rPr>
      </w:pPr>
    </w:p>
    <w:p w14:paraId="100AAAC2"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El adjudicatario del proceso de selección, trátese de persona natural o jurídica, debe tener en cuenta que, para la suscripción del contrato, así como para cada uno de sus pagos, debe acreditar estar al día en sus aportes parafiscales relativos al sistema de seguridad social integral, así como los propios del SENA, ICBF, y Cajas de Compensación Familiar cuando corresponda. (Artículo 23 Ley 1150 de 2007).</w:t>
      </w:r>
    </w:p>
    <w:p w14:paraId="04458E53" w14:textId="77777777" w:rsidR="00D57B7C" w:rsidRPr="009C432D" w:rsidRDefault="00D57B7C" w:rsidP="00D57B7C">
      <w:pPr>
        <w:pStyle w:val="Standard"/>
        <w:jc w:val="both"/>
        <w:rPr>
          <w:rFonts w:ascii="Garamond" w:hAnsi="Garamond" w:cs="Arial"/>
          <w:sz w:val="24"/>
          <w:szCs w:val="24"/>
        </w:rPr>
      </w:pPr>
    </w:p>
    <w:p w14:paraId="7B71C251"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En caso en que se presente certificación firmada por el Revisor fiscal, se deberá aportar copia de la Cédula de Ciudadanía y tarjeta de propiedad, y antecedentes vigentes de la Junta Central de Contadores.</w:t>
      </w:r>
    </w:p>
    <w:p w14:paraId="56389828" w14:textId="77777777" w:rsidR="00D57B7C" w:rsidRPr="009C432D" w:rsidRDefault="00D57B7C" w:rsidP="00D57B7C">
      <w:pPr>
        <w:pStyle w:val="Standard"/>
        <w:jc w:val="both"/>
        <w:rPr>
          <w:rFonts w:ascii="Garamond" w:hAnsi="Garamond" w:cs="Arial"/>
          <w:sz w:val="24"/>
          <w:szCs w:val="24"/>
        </w:rPr>
      </w:pPr>
    </w:p>
    <w:p w14:paraId="543224C0" w14:textId="77777777" w:rsidR="00D57B7C" w:rsidRPr="009C432D" w:rsidRDefault="00D57B7C"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Certificación de Antecedentes Disciplinarios Expedido por la Procuraduría General de la Nación</w:t>
      </w:r>
    </w:p>
    <w:p w14:paraId="22B8BB02" w14:textId="77777777" w:rsidR="00D57B7C" w:rsidRPr="009C432D" w:rsidRDefault="00D57B7C" w:rsidP="00D57B7C">
      <w:pPr>
        <w:pStyle w:val="Standard"/>
        <w:jc w:val="both"/>
        <w:rPr>
          <w:rFonts w:ascii="Garamond" w:hAnsi="Garamond" w:cs="Arial"/>
          <w:sz w:val="24"/>
          <w:szCs w:val="24"/>
        </w:rPr>
      </w:pPr>
    </w:p>
    <w:p w14:paraId="23EB0CBA"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Se verificará por parte de la Entidad la certificación de antecedentes disciplinarios, expedida por la PROCURADURÍA GENERAL DE LA NACIÓN de que trata la Ley 1952 de 2019. ESTA CERTIFICACIÓN DEBE ESTAR EXPEDIDA A NOMBRE DE LA PERSONA JURÍDICA PROPONENTE Y DE SU REPRESENTANTE LEGAL. Cuando el proponente sea un Consorcio o una Unión Temporal, se verificará la certificación de que trata este numeral, a cada uno de los miembros.</w:t>
      </w:r>
    </w:p>
    <w:p w14:paraId="0B53FC9D" w14:textId="77777777" w:rsidR="00D57B7C" w:rsidRPr="009C432D" w:rsidRDefault="00D57B7C" w:rsidP="00D57B7C">
      <w:pPr>
        <w:pStyle w:val="Standard"/>
        <w:jc w:val="both"/>
        <w:rPr>
          <w:rFonts w:ascii="Garamond" w:hAnsi="Garamond" w:cs="Arial"/>
          <w:sz w:val="24"/>
          <w:szCs w:val="24"/>
        </w:rPr>
      </w:pPr>
    </w:p>
    <w:p w14:paraId="300EB9A0" w14:textId="77777777" w:rsidR="00D57B7C" w:rsidRPr="009C432D" w:rsidRDefault="00D57B7C"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Antecedentes Disciplinarios de la Personería de Bogotá</w:t>
      </w:r>
    </w:p>
    <w:p w14:paraId="3FF3F782" w14:textId="77777777" w:rsidR="00D57B7C" w:rsidRPr="009C432D" w:rsidRDefault="00D57B7C" w:rsidP="00D57B7C">
      <w:pPr>
        <w:pStyle w:val="Standard"/>
        <w:jc w:val="both"/>
        <w:rPr>
          <w:rFonts w:ascii="Garamond" w:hAnsi="Garamond" w:cs="Arial"/>
          <w:b/>
          <w:bCs/>
          <w:sz w:val="24"/>
          <w:szCs w:val="24"/>
        </w:rPr>
      </w:pPr>
    </w:p>
    <w:p w14:paraId="0D6AFB8A"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El proponente, persona jurídica o persona natural deberá anexar el certificado respectivo. En caso de consorcios, uniones temporales se deberá aportar el certificado respectivo de cada uno de los integrantes de este.</w:t>
      </w:r>
    </w:p>
    <w:p w14:paraId="5C409148" w14:textId="77777777" w:rsidR="00D57B7C" w:rsidRPr="009C432D" w:rsidRDefault="00D57B7C" w:rsidP="00D57B7C">
      <w:pPr>
        <w:pStyle w:val="Standard"/>
        <w:jc w:val="both"/>
        <w:rPr>
          <w:rFonts w:ascii="Garamond" w:hAnsi="Garamond" w:cs="Arial"/>
          <w:sz w:val="24"/>
          <w:szCs w:val="24"/>
        </w:rPr>
      </w:pPr>
    </w:p>
    <w:p w14:paraId="3412612E"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En caso de que el proponente o alguno de los integrantes del consorcio, unión temporal se encuentre inhabilitado, no podrá contratar con EL FONDO.</w:t>
      </w:r>
    </w:p>
    <w:p w14:paraId="4026FC60" w14:textId="77777777" w:rsidR="00D57B7C" w:rsidRPr="009C432D" w:rsidRDefault="00D57B7C" w:rsidP="00D57B7C">
      <w:pPr>
        <w:pStyle w:val="Standard"/>
        <w:jc w:val="both"/>
        <w:rPr>
          <w:rFonts w:ascii="Garamond" w:hAnsi="Garamond" w:cs="Arial"/>
          <w:sz w:val="24"/>
          <w:szCs w:val="24"/>
        </w:rPr>
      </w:pPr>
    </w:p>
    <w:p w14:paraId="32ACC079"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EL FONDO se reserva el derecho de verificar si el proponente o cualquiera de los integrantes del consorcio, unión temporal se encuentra reportado como inhabilitado para contratar con el Estado en el Sistema de Información de Registro de Sanciones y Causas de Inhabilidad “SIRI”.</w:t>
      </w:r>
    </w:p>
    <w:p w14:paraId="2860B461" w14:textId="77777777" w:rsidR="00D57B7C" w:rsidRPr="009C432D" w:rsidRDefault="00D57B7C" w:rsidP="00D57B7C">
      <w:pPr>
        <w:pStyle w:val="Standard"/>
        <w:jc w:val="both"/>
        <w:rPr>
          <w:rFonts w:ascii="Garamond" w:hAnsi="Garamond" w:cs="Arial"/>
          <w:sz w:val="24"/>
          <w:szCs w:val="24"/>
        </w:rPr>
      </w:pPr>
    </w:p>
    <w:p w14:paraId="20F4BF96"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lastRenderedPageBreak/>
        <w:t>En caso de que el proponente o alguno de los integrantes del consorcio, unión temporal, se encuentre inhabilitado, no podrá contratar con el Fondo de Desarrollo Local de los Mártires.</w:t>
      </w:r>
    </w:p>
    <w:p w14:paraId="6866A8DE" w14:textId="77777777" w:rsidR="00D57B7C" w:rsidRPr="009C432D" w:rsidRDefault="00D57B7C" w:rsidP="00D57B7C">
      <w:pPr>
        <w:pStyle w:val="Standard"/>
        <w:jc w:val="both"/>
        <w:rPr>
          <w:rFonts w:ascii="Garamond" w:hAnsi="Garamond" w:cs="Arial"/>
          <w:sz w:val="24"/>
          <w:szCs w:val="24"/>
        </w:rPr>
      </w:pPr>
    </w:p>
    <w:p w14:paraId="45694283" w14:textId="099485A4" w:rsidR="00D57B7C" w:rsidRPr="009C432D" w:rsidRDefault="00D57B7C"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 xml:space="preserve">Antecedentes en el Boletín de </w:t>
      </w:r>
      <w:r w:rsidR="0023299E" w:rsidRPr="009C432D">
        <w:rPr>
          <w:rFonts w:ascii="Garamond" w:hAnsi="Garamond" w:cs="Arial"/>
          <w:b/>
          <w:bCs/>
          <w:sz w:val="24"/>
          <w:szCs w:val="24"/>
        </w:rPr>
        <w:t>responsables</w:t>
      </w:r>
      <w:r w:rsidRPr="009C432D">
        <w:rPr>
          <w:rFonts w:ascii="Garamond" w:hAnsi="Garamond" w:cs="Arial"/>
          <w:b/>
          <w:bCs/>
          <w:sz w:val="24"/>
          <w:szCs w:val="24"/>
        </w:rPr>
        <w:t xml:space="preserve"> Fiscales de la Contraloría General de la Nación</w:t>
      </w:r>
    </w:p>
    <w:p w14:paraId="72296AB6" w14:textId="77777777" w:rsidR="00D57B7C" w:rsidRPr="009C432D" w:rsidRDefault="00D57B7C" w:rsidP="00D57B7C">
      <w:pPr>
        <w:pStyle w:val="Standard"/>
        <w:jc w:val="both"/>
        <w:rPr>
          <w:rFonts w:ascii="Garamond" w:hAnsi="Garamond" w:cs="Arial"/>
          <w:b/>
          <w:bCs/>
          <w:sz w:val="24"/>
          <w:szCs w:val="24"/>
        </w:rPr>
      </w:pPr>
    </w:p>
    <w:p w14:paraId="39EFC121" w14:textId="2796A728"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 xml:space="preserve">No podrán participar en el presente proceso las personas que se encuentren reportadas en el Boletín de </w:t>
      </w:r>
      <w:r w:rsidR="0023299E" w:rsidRPr="009C432D">
        <w:rPr>
          <w:rFonts w:ascii="Garamond" w:hAnsi="Garamond" w:cs="Arial"/>
          <w:sz w:val="24"/>
          <w:szCs w:val="24"/>
        </w:rPr>
        <w:t>responsables</w:t>
      </w:r>
      <w:r w:rsidRPr="009C432D">
        <w:rPr>
          <w:rFonts w:ascii="Garamond" w:hAnsi="Garamond" w:cs="Arial"/>
          <w:sz w:val="24"/>
          <w:szCs w:val="24"/>
        </w:rPr>
        <w:t xml:space="preserve"> Fiscales. Con el fin de acreditar el cumplimiento de la anterior obligación, el Fondo de Desarrollo Local de los Mártires, verificará en el último Boletín de </w:t>
      </w:r>
      <w:r w:rsidR="0023299E" w:rsidRPr="009C432D">
        <w:rPr>
          <w:rFonts w:ascii="Garamond" w:hAnsi="Garamond" w:cs="Arial"/>
          <w:sz w:val="24"/>
          <w:szCs w:val="24"/>
        </w:rPr>
        <w:t>responsables</w:t>
      </w:r>
      <w:r w:rsidRPr="009C432D">
        <w:rPr>
          <w:rFonts w:ascii="Garamond" w:hAnsi="Garamond" w:cs="Arial"/>
          <w:sz w:val="24"/>
          <w:szCs w:val="24"/>
        </w:rPr>
        <w:t xml:space="preserve"> Fiscales expedido por la contraloría General de la República que el proponente, y cada uno de sus integrantes cuando el</w:t>
      </w:r>
    </w:p>
    <w:p w14:paraId="3DD0CFF4"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mismo sea un consorcio, una unión temporal no se encuentre reportados en dicho boletín. En todo caso, el proponente podrá adjuntar dicha certificación a su propuesta.</w:t>
      </w:r>
    </w:p>
    <w:p w14:paraId="0EC689A1" w14:textId="77777777" w:rsidR="00D57B7C" w:rsidRPr="009C432D" w:rsidRDefault="00D57B7C" w:rsidP="00D57B7C">
      <w:pPr>
        <w:pStyle w:val="Standard"/>
        <w:jc w:val="both"/>
        <w:rPr>
          <w:rFonts w:ascii="Garamond" w:hAnsi="Garamond" w:cs="Arial"/>
          <w:sz w:val="24"/>
          <w:szCs w:val="24"/>
        </w:rPr>
      </w:pPr>
    </w:p>
    <w:p w14:paraId="719A8BA0"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En caso de que el proponente o alguno de los integrantes del consorcio, unión temporal, se encuentre reportado en el boletín de responsables fiscales, no podrá contratar con el Fondo de Desarrollo Local de los Mártires.</w:t>
      </w:r>
    </w:p>
    <w:p w14:paraId="50EB646C" w14:textId="77777777" w:rsidR="00D57B7C" w:rsidRPr="009C432D" w:rsidRDefault="00D57B7C" w:rsidP="00D57B7C">
      <w:pPr>
        <w:pStyle w:val="Standard"/>
        <w:jc w:val="both"/>
        <w:rPr>
          <w:rFonts w:ascii="Garamond" w:hAnsi="Garamond" w:cs="Arial"/>
          <w:sz w:val="24"/>
          <w:szCs w:val="24"/>
        </w:rPr>
      </w:pPr>
    </w:p>
    <w:p w14:paraId="71786144" w14:textId="77777777" w:rsidR="00D57B7C" w:rsidRPr="009C432D" w:rsidRDefault="00D57B7C"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Certificado de Antecedentes Judiciales Expedido por la Policía Nacional</w:t>
      </w:r>
    </w:p>
    <w:p w14:paraId="32386C55" w14:textId="77777777" w:rsidR="00D57B7C" w:rsidRPr="009C432D" w:rsidRDefault="00D57B7C" w:rsidP="00D57B7C">
      <w:pPr>
        <w:pStyle w:val="Standard"/>
        <w:jc w:val="both"/>
        <w:rPr>
          <w:rFonts w:ascii="Garamond" w:hAnsi="Garamond" w:cs="Arial"/>
          <w:b/>
          <w:bCs/>
          <w:sz w:val="24"/>
          <w:szCs w:val="24"/>
        </w:rPr>
      </w:pPr>
    </w:p>
    <w:p w14:paraId="39A0D1D2"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El FONDO DE DESARROLLO LOCAL DE LOS MÁRTIRES consultará y verificará, de la página Web de Policía Nacional de Colombia los antecedentes penales de quienes van a participar en el presente proceso, tanto del proponente, como de todos y cada uno de los miembros en caso de consorcio, unión temporal.</w:t>
      </w:r>
    </w:p>
    <w:p w14:paraId="699E3011" w14:textId="77777777" w:rsidR="00D57B7C" w:rsidRPr="009C432D" w:rsidRDefault="00D57B7C" w:rsidP="00D57B7C">
      <w:pPr>
        <w:pStyle w:val="Standard"/>
        <w:jc w:val="both"/>
        <w:rPr>
          <w:rFonts w:ascii="Garamond" w:hAnsi="Garamond" w:cs="Arial"/>
          <w:sz w:val="24"/>
          <w:szCs w:val="24"/>
        </w:rPr>
      </w:pPr>
    </w:p>
    <w:p w14:paraId="74A6E0A7" w14:textId="77777777" w:rsidR="00D57B7C" w:rsidRPr="009C432D" w:rsidRDefault="00D57B7C"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Certificado de Multas Expedido por la Policía Nacional para el Representante Legal.</w:t>
      </w:r>
    </w:p>
    <w:p w14:paraId="410556C3" w14:textId="77777777" w:rsidR="00D57B7C" w:rsidRPr="009C432D" w:rsidRDefault="00D57B7C" w:rsidP="00D57B7C">
      <w:pPr>
        <w:pStyle w:val="Standard"/>
        <w:jc w:val="both"/>
        <w:rPr>
          <w:rFonts w:ascii="Garamond" w:hAnsi="Garamond" w:cs="Arial"/>
          <w:sz w:val="24"/>
          <w:szCs w:val="24"/>
        </w:rPr>
      </w:pPr>
    </w:p>
    <w:p w14:paraId="04DE467E"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El oferente no deberá encontrarse vinculado en el sistema Registro Nacional de Medidas Correctivas RNMC de la Policía Nacional de Colombia como infractor de la Ley 1801 de 2016 Código Nacional de Policía y Convivencia.</w:t>
      </w:r>
    </w:p>
    <w:p w14:paraId="5E430678" w14:textId="77777777" w:rsidR="00D57B7C" w:rsidRPr="009C432D" w:rsidRDefault="00D57B7C" w:rsidP="00D57B7C">
      <w:pPr>
        <w:pStyle w:val="Standard"/>
        <w:jc w:val="both"/>
        <w:rPr>
          <w:rFonts w:ascii="Garamond" w:hAnsi="Garamond" w:cs="Arial"/>
          <w:sz w:val="24"/>
          <w:szCs w:val="24"/>
        </w:rPr>
      </w:pPr>
    </w:p>
    <w:p w14:paraId="4C5C1A5C" w14:textId="77777777" w:rsidR="00D57B7C" w:rsidRPr="009C432D" w:rsidRDefault="00D57B7C"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Compromiso Anticorrupción</w:t>
      </w:r>
    </w:p>
    <w:p w14:paraId="046C236D" w14:textId="77777777" w:rsidR="00D57B7C" w:rsidRPr="009C432D" w:rsidRDefault="00D57B7C" w:rsidP="00D57B7C">
      <w:pPr>
        <w:pStyle w:val="Standard"/>
        <w:jc w:val="both"/>
        <w:rPr>
          <w:rFonts w:ascii="Garamond" w:hAnsi="Garamond" w:cs="Arial"/>
          <w:sz w:val="24"/>
          <w:szCs w:val="24"/>
        </w:rPr>
      </w:pPr>
    </w:p>
    <w:p w14:paraId="4397C492"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Se utilizará el formulario previsto por el FDLM, el cual se presentará debidamente diligenciado y suscrito por el interesado, su representante legal o apoderado.</w:t>
      </w:r>
    </w:p>
    <w:p w14:paraId="305CE2D1" w14:textId="77777777" w:rsidR="00D57B7C" w:rsidRPr="009C432D" w:rsidRDefault="00D57B7C" w:rsidP="00D57B7C">
      <w:pPr>
        <w:pStyle w:val="Standard"/>
        <w:jc w:val="both"/>
        <w:rPr>
          <w:rFonts w:ascii="Garamond" w:hAnsi="Garamond" w:cs="Arial"/>
          <w:sz w:val="24"/>
          <w:szCs w:val="24"/>
        </w:rPr>
      </w:pPr>
    </w:p>
    <w:p w14:paraId="7676343B" w14:textId="1F480285" w:rsidR="00D57B7C" w:rsidRPr="009C432D" w:rsidRDefault="0051621F" w:rsidP="00D57B7C">
      <w:pPr>
        <w:pStyle w:val="Standard"/>
        <w:jc w:val="both"/>
        <w:rPr>
          <w:rFonts w:ascii="Garamond" w:hAnsi="Garamond" w:cs="Arial"/>
          <w:sz w:val="24"/>
          <w:szCs w:val="24"/>
        </w:rPr>
      </w:pPr>
      <w:r w:rsidRPr="009C432D">
        <w:rPr>
          <w:rFonts w:ascii="Garamond" w:hAnsi="Garamond" w:cs="Arial"/>
          <w:sz w:val="24"/>
          <w:szCs w:val="24"/>
        </w:rPr>
        <w:t>La proponente persona natural</w:t>
      </w:r>
      <w:r w:rsidR="00D57B7C" w:rsidRPr="009C432D">
        <w:rPr>
          <w:rFonts w:ascii="Garamond" w:hAnsi="Garamond" w:cs="Arial"/>
          <w:sz w:val="24"/>
          <w:szCs w:val="24"/>
        </w:rPr>
        <w:t xml:space="preserve">, jurídica nacional o extranjera y cada uno de sus integrantes cuando se trate de Consorcio o Unión Temporal cuando sea el caso, no puede (n) encontrarse incurso (s) en prácticas de colusión o restrictivas de la competencia con otras empresas o con el mercado. Para ello el proponente manifestará bajo la gravedad de juramento, esta circunstancia, y deberá diligenciar el </w:t>
      </w:r>
      <w:r w:rsidR="00D57B7C" w:rsidRPr="009C432D">
        <w:rPr>
          <w:rFonts w:ascii="Garamond" w:hAnsi="Garamond" w:cs="Arial"/>
          <w:sz w:val="24"/>
          <w:szCs w:val="24"/>
        </w:rPr>
        <w:lastRenderedPageBreak/>
        <w:t xml:space="preserve">Formato previsto, del presente pliego de condiciones, el cual deberá ser suscrito por </w:t>
      </w:r>
      <w:r w:rsidRPr="009C432D">
        <w:rPr>
          <w:rFonts w:ascii="Garamond" w:hAnsi="Garamond" w:cs="Arial"/>
          <w:sz w:val="24"/>
          <w:szCs w:val="24"/>
        </w:rPr>
        <w:t>la proponente persona natural</w:t>
      </w:r>
      <w:r w:rsidR="00D57B7C" w:rsidRPr="009C432D">
        <w:rPr>
          <w:rFonts w:ascii="Garamond" w:hAnsi="Garamond" w:cs="Arial"/>
          <w:sz w:val="24"/>
          <w:szCs w:val="24"/>
        </w:rPr>
        <w:t>, o por el representante legal según sea el caso debidamente facultado para tal fin y por los integrantes de la unión temporal, consorcio.</w:t>
      </w:r>
    </w:p>
    <w:p w14:paraId="2FBEA023" w14:textId="77777777" w:rsidR="00D57B7C" w:rsidRPr="009C432D" w:rsidRDefault="00D57B7C" w:rsidP="00D57B7C">
      <w:pPr>
        <w:pStyle w:val="Standard"/>
        <w:jc w:val="both"/>
        <w:rPr>
          <w:rFonts w:ascii="Garamond" w:hAnsi="Garamond" w:cs="Arial"/>
          <w:sz w:val="24"/>
          <w:szCs w:val="24"/>
        </w:rPr>
      </w:pPr>
    </w:p>
    <w:p w14:paraId="3F123D5A" w14:textId="77777777" w:rsidR="00D57B7C" w:rsidRPr="009C432D" w:rsidRDefault="00D57B7C"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Certificación donde se acredite si cuenta con personal discapacitado y/o condición de MYPIME</w:t>
      </w:r>
    </w:p>
    <w:p w14:paraId="39C868FB" w14:textId="77777777" w:rsidR="00D57B7C" w:rsidRPr="009C432D" w:rsidRDefault="00D57B7C" w:rsidP="00D57B7C">
      <w:pPr>
        <w:pStyle w:val="Standard"/>
        <w:jc w:val="both"/>
        <w:rPr>
          <w:rFonts w:ascii="Garamond" w:hAnsi="Garamond" w:cs="Arial"/>
          <w:sz w:val="24"/>
          <w:szCs w:val="24"/>
        </w:rPr>
      </w:pPr>
    </w:p>
    <w:p w14:paraId="5870435E"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Solo para efectos de los factores de desempate de que trata el artículo 2.2.1.1.2.2.9. Numeral 4, el proponente debe acreditar que por lo menos el diez por ciento (10%) de su nómina está en condición</w:t>
      </w:r>
    </w:p>
    <w:p w14:paraId="65D55359"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de discapacidad a la que se refiere la Ley 361 de 1997, circunstancia que se acredita con el certificado expedido por la Oficina del Trabajo de la respectiva zona con las constancias firmadas por el representante legal y/o por el revisor fiscal en la que conste la contratación del personal por lo menos con un (1) año de anterioridad y la condición de mantenerlo por un lapso igual al de la contratación.</w:t>
      </w:r>
    </w:p>
    <w:p w14:paraId="43EB743E" w14:textId="77777777" w:rsidR="00D57B7C" w:rsidRPr="009C432D" w:rsidRDefault="00D57B7C" w:rsidP="00D57B7C">
      <w:pPr>
        <w:pStyle w:val="Standard"/>
        <w:jc w:val="both"/>
        <w:rPr>
          <w:rFonts w:ascii="Garamond" w:hAnsi="Garamond" w:cs="Arial"/>
          <w:sz w:val="24"/>
          <w:szCs w:val="24"/>
        </w:rPr>
      </w:pPr>
    </w:p>
    <w:p w14:paraId="3AD7527A"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En el caso de consorcios, uniones temporales cada uno de los integrantes que tenga esta condición, debe acreditarla.</w:t>
      </w:r>
    </w:p>
    <w:p w14:paraId="7183F7FF" w14:textId="77777777" w:rsidR="00D57B7C" w:rsidRPr="009C432D" w:rsidRDefault="00D57B7C" w:rsidP="00D57B7C">
      <w:pPr>
        <w:pStyle w:val="Standard"/>
        <w:jc w:val="both"/>
        <w:rPr>
          <w:rFonts w:ascii="Garamond" w:hAnsi="Garamond" w:cs="Arial"/>
          <w:sz w:val="24"/>
          <w:szCs w:val="24"/>
        </w:rPr>
      </w:pPr>
    </w:p>
    <w:p w14:paraId="6ECDDE21"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ara los efectos de desempate y en el caso de consorcio, unión temporal se tendrán en cuenta la participación y el aporte de experiencia de que trata el artículo 2.2.1.1.2.2.9 numeral 4 del Decreto 1082 de 201.</w:t>
      </w:r>
    </w:p>
    <w:p w14:paraId="6ACF98CA" w14:textId="77777777" w:rsidR="00D57B7C" w:rsidRPr="009C432D" w:rsidRDefault="00D57B7C" w:rsidP="00D57B7C">
      <w:pPr>
        <w:pStyle w:val="Standard"/>
        <w:jc w:val="both"/>
        <w:rPr>
          <w:rFonts w:ascii="Garamond" w:hAnsi="Garamond" w:cs="Arial"/>
          <w:sz w:val="24"/>
          <w:szCs w:val="24"/>
        </w:rPr>
      </w:pPr>
    </w:p>
    <w:p w14:paraId="39256084"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En caso, de no aportar con la propuesta la certificación que acredite la condición anterior, se presumirá que el proponente no cuenta con personal discapacitado superior al 10% en su nómina, por lo tanto, al no adjuntar el documento o certificación asume y acepta el riesgo con la presentación de la oferta en caso de presentarse un empate y determinar el orden de elegibilidad.</w:t>
      </w:r>
    </w:p>
    <w:p w14:paraId="69F4676A" w14:textId="77777777" w:rsidR="00D57B7C" w:rsidRPr="009C432D" w:rsidRDefault="00D57B7C" w:rsidP="00D57B7C">
      <w:pPr>
        <w:pStyle w:val="Standard"/>
        <w:jc w:val="both"/>
        <w:rPr>
          <w:rFonts w:ascii="Garamond" w:hAnsi="Garamond" w:cs="Arial"/>
          <w:sz w:val="24"/>
          <w:szCs w:val="24"/>
        </w:rPr>
      </w:pPr>
    </w:p>
    <w:p w14:paraId="603047F0"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Por su parte, la condición de MYPIME nacional para efectos de desempate se verificar, lo fijado por el artículo No. 2.2.1.2.4.2.17. Factores de desempate y acreditación, del DECRETO 1860 DE 2021, "Por el cual se modifica y adiciona el Decreto 1082 de 2015, Único Reglamentario del Sector Administrativo de Planeación Nacional, con el fin reglamentar los artículos 30, 31, 32, 34 y 35 de la Ley 2069 de 2020, en lo relativo al sistema de compras públicas y se dictan otras disposiciones"</w:t>
      </w:r>
    </w:p>
    <w:p w14:paraId="3744BABF" w14:textId="77777777" w:rsidR="00D57B7C" w:rsidRPr="009C432D" w:rsidRDefault="00D57B7C" w:rsidP="00D57B7C">
      <w:pPr>
        <w:pStyle w:val="Standard"/>
        <w:jc w:val="both"/>
        <w:rPr>
          <w:rFonts w:ascii="Garamond" w:hAnsi="Garamond" w:cs="Arial"/>
          <w:sz w:val="24"/>
          <w:szCs w:val="24"/>
        </w:rPr>
      </w:pPr>
    </w:p>
    <w:p w14:paraId="62BD1530" w14:textId="77777777" w:rsidR="00D57B7C" w:rsidRPr="009C432D" w:rsidRDefault="00D57B7C" w:rsidP="00550EA8">
      <w:pPr>
        <w:pStyle w:val="Standard"/>
        <w:numPr>
          <w:ilvl w:val="0"/>
          <w:numId w:val="24"/>
        </w:numPr>
        <w:jc w:val="both"/>
        <w:rPr>
          <w:rFonts w:ascii="Garamond" w:hAnsi="Garamond" w:cs="Arial"/>
          <w:sz w:val="24"/>
          <w:szCs w:val="24"/>
        </w:rPr>
      </w:pPr>
      <w:r w:rsidRPr="009C432D">
        <w:rPr>
          <w:rFonts w:ascii="Garamond" w:hAnsi="Garamond" w:cs="Arial"/>
          <w:sz w:val="24"/>
          <w:szCs w:val="24"/>
        </w:rPr>
        <w:t>Proponente Extranjero</w:t>
      </w:r>
    </w:p>
    <w:p w14:paraId="0AE2D08C" w14:textId="77777777" w:rsidR="00D57B7C" w:rsidRPr="009C432D" w:rsidRDefault="00D57B7C" w:rsidP="00D57B7C">
      <w:pPr>
        <w:pStyle w:val="Standard"/>
        <w:jc w:val="both"/>
        <w:rPr>
          <w:rFonts w:ascii="Garamond" w:hAnsi="Garamond" w:cs="Arial"/>
          <w:sz w:val="24"/>
          <w:szCs w:val="24"/>
        </w:rPr>
      </w:pPr>
    </w:p>
    <w:p w14:paraId="3A6732DF"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 xml:space="preserve">Conforme al artículo 20 de la Ley 80 de 1993. “En los procesos de contratación estatal se concederá al proponente de bienes y servicios de origen extranjero, el mismo tratamiento y en las mismas condiciones, requisitos, procedimientos y criterios de adjudicación que el tratamiento concedido al nacional, exclusivamente bajo el principio de reciprocidad. Se entiende por principio de reciprocidad, el compromiso adquirido por otro país, mediante acuerdo, tratado o convenio celebrado con Colombia, </w:t>
      </w:r>
      <w:r w:rsidRPr="009C432D">
        <w:rPr>
          <w:rFonts w:ascii="Garamond" w:hAnsi="Garamond" w:cs="Arial"/>
          <w:sz w:val="24"/>
          <w:szCs w:val="24"/>
        </w:rPr>
        <w:lastRenderedPageBreak/>
        <w:t>en el sentido de que a las ofertas de bienes y servicios colombianos se les concederá en ese país el mismo tratamiento otorgado a sus nacionales en cuanto a las condiciones, requisitos, procedimientos y criterios para la adjudicación de los contratos celebrados con el sector público. Parágrafo 1°. El Gobierno Nacional, en los acuerdos, tratados o convenios que celebre para estos efectos, deberá establecer todos los mecanismos necesarios para hacer cumplir el tratamiento igualitario entre el nacional y el extranjero tanto en Colombia como en el territorio del país con quien se celebre el mencionado acuerdo, convenio o tratado. Parágrafo 2°. Cuando para los efectos previstos en este artículo no se hubiere celebrado acuerdo, tratado o convenio, los proponentes de bienes y servicios de origen extranjero podrán participar en los procesos de contratación en las mismas condiciones y con los mismos requisitos exigidos a los nacionales colombianos, siempre y cuando en sus respectivos países los proponentes de bienes y servicios de origen colombiano gocen de iguales oportunidades. El Gobierno Nacional establecerá los mecanismos para asegurar el cumplimiento de la reciprocidad prevista en este parágrafo.”</w:t>
      </w:r>
    </w:p>
    <w:p w14:paraId="24176EB4" w14:textId="77777777" w:rsidR="00D57B7C" w:rsidRPr="009C432D" w:rsidRDefault="00D57B7C" w:rsidP="00D57B7C">
      <w:pPr>
        <w:pStyle w:val="Standard"/>
        <w:jc w:val="both"/>
        <w:rPr>
          <w:rFonts w:ascii="Garamond" w:hAnsi="Garamond" w:cs="Arial"/>
          <w:sz w:val="24"/>
          <w:szCs w:val="24"/>
        </w:rPr>
      </w:pPr>
    </w:p>
    <w:p w14:paraId="31FEB321"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En todos los casos, deberán cumplirse todos y cada uno de los requisitos legales exigidos para la validez y oponibilidad en Colombia de documentos expedidos en el exterior con el propósito de que puedan obrar como prueba conforme a lo dispuesto en el artículo 251 del Código General del Proceso, y las demás normas concordantes vigentes.</w:t>
      </w:r>
    </w:p>
    <w:p w14:paraId="132AB442" w14:textId="77777777" w:rsidR="00D57B7C" w:rsidRPr="009C432D" w:rsidRDefault="00D57B7C" w:rsidP="00D57B7C">
      <w:pPr>
        <w:pStyle w:val="Standard"/>
        <w:jc w:val="both"/>
        <w:rPr>
          <w:rFonts w:ascii="Garamond" w:hAnsi="Garamond" w:cs="Arial"/>
          <w:sz w:val="24"/>
          <w:szCs w:val="24"/>
        </w:rPr>
      </w:pPr>
    </w:p>
    <w:p w14:paraId="68521573" w14:textId="77777777" w:rsidR="00D57B7C" w:rsidRPr="009C432D" w:rsidRDefault="00D57B7C" w:rsidP="00D57B7C">
      <w:pPr>
        <w:pStyle w:val="Standard"/>
        <w:jc w:val="both"/>
        <w:rPr>
          <w:rFonts w:ascii="Garamond" w:hAnsi="Garamond" w:cs="Arial"/>
          <w:b/>
          <w:bCs/>
          <w:sz w:val="24"/>
          <w:szCs w:val="24"/>
        </w:rPr>
      </w:pPr>
      <w:r w:rsidRPr="009C432D">
        <w:rPr>
          <w:rFonts w:ascii="Garamond" w:hAnsi="Garamond" w:cs="Arial"/>
          <w:b/>
          <w:bCs/>
          <w:sz w:val="24"/>
          <w:szCs w:val="24"/>
        </w:rPr>
        <w:t>Persona Natural de Origen Extranjero:</w:t>
      </w:r>
    </w:p>
    <w:p w14:paraId="300DD5F0" w14:textId="77777777" w:rsidR="00D57B7C" w:rsidRPr="009C432D" w:rsidRDefault="00D57B7C" w:rsidP="00D57B7C">
      <w:pPr>
        <w:pStyle w:val="Standard"/>
        <w:jc w:val="both"/>
        <w:rPr>
          <w:rFonts w:ascii="Garamond" w:hAnsi="Garamond" w:cs="Arial"/>
          <w:b/>
          <w:bCs/>
          <w:sz w:val="24"/>
          <w:szCs w:val="24"/>
        </w:rPr>
      </w:pPr>
    </w:p>
    <w:p w14:paraId="1DD52704"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Deberá presentar un documento emitido por la autoridad competente en el país de su domicilio y expedido con tres (3) meses de anticipación a la fecha de la presentación de la propuesta, en el que conste su existencia y actividad.</w:t>
      </w:r>
    </w:p>
    <w:p w14:paraId="15467B3B" w14:textId="77777777" w:rsidR="00D57B7C" w:rsidRPr="009C432D" w:rsidRDefault="00D57B7C" w:rsidP="00D57B7C">
      <w:pPr>
        <w:pStyle w:val="Standard"/>
        <w:jc w:val="both"/>
        <w:rPr>
          <w:rFonts w:ascii="Garamond" w:hAnsi="Garamond" w:cs="Arial"/>
          <w:sz w:val="24"/>
          <w:szCs w:val="24"/>
        </w:rPr>
      </w:pPr>
    </w:p>
    <w:p w14:paraId="4BF23171"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Las personas naturales extranjeras sin domicilio en Colombia deberán acreditar en el país un apoderado domiciliado en Colombia, debidamente facultado para presentar la propuesta, participar y comprometer a su representado en las diferentes instancias del presente proceso de selección, suscribir los documentos y declaraciones que se requieran así como el contrato ofrecido, suministrar la información que le sea solicitada, y demás actos necesarios de acuerdo con el presente documento, así como para representarla judicial o extrajudicialmente.</w:t>
      </w:r>
    </w:p>
    <w:p w14:paraId="255F9FEF" w14:textId="77777777" w:rsidR="00D57B7C" w:rsidRPr="009C432D" w:rsidRDefault="00D57B7C" w:rsidP="00D57B7C">
      <w:pPr>
        <w:pStyle w:val="Standard"/>
        <w:jc w:val="both"/>
        <w:rPr>
          <w:rFonts w:ascii="Garamond" w:hAnsi="Garamond" w:cs="Arial"/>
          <w:sz w:val="24"/>
          <w:szCs w:val="24"/>
        </w:rPr>
      </w:pPr>
    </w:p>
    <w:p w14:paraId="60874C2B" w14:textId="77777777" w:rsidR="00D57B7C" w:rsidRPr="009C432D" w:rsidRDefault="00D57B7C" w:rsidP="00D57B7C">
      <w:pPr>
        <w:pStyle w:val="Standard"/>
        <w:jc w:val="both"/>
        <w:rPr>
          <w:rFonts w:ascii="Garamond" w:hAnsi="Garamond" w:cs="Arial"/>
          <w:b/>
          <w:bCs/>
          <w:sz w:val="24"/>
          <w:szCs w:val="24"/>
        </w:rPr>
      </w:pPr>
      <w:r w:rsidRPr="009C432D">
        <w:rPr>
          <w:rFonts w:ascii="Garamond" w:hAnsi="Garamond" w:cs="Arial"/>
          <w:b/>
          <w:bCs/>
          <w:sz w:val="24"/>
          <w:szCs w:val="24"/>
        </w:rPr>
        <w:t>Persona Jurídica de Origen Extranjero sin Sucursal en Colombia:</w:t>
      </w:r>
    </w:p>
    <w:p w14:paraId="4181FE3D" w14:textId="77777777" w:rsidR="00D57B7C" w:rsidRPr="009C432D" w:rsidRDefault="00D57B7C" w:rsidP="00D57B7C">
      <w:pPr>
        <w:pStyle w:val="Standard"/>
        <w:jc w:val="both"/>
        <w:rPr>
          <w:rFonts w:ascii="Garamond" w:hAnsi="Garamond" w:cs="Arial"/>
          <w:b/>
          <w:bCs/>
          <w:sz w:val="24"/>
          <w:szCs w:val="24"/>
        </w:rPr>
      </w:pPr>
    </w:p>
    <w:p w14:paraId="3303443A"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La capacidad jurídica de las personas jurídicas extranjeras sin sucursal en Colombia se acredita mediante los documentos previstos por la legislación del país de origen, los cuales deben aportarse al Proceso de Contratación.</w:t>
      </w:r>
    </w:p>
    <w:p w14:paraId="1F5D2549" w14:textId="77777777" w:rsidR="00D57B7C" w:rsidRPr="009C432D" w:rsidRDefault="00D57B7C" w:rsidP="00D57B7C">
      <w:pPr>
        <w:pStyle w:val="Standard"/>
        <w:jc w:val="both"/>
        <w:rPr>
          <w:rFonts w:ascii="Garamond" w:hAnsi="Garamond" w:cs="Arial"/>
          <w:sz w:val="24"/>
          <w:szCs w:val="24"/>
        </w:rPr>
      </w:pPr>
    </w:p>
    <w:p w14:paraId="536C2E8C"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lastRenderedPageBreak/>
        <w:t>Las personas jurídicas extranjeras deben acreditar su existencia y representación legal con el documento idóneo expedido por la autoridad competente en el país de su domicilio no anterior a tres (3) meses desde la fecha de presentación de la Oferta, en el cual conste su existencia, fecha de constitución, objeto, duración (la duración de esta sociedad debe ser por lo menos por la vigencia del contrato y un año más), nombre representante legal, o nombre de la persona que tenga la capacidad de comprometerla jurídicamente, y sus facultades, señalando expresamente que el representante no tiene limitaciones para contraer obligaciones en nombre de la misma, o aportando la autorización o documento correspondiente del órgano directo que lo faculta. PARÁGRAFO: Es necesario anexar el documento que haga las veces de identificación tributaria.</w:t>
      </w:r>
    </w:p>
    <w:p w14:paraId="78428035" w14:textId="77777777" w:rsidR="00D57B7C" w:rsidRPr="009C432D" w:rsidRDefault="00D57B7C" w:rsidP="00D57B7C">
      <w:pPr>
        <w:pStyle w:val="Standard"/>
        <w:jc w:val="both"/>
        <w:rPr>
          <w:rFonts w:ascii="Garamond" w:hAnsi="Garamond" w:cs="Arial"/>
          <w:sz w:val="24"/>
          <w:szCs w:val="24"/>
        </w:rPr>
      </w:pPr>
    </w:p>
    <w:p w14:paraId="2A3D58CE"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Acreditar que su objeto social le permite desarrollar el objeto del contrato a celebrarse, teniendo en cuenta a estos efectos el alcance y la naturaleza de las diferentes obligaciones que adquiere.</w:t>
      </w:r>
    </w:p>
    <w:p w14:paraId="0E84B1E1" w14:textId="77777777" w:rsidR="00D57B7C" w:rsidRPr="009C432D" w:rsidRDefault="00D57B7C" w:rsidP="00D57B7C">
      <w:pPr>
        <w:pStyle w:val="Standard"/>
        <w:jc w:val="both"/>
        <w:rPr>
          <w:rFonts w:ascii="Garamond" w:hAnsi="Garamond" w:cs="Arial"/>
          <w:sz w:val="24"/>
          <w:szCs w:val="24"/>
        </w:rPr>
      </w:pPr>
    </w:p>
    <w:p w14:paraId="13A8AC74"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Las personas jurídicas extranjeras sin domicilio en Colombia deberán acreditar en el país un apoderado domiciliado en Colombia, debidamente facultado para presentar la propuesta, participar y comprometer a su representado en las diferentes instancias del presente proceso de selección, suscribir los documentos y declaraciones que se requieran así como el contrato ofrecido, suministrar la información que le sea solicitada, y demás actos necesarios de acuerdo con el presente pliego de condiciones, así como para representarla judicial o extrajudicialmente.</w:t>
      </w:r>
    </w:p>
    <w:p w14:paraId="48EC9BF5" w14:textId="77777777" w:rsidR="00D57B7C" w:rsidRPr="009C432D" w:rsidRDefault="00D57B7C" w:rsidP="00D57B7C">
      <w:pPr>
        <w:pStyle w:val="Standard"/>
        <w:jc w:val="both"/>
        <w:rPr>
          <w:rFonts w:ascii="Garamond" w:hAnsi="Garamond" w:cs="Arial"/>
          <w:sz w:val="24"/>
          <w:szCs w:val="24"/>
        </w:rPr>
      </w:pPr>
    </w:p>
    <w:p w14:paraId="3827DA39"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El poder que otorga las facultades, en caso de ser expedido en el exterior, deberá cumplir todos y cada uno de los requisitos legales exigidos para la validez y oponibilidad en Colombia de documentos expedidos en el exterior con el propósito que puedan obrar como prueba.</w:t>
      </w:r>
    </w:p>
    <w:p w14:paraId="6BEB9CD6" w14:textId="77777777" w:rsidR="00D57B7C" w:rsidRPr="009C432D" w:rsidRDefault="00D57B7C" w:rsidP="00D57B7C">
      <w:pPr>
        <w:pStyle w:val="Standard"/>
        <w:jc w:val="both"/>
        <w:rPr>
          <w:rFonts w:ascii="Garamond" w:hAnsi="Garamond" w:cs="Arial"/>
          <w:sz w:val="24"/>
          <w:szCs w:val="24"/>
        </w:rPr>
      </w:pPr>
    </w:p>
    <w:p w14:paraId="48ECBFAB"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o apoderado podrá ser el mismo apoderado único para el caso de personas extranjeras que participen en consorcio o unión temporal, y en tal caso bastará para todos los efectos, la presentación del poder común otorgado por todos los participantes del consorcio o unión temporal.</w:t>
      </w:r>
    </w:p>
    <w:p w14:paraId="3D81DBC3" w14:textId="77777777" w:rsidR="00D57B7C" w:rsidRPr="009C432D" w:rsidRDefault="00D57B7C" w:rsidP="00D57B7C">
      <w:pPr>
        <w:pStyle w:val="Standard"/>
        <w:jc w:val="both"/>
        <w:rPr>
          <w:rFonts w:ascii="Garamond" w:hAnsi="Garamond" w:cs="Arial"/>
          <w:sz w:val="24"/>
          <w:szCs w:val="24"/>
        </w:rPr>
      </w:pPr>
    </w:p>
    <w:p w14:paraId="39D89D1C" w14:textId="77777777" w:rsidR="00D57B7C" w:rsidRPr="009C432D" w:rsidRDefault="00D57B7C"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Registro Único Tributario (RUT) y Registro Identificación Tributaria (RIT)</w:t>
      </w:r>
    </w:p>
    <w:p w14:paraId="461009C6" w14:textId="77777777" w:rsidR="00D57B7C" w:rsidRPr="009C432D" w:rsidRDefault="00D57B7C" w:rsidP="00D57B7C">
      <w:pPr>
        <w:pStyle w:val="Standard"/>
        <w:jc w:val="both"/>
        <w:rPr>
          <w:rFonts w:ascii="Garamond" w:hAnsi="Garamond" w:cs="Arial"/>
          <w:b/>
          <w:bCs/>
          <w:sz w:val="24"/>
          <w:szCs w:val="24"/>
        </w:rPr>
      </w:pPr>
    </w:p>
    <w:p w14:paraId="7053B928"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El proponente indicará su identificación tributaria e información del régimen tributario a que pertenece, para la cual deberá presentar junto con su propuesta fotocopia legible del Registro Único Tributario. En caso de consorcio o unión temporal, cada uno de sus integrantes debe aportar este documento.</w:t>
      </w:r>
    </w:p>
    <w:p w14:paraId="56F337A1" w14:textId="77777777" w:rsidR="00D57B7C" w:rsidRPr="009C432D" w:rsidRDefault="00D57B7C" w:rsidP="00D57B7C">
      <w:pPr>
        <w:pStyle w:val="Standard"/>
        <w:jc w:val="both"/>
        <w:rPr>
          <w:rFonts w:ascii="Garamond" w:hAnsi="Garamond" w:cs="Arial"/>
          <w:sz w:val="24"/>
          <w:szCs w:val="24"/>
        </w:rPr>
      </w:pPr>
    </w:p>
    <w:p w14:paraId="4BA9FE51"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 xml:space="preserve">En el caso de desarrollar su actividad comercial en la ciudad de Bogotá, se anexará en forma conjunta </w:t>
      </w:r>
    </w:p>
    <w:p w14:paraId="538E59AB"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con la oferta el RIT.</w:t>
      </w:r>
    </w:p>
    <w:p w14:paraId="1712D2B6" w14:textId="77777777" w:rsidR="00D57B7C" w:rsidRPr="009C432D" w:rsidRDefault="00D57B7C" w:rsidP="00D57B7C">
      <w:pPr>
        <w:pStyle w:val="Standard"/>
        <w:jc w:val="both"/>
        <w:rPr>
          <w:rFonts w:ascii="Garamond" w:hAnsi="Garamond" w:cs="Arial"/>
          <w:sz w:val="24"/>
          <w:szCs w:val="24"/>
        </w:rPr>
      </w:pPr>
    </w:p>
    <w:p w14:paraId="482A3E93"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lastRenderedPageBreak/>
        <w:t>En caso de desarrollar su actividad comercial en otra ciudad diferente a Bogotá, solamente se anexará el RIT en caso de ser adjudicatario del proceso.</w:t>
      </w:r>
    </w:p>
    <w:p w14:paraId="17AF588F" w14:textId="77777777" w:rsidR="00D57B7C" w:rsidRPr="009C432D" w:rsidRDefault="00D57B7C" w:rsidP="00D57B7C">
      <w:pPr>
        <w:pStyle w:val="Standard"/>
        <w:jc w:val="both"/>
        <w:rPr>
          <w:rFonts w:ascii="Garamond" w:hAnsi="Garamond" w:cs="Arial"/>
          <w:sz w:val="24"/>
          <w:szCs w:val="24"/>
        </w:rPr>
      </w:pPr>
    </w:p>
    <w:p w14:paraId="3CE5208B"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Si se trata de Consorcio o Unión Temporal en caso de quedar favorecida con el contrato, dentro del plazo para suscribirlo deberá llegar a la entidad el respectivo RUT del consorcio o unión temporal.</w:t>
      </w:r>
    </w:p>
    <w:p w14:paraId="3D1E4FFC" w14:textId="77777777" w:rsidR="00D57B7C" w:rsidRPr="009C432D" w:rsidRDefault="00D57B7C" w:rsidP="00D57B7C">
      <w:pPr>
        <w:pStyle w:val="Standard"/>
        <w:jc w:val="both"/>
        <w:rPr>
          <w:rFonts w:ascii="Garamond" w:hAnsi="Garamond" w:cs="Arial"/>
          <w:sz w:val="24"/>
          <w:szCs w:val="24"/>
        </w:rPr>
      </w:pPr>
    </w:p>
    <w:p w14:paraId="4EEF4811" w14:textId="77777777" w:rsidR="00D57B7C" w:rsidRPr="009C432D" w:rsidRDefault="00D57B7C"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Certificación Bancaria:</w:t>
      </w:r>
    </w:p>
    <w:p w14:paraId="4CACA5FE" w14:textId="77777777" w:rsidR="00D57B7C" w:rsidRPr="009C432D" w:rsidRDefault="00D57B7C" w:rsidP="00D57B7C">
      <w:pPr>
        <w:pStyle w:val="Standard"/>
        <w:jc w:val="both"/>
        <w:rPr>
          <w:rFonts w:ascii="Garamond" w:hAnsi="Garamond" w:cs="Arial"/>
          <w:b/>
          <w:bCs/>
          <w:sz w:val="24"/>
          <w:szCs w:val="24"/>
        </w:rPr>
      </w:pPr>
    </w:p>
    <w:p w14:paraId="1668D7BE"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El oferente allegara el certificado de entidad bancaria en caso de ser adjudicatario del proceso.</w:t>
      </w:r>
    </w:p>
    <w:p w14:paraId="4F295F07" w14:textId="77777777" w:rsidR="00D57B7C" w:rsidRPr="009C432D" w:rsidRDefault="00D57B7C" w:rsidP="00D57B7C">
      <w:pPr>
        <w:pStyle w:val="Standard"/>
        <w:jc w:val="both"/>
        <w:rPr>
          <w:rFonts w:ascii="Garamond" w:hAnsi="Garamond" w:cs="Arial"/>
          <w:sz w:val="24"/>
          <w:szCs w:val="24"/>
        </w:rPr>
      </w:pPr>
    </w:p>
    <w:p w14:paraId="012F6291" w14:textId="77777777" w:rsidR="00D57B7C" w:rsidRPr="009C432D" w:rsidRDefault="00D57B7C"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Hoja de Vida de la Función Pública</w:t>
      </w:r>
    </w:p>
    <w:p w14:paraId="11E5120C" w14:textId="77777777" w:rsidR="00D57B7C" w:rsidRPr="009C432D" w:rsidRDefault="00D57B7C" w:rsidP="00D57B7C">
      <w:pPr>
        <w:pStyle w:val="Standard"/>
        <w:jc w:val="both"/>
        <w:rPr>
          <w:rFonts w:ascii="Garamond" w:hAnsi="Garamond" w:cs="Arial"/>
          <w:b/>
          <w:bCs/>
          <w:sz w:val="24"/>
          <w:szCs w:val="24"/>
        </w:rPr>
      </w:pPr>
    </w:p>
    <w:p w14:paraId="1BF200C6"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El oferente deberá anexar el formato debidamente diligenciado de la hoja de vida de la función pública.</w:t>
      </w:r>
    </w:p>
    <w:p w14:paraId="2E146391" w14:textId="77777777" w:rsidR="00D57B7C" w:rsidRPr="009C432D" w:rsidRDefault="00D57B7C" w:rsidP="00D57B7C">
      <w:pPr>
        <w:pStyle w:val="Standard"/>
        <w:jc w:val="both"/>
        <w:rPr>
          <w:rFonts w:ascii="Garamond" w:hAnsi="Garamond" w:cs="Arial"/>
          <w:sz w:val="24"/>
          <w:szCs w:val="24"/>
        </w:rPr>
      </w:pPr>
    </w:p>
    <w:p w14:paraId="5F3C7346" w14:textId="77777777" w:rsidR="00D57B7C" w:rsidRPr="009C432D" w:rsidRDefault="00D57B7C" w:rsidP="00550EA8">
      <w:pPr>
        <w:pStyle w:val="Standard"/>
        <w:numPr>
          <w:ilvl w:val="0"/>
          <w:numId w:val="24"/>
        </w:numPr>
        <w:jc w:val="both"/>
        <w:rPr>
          <w:rFonts w:ascii="Garamond" w:hAnsi="Garamond" w:cs="Arial"/>
          <w:b/>
          <w:bCs/>
          <w:sz w:val="24"/>
          <w:szCs w:val="24"/>
        </w:rPr>
      </w:pPr>
      <w:r w:rsidRPr="009C432D">
        <w:rPr>
          <w:rFonts w:ascii="Garamond" w:hAnsi="Garamond" w:cs="Arial"/>
          <w:b/>
          <w:bCs/>
          <w:sz w:val="24"/>
          <w:szCs w:val="24"/>
        </w:rPr>
        <w:t>Declaración De Bienes Y Rentas</w:t>
      </w:r>
    </w:p>
    <w:p w14:paraId="2D1F3277" w14:textId="77777777" w:rsidR="00D57B7C" w:rsidRPr="009C432D" w:rsidRDefault="00D57B7C" w:rsidP="00D57B7C">
      <w:pPr>
        <w:pStyle w:val="Standard"/>
        <w:jc w:val="both"/>
        <w:rPr>
          <w:rFonts w:ascii="Garamond" w:hAnsi="Garamond" w:cs="Arial"/>
          <w:sz w:val="24"/>
          <w:szCs w:val="24"/>
        </w:rPr>
      </w:pPr>
    </w:p>
    <w:p w14:paraId="20DFBBED" w14:textId="77777777"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El oferente deberá anexar el formato debidamente diligenciado de la declaración de bienes y rentas para persona Natural / Declaración de renta del año inmediatamente anterior para persona jurídica.</w:t>
      </w:r>
    </w:p>
    <w:p w14:paraId="42392B85" w14:textId="77777777" w:rsidR="00D57B7C" w:rsidRPr="009C432D" w:rsidRDefault="00D57B7C" w:rsidP="00D57B7C">
      <w:pPr>
        <w:pStyle w:val="Standard"/>
        <w:jc w:val="both"/>
        <w:rPr>
          <w:rFonts w:ascii="Garamond" w:hAnsi="Garamond" w:cs="Arial"/>
          <w:sz w:val="24"/>
          <w:szCs w:val="24"/>
        </w:rPr>
      </w:pPr>
    </w:p>
    <w:p w14:paraId="26475E8A" w14:textId="77777777" w:rsidR="00D57B7C" w:rsidRPr="009C432D" w:rsidRDefault="00D57B7C" w:rsidP="00550EA8">
      <w:pPr>
        <w:pStyle w:val="Standard"/>
        <w:numPr>
          <w:ilvl w:val="0"/>
          <w:numId w:val="24"/>
        </w:numPr>
        <w:jc w:val="both"/>
        <w:rPr>
          <w:rFonts w:ascii="Garamond" w:hAnsi="Garamond" w:cs="Arial"/>
          <w:sz w:val="24"/>
          <w:szCs w:val="24"/>
        </w:rPr>
      </w:pPr>
      <w:r w:rsidRPr="009C432D">
        <w:rPr>
          <w:rFonts w:ascii="Garamond" w:hAnsi="Garamond" w:cs="Arial"/>
          <w:b/>
          <w:bCs/>
          <w:sz w:val="24"/>
          <w:szCs w:val="24"/>
        </w:rPr>
        <w:t>Certificado REDAM.</w:t>
      </w:r>
    </w:p>
    <w:p w14:paraId="1B02AA14" w14:textId="77777777" w:rsidR="00D57B7C" w:rsidRPr="009C432D" w:rsidRDefault="00D57B7C" w:rsidP="00D57B7C">
      <w:pPr>
        <w:pStyle w:val="Standard"/>
        <w:jc w:val="both"/>
        <w:rPr>
          <w:rFonts w:ascii="Garamond" w:hAnsi="Garamond" w:cs="Arial"/>
          <w:b/>
          <w:bCs/>
          <w:sz w:val="24"/>
          <w:szCs w:val="24"/>
        </w:rPr>
      </w:pPr>
    </w:p>
    <w:p w14:paraId="504381DA" w14:textId="06763AD5"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 xml:space="preserve">El oferente deberá anexar el certificado REDAM, en virtud de lo establecido en el numeral 1 de artículo 6 de la Ley 2097 de 2021 “Por medio de la cual se crea el Registro de Deudores Alimentarios Morosos (REDAM) y se dictan otras disposiciones”, </w:t>
      </w:r>
      <w:r w:rsidR="0051621F" w:rsidRPr="009C432D">
        <w:rPr>
          <w:rFonts w:ascii="Garamond" w:hAnsi="Garamond" w:cs="Arial"/>
          <w:sz w:val="24"/>
          <w:szCs w:val="24"/>
        </w:rPr>
        <w:t>la proponente persona natural</w:t>
      </w:r>
      <w:r w:rsidRPr="009C432D">
        <w:rPr>
          <w:rFonts w:ascii="Garamond" w:hAnsi="Garamond" w:cs="Arial"/>
          <w:sz w:val="24"/>
          <w:szCs w:val="24"/>
        </w:rPr>
        <w:t>, representante legal del proponente y/o de cada uno de los miembros que componen el proponente plural, deberán acreditar que se encuentran a paz y salvo con sus obligaciones alimentarias.</w:t>
      </w:r>
    </w:p>
    <w:p w14:paraId="48D97810" w14:textId="77777777" w:rsidR="00D57B7C" w:rsidRPr="009C432D" w:rsidRDefault="00D57B7C" w:rsidP="00D57B7C">
      <w:pPr>
        <w:pStyle w:val="Standard"/>
        <w:jc w:val="both"/>
        <w:rPr>
          <w:rFonts w:ascii="Garamond" w:hAnsi="Garamond" w:cs="Arial"/>
          <w:sz w:val="24"/>
          <w:szCs w:val="24"/>
        </w:rPr>
      </w:pPr>
    </w:p>
    <w:p w14:paraId="59DFDEEB" w14:textId="60C41DBB" w:rsidR="00D57B7C" w:rsidRPr="009C432D" w:rsidRDefault="00D57B7C" w:rsidP="00D57B7C">
      <w:pPr>
        <w:pStyle w:val="Standard"/>
        <w:jc w:val="both"/>
        <w:rPr>
          <w:rFonts w:ascii="Garamond" w:hAnsi="Garamond" w:cs="Arial"/>
          <w:sz w:val="24"/>
          <w:szCs w:val="24"/>
        </w:rPr>
      </w:pPr>
      <w:r w:rsidRPr="009C432D">
        <w:rPr>
          <w:rFonts w:ascii="Garamond" w:hAnsi="Garamond" w:cs="Arial"/>
          <w:sz w:val="24"/>
          <w:szCs w:val="24"/>
        </w:rPr>
        <w:t xml:space="preserve">Para tal efecto, deberán aportar como parte de su propuesta, certificado expedido por el Ministerio de Tecnologías de la Información y las Comunicaciones </w:t>
      </w:r>
      <w:r w:rsidR="00302B0D" w:rsidRPr="009C432D">
        <w:rPr>
          <w:rFonts w:ascii="Garamond" w:hAnsi="Garamond" w:cs="Arial"/>
          <w:sz w:val="24"/>
          <w:szCs w:val="24"/>
        </w:rPr>
        <w:t>Min Tic</w:t>
      </w:r>
      <w:r w:rsidRPr="009C432D">
        <w:rPr>
          <w:rFonts w:ascii="Garamond" w:hAnsi="Garamond" w:cs="Arial"/>
          <w:sz w:val="24"/>
          <w:szCs w:val="24"/>
        </w:rPr>
        <w:t>, con fecha de expedición no superior a treinta (30) días calendario anteriores a la fecha de cierre del presente proceso de selección, en el cual se evidencie que no se encuentra inscrito en el Registro de Deudores Alimentarios Morosos.</w:t>
      </w:r>
    </w:p>
    <w:p w14:paraId="7C77C6CB" w14:textId="77777777" w:rsidR="00D57B7C" w:rsidRPr="009C432D" w:rsidRDefault="00D57B7C" w:rsidP="00D57B7C">
      <w:pPr>
        <w:pStyle w:val="Standard"/>
        <w:jc w:val="both"/>
        <w:rPr>
          <w:rFonts w:ascii="Garamond" w:hAnsi="Garamond" w:cs="Arial"/>
          <w:sz w:val="24"/>
          <w:szCs w:val="24"/>
        </w:rPr>
      </w:pPr>
    </w:p>
    <w:p w14:paraId="45684FA6" w14:textId="77777777" w:rsidR="00F768D0" w:rsidRPr="009C432D" w:rsidRDefault="00F768D0" w:rsidP="00F768D0">
      <w:pPr>
        <w:pStyle w:val="Standard"/>
        <w:jc w:val="both"/>
        <w:rPr>
          <w:rFonts w:ascii="Garamond" w:hAnsi="Garamond" w:cs="Arial"/>
          <w:color w:val="808080" w:themeColor="background1" w:themeShade="80"/>
          <w:sz w:val="24"/>
          <w:szCs w:val="24"/>
        </w:rPr>
      </w:pPr>
    </w:p>
    <w:p w14:paraId="61B3B0B3" w14:textId="77777777" w:rsidR="00F768D0" w:rsidRPr="009C432D" w:rsidRDefault="00F768D0" w:rsidP="00F768D0">
      <w:pPr>
        <w:pStyle w:val="Standard"/>
        <w:jc w:val="both"/>
        <w:rPr>
          <w:rFonts w:ascii="Garamond" w:hAnsi="Garamond" w:cs="Arial"/>
          <w:sz w:val="24"/>
          <w:szCs w:val="24"/>
        </w:rPr>
      </w:pPr>
    </w:p>
    <w:p w14:paraId="458EA8EE" w14:textId="77777777" w:rsidR="00F768D0" w:rsidRPr="009C432D" w:rsidRDefault="00F768D0" w:rsidP="00F768D0">
      <w:pPr>
        <w:pStyle w:val="Standard"/>
        <w:jc w:val="both"/>
        <w:rPr>
          <w:rFonts w:ascii="Garamond" w:hAnsi="Garamond" w:cs="Arial"/>
          <w:sz w:val="24"/>
          <w:szCs w:val="24"/>
        </w:rPr>
      </w:pPr>
      <w:r w:rsidRPr="009C432D">
        <w:rPr>
          <w:rFonts w:ascii="Garamond" w:hAnsi="Garamond" w:cs="Arial"/>
          <w:b/>
          <w:bCs/>
          <w:sz w:val="24"/>
          <w:szCs w:val="24"/>
          <w:highlight w:val="yellow"/>
        </w:rPr>
        <w:t>5.1.2 REQUISITOS HABILITANTES FINANCIEROS</w:t>
      </w:r>
    </w:p>
    <w:p w14:paraId="0CF38D81" w14:textId="77777777" w:rsidR="00F768D0" w:rsidRPr="009C432D" w:rsidRDefault="00F768D0" w:rsidP="00F768D0">
      <w:pPr>
        <w:pStyle w:val="Standard"/>
        <w:jc w:val="both"/>
        <w:rPr>
          <w:rFonts w:ascii="Garamond" w:hAnsi="Garamond" w:cs="Arial"/>
          <w:b/>
          <w:bCs/>
          <w:color w:val="808080" w:themeColor="background1" w:themeShade="80"/>
          <w:sz w:val="24"/>
          <w:szCs w:val="24"/>
        </w:rPr>
      </w:pPr>
    </w:p>
    <w:p w14:paraId="76883593" w14:textId="77777777" w:rsidR="00F768D0" w:rsidRPr="009C432D" w:rsidRDefault="00F768D0" w:rsidP="00F768D0">
      <w:pPr>
        <w:pStyle w:val="Standard"/>
        <w:jc w:val="both"/>
        <w:rPr>
          <w:rFonts w:ascii="Garamond" w:hAnsi="Garamond" w:cs="Arial"/>
          <w:b/>
          <w:bCs/>
          <w:color w:val="808080" w:themeColor="background1" w:themeShade="80"/>
          <w:sz w:val="24"/>
          <w:szCs w:val="24"/>
        </w:rPr>
      </w:pPr>
      <w:r w:rsidRPr="009C432D">
        <w:rPr>
          <w:rFonts w:ascii="Garamond" w:hAnsi="Garamond" w:cs="Arial"/>
          <w:color w:val="808080" w:themeColor="background1" w:themeShade="80"/>
          <w:sz w:val="24"/>
          <w:szCs w:val="24"/>
        </w:rPr>
        <w:t>DEBERÁN ESTABLECERSE POR LA DIRECCIÓN FINANCIERA SEGÚN EL OBJETO, EL VALOR, LA NATURALEZA DEL CONTRATO A CELEBRAR Y DEMÁS CONDICIONES PARA CADA CASO EN PARTICULAR.</w:t>
      </w:r>
    </w:p>
    <w:bookmarkEnd w:id="27"/>
    <w:p w14:paraId="627C2C94" w14:textId="77777777" w:rsidR="00F768D0" w:rsidRPr="009C432D" w:rsidRDefault="00F768D0" w:rsidP="00F768D0">
      <w:pPr>
        <w:pStyle w:val="Standard"/>
        <w:jc w:val="both"/>
        <w:rPr>
          <w:rFonts w:ascii="Garamond" w:hAnsi="Garamond" w:cs="Arial"/>
          <w:b/>
          <w:bCs/>
          <w:sz w:val="24"/>
          <w:szCs w:val="24"/>
        </w:rPr>
      </w:pPr>
    </w:p>
    <w:p w14:paraId="50C7246C" w14:textId="77777777" w:rsidR="00F768D0" w:rsidRPr="009C432D" w:rsidRDefault="00F768D0" w:rsidP="00F768D0">
      <w:pPr>
        <w:pStyle w:val="Standard"/>
        <w:jc w:val="both"/>
        <w:rPr>
          <w:rFonts w:ascii="Garamond" w:hAnsi="Garamond" w:cs="Arial"/>
          <w:b/>
          <w:bCs/>
          <w:sz w:val="24"/>
          <w:szCs w:val="24"/>
        </w:rPr>
      </w:pPr>
      <w:bookmarkStart w:id="28" w:name="_Hlk79057190"/>
      <w:r w:rsidRPr="009C432D">
        <w:rPr>
          <w:rFonts w:ascii="Garamond" w:hAnsi="Garamond" w:cs="Arial"/>
          <w:b/>
          <w:bCs/>
          <w:sz w:val="24"/>
          <w:szCs w:val="24"/>
        </w:rPr>
        <w:t>5.1.3 REQUISITOS HABILITANTES TÉCNICOS</w:t>
      </w:r>
    </w:p>
    <w:p w14:paraId="6E025A03" w14:textId="77777777" w:rsidR="00890EA9" w:rsidRPr="009C432D" w:rsidRDefault="00890EA9" w:rsidP="00F768D0">
      <w:pPr>
        <w:pStyle w:val="Standard"/>
        <w:jc w:val="both"/>
        <w:rPr>
          <w:rFonts w:ascii="Garamond" w:hAnsi="Garamond" w:cs="Arial"/>
          <w:b/>
          <w:bCs/>
          <w:sz w:val="24"/>
          <w:szCs w:val="24"/>
        </w:rPr>
      </w:pPr>
    </w:p>
    <w:p w14:paraId="32C11FB5" w14:textId="77777777" w:rsidR="00890EA9" w:rsidRPr="009C432D" w:rsidRDefault="00890EA9" w:rsidP="00890EA9">
      <w:pPr>
        <w:autoSpaceDE w:val="0"/>
        <w:jc w:val="both"/>
        <w:rPr>
          <w:rFonts w:ascii="Garamond" w:hAnsi="Garamond" w:cs="Arial"/>
          <w:kern w:val="1"/>
        </w:rPr>
      </w:pPr>
      <w:r w:rsidRPr="009C432D">
        <w:rPr>
          <w:rFonts w:ascii="Garamond" w:hAnsi="Garamond" w:cs="Arial"/>
          <w:kern w:val="1"/>
        </w:rPr>
        <w:t xml:space="preserve">Los requisitos de selección habilitantes de la capacidad técnica se justifican en la verificación de la idoneidad y experticia que debe tener el proponente para adelantar las actividades que se deben desarrollar dentro del objeto contractual.  </w:t>
      </w:r>
    </w:p>
    <w:p w14:paraId="35EA278A" w14:textId="77777777" w:rsidR="00890EA9" w:rsidRPr="009C432D" w:rsidRDefault="00890EA9" w:rsidP="00890EA9">
      <w:pPr>
        <w:autoSpaceDE w:val="0"/>
        <w:jc w:val="both"/>
        <w:rPr>
          <w:rFonts w:ascii="Garamond" w:hAnsi="Garamond" w:cs="Arial"/>
          <w:kern w:val="1"/>
        </w:rPr>
      </w:pPr>
    </w:p>
    <w:p w14:paraId="72FBA93A" w14:textId="77777777" w:rsidR="00890EA9" w:rsidRPr="009C432D" w:rsidRDefault="00890EA9" w:rsidP="00890EA9">
      <w:pPr>
        <w:autoSpaceDE w:val="0"/>
        <w:jc w:val="both"/>
        <w:rPr>
          <w:rFonts w:ascii="Garamond" w:hAnsi="Garamond" w:cs="Arial"/>
          <w:kern w:val="1"/>
        </w:rPr>
      </w:pPr>
      <w:r w:rsidRPr="009C432D">
        <w:rPr>
          <w:rFonts w:ascii="Garamond" w:hAnsi="Garamond" w:cs="Arial"/>
          <w:kern w:val="1"/>
        </w:rPr>
        <w:t xml:space="preserve">El Proponente respectivo deberá cumplir con todas y cada una de las especificaciones técnicas mínimas contempladas en las especificaciones técnicas del presente documento numeral 2.3, el Estudio Previo y el Pliego de Condiciones, las cuales se cotejarán entre la propuesta técnica y en los estudios previos, la oferta que no contenga las características y especificaciones técnicas mínimas exigidas se tendrá como NO HABILITADA. </w:t>
      </w:r>
    </w:p>
    <w:p w14:paraId="3B981CF1" w14:textId="77777777" w:rsidR="00890EA9" w:rsidRPr="009C432D" w:rsidRDefault="00890EA9" w:rsidP="00890EA9">
      <w:pPr>
        <w:autoSpaceDE w:val="0"/>
        <w:jc w:val="both"/>
        <w:rPr>
          <w:rFonts w:ascii="Garamond" w:hAnsi="Garamond" w:cs="Arial"/>
          <w:kern w:val="1"/>
        </w:rPr>
      </w:pPr>
    </w:p>
    <w:p w14:paraId="559B2197" w14:textId="77777777" w:rsidR="00890EA9" w:rsidRPr="009C432D" w:rsidRDefault="00890EA9" w:rsidP="00890EA9">
      <w:pPr>
        <w:autoSpaceDE w:val="0"/>
        <w:jc w:val="both"/>
        <w:rPr>
          <w:rFonts w:ascii="Garamond" w:hAnsi="Garamond" w:cs="Arial"/>
          <w:kern w:val="1"/>
        </w:rPr>
      </w:pPr>
      <w:commentRangeStart w:id="29"/>
      <w:r w:rsidRPr="009C432D">
        <w:rPr>
          <w:rFonts w:ascii="Garamond" w:hAnsi="Garamond" w:cs="Arial"/>
          <w:kern w:val="1"/>
        </w:rPr>
        <w:t>De conformidad con las especificaciones técnicas descritas numeral 2.3, del presente proceso de selección. El proponente deberá allegar debidamente suscrito y sin modificación alguna en las especificaciones técnicas, lo cual refleja su conocimiento, aceptación y compromiso en desarrollar la totalidad de las actividades y aspectos técnicos y ambientales descritos.</w:t>
      </w:r>
      <w:commentRangeEnd w:id="29"/>
      <w:r w:rsidR="00332ED2">
        <w:rPr>
          <w:rStyle w:val="Refdecomentario"/>
        </w:rPr>
        <w:commentReference w:id="29"/>
      </w:r>
    </w:p>
    <w:p w14:paraId="3B64881B" w14:textId="77777777" w:rsidR="00890EA9" w:rsidRPr="009C432D" w:rsidRDefault="00890EA9" w:rsidP="00890EA9">
      <w:pPr>
        <w:autoSpaceDE w:val="0"/>
        <w:jc w:val="both"/>
        <w:rPr>
          <w:rFonts w:ascii="Garamond" w:hAnsi="Garamond" w:cs="Arial"/>
          <w:kern w:val="1"/>
        </w:rPr>
      </w:pPr>
    </w:p>
    <w:p w14:paraId="1AC63D04" w14:textId="77777777" w:rsidR="00890EA9" w:rsidRPr="009C432D" w:rsidRDefault="00890EA9" w:rsidP="00890EA9">
      <w:pPr>
        <w:widowControl/>
        <w:jc w:val="both"/>
        <w:rPr>
          <w:rFonts w:ascii="Garamond" w:hAnsi="Garamond" w:cs="Arial"/>
          <w:b/>
          <w:bCs/>
          <w:lang w:bidi="ar-SA"/>
        </w:rPr>
      </w:pPr>
      <w:r w:rsidRPr="009C432D">
        <w:rPr>
          <w:rFonts w:ascii="Garamond" w:hAnsi="Garamond" w:cs="Arial"/>
          <w:kern w:val="1"/>
          <w:lang w:bidi="ar-SA"/>
        </w:rPr>
        <w:t>El proponente para el cabal desarrollo del objeto contractual deberá ofrecer y acreditar todas las especificaciones técnicas detalladlas en el presente estudio previo.</w:t>
      </w:r>
    </w:p>
    <w:p w14:paraId="11C7A2E7" w14:textId="77777777" w:rsidR="00890EA9" w:rsidRPr="009C432D" w:rsidRDefault="00890EA9" w:rsidP="00F768D0">
      <w:pPr>
        <w:pStyle w:val="Standard"/>
        <w:jc w:val="both"/>
        <w:rPr>
          <w:rFonts w:ascii="Garamond" w:hAnsi="Garamond" w:cs="Arial"/>
          <w:b/>
          <w:bCs/>
          <w:sz w:val="24"/>
          <w:szCs w:val="24"/>
        </w:rPr>
      </w:pPr>
    </w:p>
    <w:p w14:paraId="02CD2A57" w14:textId="77777777" w:rsidR="00F768D0" w:rsidRPr="009C432D" w:rsidRDefault="00F768D0" w:rsidP="00F768D0">
      <w:pPr>
        <w:pStyle w:val="Standard"/>
        <w:jc w:val="both"/>
        <w:rPr>
          <w:rFonts w:ascii="Garamond" w:hAnsi="Garamond" w:cs="Arial"/>
          <w:b/>
          <w:bCs/>
          <w:sz w:val="24"/>
          <w:szCs w:val="24"/>
        </w:rPr>
      </w:pPr>
    </w:p>
    <w:p w14:paraId="13DDFCB0" w14:textId="77777777" w:rsidR="00F768D0" w:rsidRPr="009C432D" w:rsidRDefault="00F768D0" w:rsidP="00F768D0">
      <w:pPr>
        <w:pStyle w:val="Standard"/>
        <w:jc w:val="both"/>
        <w:rPr>
          <w:rFonts w:ascii="Garamond" w:hAnsi="Garamond" w:cs="Arial"/>
          <w:b/>
          <w:bCs/>
          <w:sz w:val="24"/>
          <w:szCs w:val="24"/>
        </w:rPr>
      </w:pPr>
      <w:r w:rsidRPr="009C432D">
        <w:rPr>
          <w:rFonts w:ascii="Garamond" w:hAnsi="Garamond" w:cs="Arial"/>
          <w:b/>
          <w:bCs/>
          <w:sz w:val="24"/>
          <w:szCs w:val="24"/>
        </w:rPr>
        <w:t>5.1.3.1 EXPERIENCIA DEL PROPONENTE</w:t>
      </w:r>
    </w:p>
    <w:p w14:paraId="46339E71" w14:textId="77777777" w:rsidR="00F768D0" w:rsidRPr="009C432D" w:rsidRDefault="00F768D0" w:rsidP="00F768D0">
      <w:pPr>
        <w:pStyle w:val="Standard"/>
        <w:jc w:val="both"/>
        <w:rPr>
          <w:rFonts w:ascii="Garamond" w:hAnsi="Garamond" w:cs="Arial"/>
          <w:b/>
          <w:bCs/>
          <w:sz w:val="24"/>
          <w:szCs w:val="24"/>
        </w:rPr>
      </w:pPr>
    </w:p>
    <w:p w14:paraId="53FC4A82" w14:textId="77777777" w:rsidR="00412E6E" w:rsidRPr="009C432D" w:rsidRDefault="00412E6E" w:rsidP="00412E6E">
      <w:pPr>
        <w:widowControl/>
        <w:jc w:val="both"/>
        <w:rPr>
          <w:rFonts w:ascii="Garamond" w:eastAsia="Garamond" w:hAnsi="Garamond" w:cs="Garamond"/>
          <w:color w:val="000000"/>
        </w:rPr>
      </w:pPr>
      <w:r w:rsidRPr="009C432D">
        <w:rPr>
          <w:rFonts w:ascii="Garamond" w:eastAsia="Garamond" w:hAnsi="Garamond" w:cs="Garamond"/>
          <w:color w:val="000000"/>
        </w:rPr>
        <w:t>La Entidad verificará que el proponente acredite experiencia general, mediante tres (3) contratos ejecutados, con entidades públicas, que se relacione con el objeto contractual, de la siguiente manera:</w:t>
      </w:r>
    </w:p>
    <w:p w14:paraId="10C3521E" w14:textId="77777777" w:rsidR="00412E6E" w:rsidRPr="009C432D" w:rsidRDefault="00412E6E" w:rsidP="00412E6E">
      <w:pPr>
        <w:widowControl/>
        <w:jc w:val="both"/>
        <w:rPr>
          <w:rFonts w:ascii="Garamond" w:eastAsia="Garamond" w:hAnsi="Garamond" w:cs="Garamond"/>
          <w:color w:val="000000"/>
        </w:rPr>
      </w:pPr>
    </w:p>
    <w:p w14:paraId="30320A2A" w14:textId="77777777" w:rsidR="00412E6E" w:rsidRPr="009C432D" w:rsidRDefault="00412E6E" w:rsidP="00550EA8">
      <w:pPr>
        <w:widowControl/>
        <w:numPr>
          <w:ilvl w:val="0"/>
          <w:numId w:val="26"/>
        </w:numPr>
        <w:pBdr>
          <w:top w:val="nil"/>
          <w:left w:val="nil"/>
          <w:bottom w:val="nil"/>
          <w:right w:val="nil"/>
          <w:between w:val="nil"/>
        </w:pBdr>
        <w:suppressAutoHyphens w:val="0"/>
        <w:autoSpaceDN/>
        <w:jc w:val="both"/>
        <w:textAlignment w:val="auto"/>
        <w:rPr>
          <w:rFonts w:ascii="Garamond" w:eastAsia="Garamond" w:hAnsi="Garamond" w:cs="Garamond"/>
          <w:color w:val="000000"/>
          <w:highlight w:val="yellow"/>
        </w:rPr>
      </w:pPr>
      <w:commentRangeStart w:id="30"/>
      <w:r w:rsidRPr="009C432D">
        <w:rPr>
          <w:rFonts w:ascii="Garamond" w:eastAsia="Garamond" w:hAnsi="Garamond" w:cs="Garamond"/>
          <w:color w:val="000000"/>
          <w:highlight w:val="yellow"/>
        </w:rPr>
        <w:t xml:space="preserve">Un contrato que evidencie en su objeto contractual la ejecución de iniciativas organizacionales o patrimoniales o de participación. </w:t>
      </w:r>
    </w:p>
    <w:p w14:paraId="0ABCA8C1" w14:textId="77777777" w:rsidR="00412E6E" w:rsidRPr="009C432D" w:rsidRDefault="00412E6E" w:rsidP="00550EA8">
      <w:pPr>
        <w:widowControl/>
        <w:numPr>
          <w:ilvl w:val="0"/>
          <w:numId w:val="26"/>
        </w:numPr>
        <w:pBdr>
          <w:top w:val="nil"/>
          <w:left w:val="nil"/>
          <w:bottom w:val="nil"/>
          <w:right w:val="nil"/>
          <w:between w:val="nil"/>
        </w:pBdr>
        <w:suppressAutoHyphens w:val="0"/>
        <w:autoSpaceDN/>
        <w:jc w:val="both"/>
        <w:textAlignment w:val="auto"/>
        <w:rPr>
          <w:rFonts w:ascii="Garamond" w:eastAsia="Garamond" w:hAnsi="Garamond" w:cs="Garamond"/>
          <w:color w:val="000000"/>
          <w:highlight w:val="yellow"/>
        </w:rPr>
      </w:pPr>
      <w:r w:rsidRPr="009C432D">
        <w:rPr>
          <w:rFonts w:ascii="Garamond" w:eastAsia="Garamond" w:hAnsi="Garamond" w:cs="Garamond"/>
          <w:color w:val="000000"/>
          <w:highlight w:val="yellow"/>
        </w:rPr>
        <w:t xml:space="preserve">Un contrato que demuestre en su objeto contractual el fortalecimiento a procesos organizativos, participación ciudadana y organizaciones sociales. </w:t>
      </w:r>
    </w:p>
    <w:p w14:paraId="364BCEC9" w14:textId="179BF4F7" w:rsidR="00412E6E" w:rsidRPr="009C432D" w:rsidRDefault="00412E6E" w:rsidP="00550EA8">
      <w:pPr>
        <w:widowControl/>
        <w:numPr>
          <w:ilvl w:val="0"/>
          <w:numId w:val="26"/>
        </w:numPr>
        <w:pBdr>
          <w:top w:val="nil"/>
          <w:left w:val="nil"/>
          <w:bottom w:val="nil"/>
          <w:right w:val="nil"/>
          <w:between w:val="nil"/>
        </w:pBdr>
        <w:suppressAutoHyphens w:val="0"/>
        <w:autoSpaceDN/>
        <w:spacing w:after="200"/>
        <w:jc w:val="both"/>
        <w:textAlignment w:val="auto"/>
        <w:rPr>
          <w:rFonts w:ascii="Garamond" w:eastAsia="Garamond" w:hAnsi="Garamond" w:cs="Garamond"/>
          <w:color w:val="000000"/>
          <w:highlight w:val="yellow"/>
        </w:rPr>
      </w:pPr>
      <w:r w:rsidRPr="009C432D">
        <w:rPr>
          <w:rFonts w:ascii="Garamond" w:eastAsia="Garamond" w:hAnsi="Garamond" w:cs="Garamond"/>
          <w:color w:val="000000"/>
          <w:highlight w:val="yellow"/>
        </w:rPr>
        <w:t xml:space="preserve">Un contrato que demuestre en su objeto contractual el fortalecimiento especifico a juntas de acción comunal. </w:t>
      </w:r>
      <w:commentRangeEnd w:id="30"/>
      <w:r w:rsidR="00332ED2">
        <w:rPr>
          <w:rStyle w:val="Refdecomentario"/>
        </w:rPr>
        <w:commentReference w:id="30"/>
      </w:r>
    </w:p>
    <w:p w14:paraId="1548C4F9" w14:textId="45AF0200" w:rsidR="00412E6E" w:rsidRPr="009C432D" w:rsidRDefault="00412E6E" w:rsidP="00412E6E">
      <w:pPr>
        <w:widowControl/>
        <w:jc w:val="both"/>
        <w:rPr>
          <w:rFonts w:ascii="Garamond" w:eastAsia="Garamond" w:hAnsi="Garamond" w:cs="Garamond"/>
          <w:color w:val="000000"/>
        </w:rPr>
      </w:pPr>
      <w:r w:rsidRPr="009C432D">
        <w:rPr>
          <w:rFonts w:ascii="Garamond" w:eastAsia="Garamond" w:hAnsi="Garamond" w:cs="Garamond"/>
          <w:color w:val="000000"/>
        </w:rPr>
        <w:t>Estos deben estar inscritos en el Registro Único de Proponentes – RUP, los cuales deberán estar terminados y/o liquidados cuya sumatoria sea igual o mayor a</w:t>
      </w:r>
      <w:r w:rsidR="00B90DD9" w:rsidRPr="009C432D">
        <w:rPr>
          <w:rFonts w:ascii="Garamond" w:eastAsia="Garamond" w:hAnsi="Garamond" w:cs="Garamond"/>
          <w:color w:val="000000"/>
        </w:rPr>
        <w:t>l</w:t>
      </w:r>
      <w:r w:rsidRPr="009C432D">
        <w:rPr>
          <w:rFonts w:ascii="Garamond" w:eastAsia="Garamond" w:hAnsi="Garamond" w:cs="Garamond"/>
          <w:color w:val="000000"/>
        </w:rPr>
        <w:t xml:space="preserve"> Presupuesto Oficial y clasificados en mínimo </w:t>
      </w:r>
      <w:r w:rsidR="00EC3233" w:rsidRPr="009C432D">
        <w:rPr>
          <w:rFonts w:ascii="Garamond" w:eastAsia="Garamond" w:hAnsi="Garamond" w:cs="Garamond"/>
          <w:color w:val="000000"/>
        </w:rPr>
        <w:t>4</w:t>
      </w:r>
      <w:r w:rsidRPr="009C432D">
        <w:rPr>
          <w:rFonts w:ascii="Garamond" w:eastAsia="Garamond" w:hAnsi="Garamond" w:cs="Garamond"/>
          <w:color w:val="000000"/>
        </w:rPr>
        <w:t xml:space="preserve"> de los siguientes códigos del Clasificador de Bienes y Servicios:</w:t>
      </w:r>
    </w:p>
    <w:p w14:paraId="673941CF" w14:textId="77777777" w:rsidR="00EC3233" w:rsidRPr="009C432D" w:rsidRDefault="00EC3233" w:rsidP="00412E6E">
      <w:pPr>
        <w:widowControl/>
        <w:jc w:val="both"/>
        <w:rPr>
          <w:rFonts w:ascii="Garamond" w:eastAsia="Garamond" w:hAnsi="Garamond" w:cs="Garamond"/>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2"/>
        <w:gridCol w:w="1982"/>
        <w:gridCol w:w="1986"/>
        <w:gridCol w:w="1744"/>
      </w:tblGrid>
      <w:tr w:rsidR="00EC3233" w:rsidRPr="009C432D" w14:paraId="5CA9E9A4" w14:textId="77777777" w:rsidTr="00962C9E">
        <w:trPr>
          <w:trHeight w:val="567"/>
        </w:trPr>
        <w:tc>
          <w:tcPr>
            <w:tcW w:w="1959" w:type="pct"/>
            <w:shd w:val="clear" w:color="auto" w:fill="F2F2F2"/>
            <w:tcMar>
              <w:top w:w="0" w:type="dxa"/>
              <w:left w:w="70" w:type="dxa"/>
              <w:bottom w:w="0" w:type="dxa"/>
              <w:right w:w="70" w:type="dxa"/>
            </w:tcMar>
            <w:vAlign w:val="center"/>
            <w:hideMark/>
          </w:tcPr>
          <w:p w14:paraId="66DD1C2C" w14:textId="77777777" w:rsidR="00EC3233" w:rsidRPr="009C432D" w:rsidRDefault="00EC3233" w:rsidP="00962C9E">
            <w:pPr>
              <w:jc w:val="center"/>
              <w:rPr>
                <w:rFonts w:ascii="Garamond" w:hAnsi="Garamond" w:cs="Arial"/>
                <w:b/>
                <w:bCs/>
                <w:lang w:bidi="ar-SA"/>
              </w:rPr>
            </w:pPr>
            <w:r w:rsidRPr="009C432D">
              <w:rPr>
                <w:rFonts w:ascii="Garamond" w:hAnsi="Garamond" w:cs="Arial"/>
                <w:b/>
                <w:bCs/>
                <w:lang w:bidi="ar-SA"/>
              </w:rPr>
              <w:lastRenderedPageBreak/>
              <w:t>Clasificación UNSPSC</w:t>
            </w:r>
          </w:p>
        </w:tc>
        <w:tc>
          <w:tcPr>
            <w:tcW w:w="1055" w:type="pct"/>
            <w:shd w:val="clear" w:color="auto" w:fill="F2F2F2"/>
            <w:tcMar>
              <w:top w:w="0" w:type="dxa"/>
              <w:left w:w="70" w:type="dxa"/>
              <w:bottom w:w="0" w:type="dxa"/>
              <w:right w:w="70" w:type="dxa"/>
            </w:tcMar>
            <w:vAlign w:val="center"/>
            <w:hideMark/>
          </w:tcPr>
          <w:p w14:paraId="4B8EC1A4" w14:textId="77777777" w:rsidR="00EC3233" w:rsidRPr="009C432D" w:rsidRDefault="00EC3233" w:rsidP="00962C9E">
            <w:pPr>
              <w:jc w:val="center"/>
              <w:rPr>
                <w:rFonts w:ascii="Garamond" w:hAnsi="Garamond" w:cs="Arial"/>
                <w:b/>
                <w:bCs/>
                <w:lang w:bidi="ar-SA"/>
              </w:rPr>
            </w:pPr>
            <w:r w:rsidRPr="009C432D">
              <w:rPr>
                <w:rFonts w:ascii="Garamond" w:hAnsi="Garamond" w:cs="Arial"/>
                <w:b/>
                <w:bCs/>
                <w:lang w:bidi="ar-SA"/>
              </w:rPr>
              <w:t>Segmento</w:t>
            </w:r>
          </w:p>
        </w:tc>
        <w:tc>
          <w:tcPr>
            <w:tcW w:w="1057" w:type="pct"/>
            <w:shd w:val="clear" w:color="auto" w:fill="F2F2F2"/>
            <w:tcMar>
              <w:top w:w="0" w:type="dxa"/>
              <w:left w:w="70" w:type="dxa"/>
              <w:bottom w:w="0" w:type="dxa"/>
              <w:right w:w="70" w:type="dxa"/>
            </w:tcMar>
            <w:vAlign w:val="center"/>
            <w:hideMark/>
          </w:tcPr>
          <w:p w14:paraId="3EA77B82" w14:textId="77777777" w:rsidR="00EC3233" w:rsidRPr="009C432D" w:rsidRDefault="00EC3233" w:rsidP="00962C9E">
            <w:pPr>
              <w:jc w:val="center"/>
              <w:rPr>
                <w:rFonts w:ascii="Garamond" w:hAnsi="Garamond" w:cs="Arial"/>
                <w:b/>
                <w:bCs/>
                <w:lang w:bidi="ar-SA"/>
              </w:rPr>
            </w:pPr>
            <w:r w:rsidRPr="009C432D">
              <w:rPr>
                <w:rFonts w:ascii="Garamond" w:hAnsi="Garamond" w:cs="Arial"/>
                <w:b/>
                <w:bCs/>
                <w:lang w:bidi="ar-SA"/>
              </w:rPr>
              <w:t>Familia</w:t>
            </w:r>
          </w:p>
        </w:tc>
        <w:tc>
          <w:tcPr>
            <w:tcW w:w="928" w:type="pct"/>
            <w:shd w:val="clear" w:color="auto" w:fill="F2F2F2"/>
            <w:tcMar>
              <w:top w:w="0" w:type="dxa"/>
              <w:left w:w="70" w:type="dxa"/>
              <w:bottom w:w="0" w:type="dxa"/>
              <w:right w:w="70" w:type="dxa"/>
            </w:tcMar>
            <w:vAlign w:val="center"/>
            <w:hideMark/>
          </w:tcPr>
          <w:p w14:paraId="3A39F648" w14:textId="77777777" w:rsidR="00EC3233" w:rsidRPr="009C432D" w:rsidRDefault="00EC3233" w:rsidP="00962C9E">
            <w:pPr>
              <w:jc w:val="center"/>
              <w:rPr>
                <w:rFonts w:ascii="Garamond" w:hAnsi="Garamond" w:cs="Arial"/>
                <w:b/>
                <w:bCs/>
                <w:lang w:bidi="ar-SA"/>
              </w:rPr>
            </w:pPr>
            <w:r w:rsidRPr="009C432D">
              <w:rPr>
                <w:rFonts w:ascii="Garamond" w:hAnsi="Garamond" w:cs="Arial"/>
                <w:b/>
                <w:bCs/>
                <w:lang w:bidi="ar-SA"/>
              </w:rPr>
              <w:t>Clase</w:t>
            </w:r>
          </w:p>
        </w:tc>
      </w:tr>
      <w:tr w:rsidR="00EC3233" w:rsidRPr="009C432D" w14:paraId="30B6217D" w14:textId="77777777" w:rsidTr="00962C9E">
        <w:trPr>
          <w:trHeight w:val="238"/>
        </w:trPr>
        <w:tc>
          <w:tcPr>
            <w:tcW w:w="1959" w:type="pct"/>
            <w:tcMar>
              <w:top w:w="0" w:type="dxa"/>
              <w:left w:w="70" w:type="dxa"/>
              <w:bottom w:w="0" w:type="dxa"/>
              <w:right w:w="70" w:type="dxa"/>
            </w:tcMar>
            <w:vAlign w:val="center"/>
            <w:hideMark/>
          </w:tcPr>
          <w:p w14:paraId="7D752F56" w14:textId="77777777" w:rsidR="00EC3233" w:rsidRPr="009C432D" w:rsidRDefault="00EC3233" w:rsidP="00962C9E">
            <w:pPr>
              <w:rPr>
                <w:rFonts w:ascii="Garamond" w:hAnsi="Garamond" w:cs="Arial"/>
                <w:lang w:bidi="ar-SA"/>
              </w:rPr>
            </w:pPr>
            <w:r w:rsidRPr="009C432D">
              <w:rPr>
                <w:rFonts w:ascii="Garamond" w:hAnsi="Garamond" w:cs="Arial"/>
                <w:lang w:bidi="ar-SA"/>
              </w:rPr>
              <w:t xml:space="preserve">Servicios de sistemas especializados de comunicación </w:t>
            </w:r>
          </w:p>
        </w:tc>
        <w:tc>
          <w:tcPr>
            <w:tcW w:w="1055" w:type="pct"/>
            <w:shd w:val="clear" w:color="auto" w:fill="auto"/>
            <w:tcMar>
              <w:top w:w="0" w:type="dxa"/>
              <w:left w:w="70" w:type="dxa"/>
              <w:bottom w:w="0" w:type="dxa"/>
              <w:right w:w="70" w:type="dxa"/>
            </w:tcMar>
            <w:vAlign w:val="center"/>
            <w:hideMark/>
          </w:tcPr>
          <w:p w14:paraId="13A5F2A0"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72000000</w:t>
            </w:r>
          </w:p>
        </w:tc>
        <w:tc>
          <w:tcPr>
            <w:tcW w:w="1057" w:type="pct"/>
            <w:tcMar>
              <w:top w:w="0" w:type="dxa"/>
              <w:left w:w="70" w:type="dxa"/>
              <w:bottom w:w="0" w:type="dxa"/>
              <w:right w:w="70" w:type="dxa"/>
            </w:tcMar>
            <w:vAlign w:val="center"/>
            <w:hideMark/>
          </w:tcPr>
          <w:p w14:paraId="6059ABAE"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72150000</w:t>
            </w:r>
          </w:p>
        </w:tc>
        <w:tc>
          <w:tcPr>
            <w:tcW w:w="928" w:type="pct"/>
            <w:tcMar>
              <w:top w:w="0" w:type="dxa"/>
              <w:left w:w="70" w:type="dxa"/>
              <w:bottom w:w="0" w:type="dxa"/>
              <w:right w:w="70" w:type="dxa"/>
            </w:tcMar>
            <w:vAlign w:val="center"/>
            <w:hideMark/>
          </w:tcPr>
          <w:p w14:paraId="6B1C1DF5"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72151600</w:t>
            </w:r>
          </w:p>
        </w:tc>
      </w:tr>
      <w:tr w:rsidR="00EC3233" w:rsidRPr="009C432D" w14:paraId="791EE1AB" w14:textId="77777777" w:rsidTr="00962C9E">
        <w:trPr>
          <w:trHeight w:val="272"/>
        </w:trPr>
        <w:tc>
          <w:tcPr>
            <w:tcW w:w="1959" w:type="pct"/>
            <w:tcMar>
              <w:top w:w="0" w:type="dxa"/>
              <w:left w:w="70" w:type="dxa"/>
              <w:bottom w:w="0" w:type="dxa"/>
              <w:right w:w="70" w:type="dxa"/>
            </w:tcMar>
            <w:vAlign w:val="center"/>
          </w:tcPr>
          <w:p w14:paraId="562F7806" w14:textId="77777777" w:rsidR="00EC3233" w:rsidRPr="009C432D" w:rsidRDefault="00EC3233" w:rsidP="00962C9E">
            <w:pPr>
              <w:rPr>
                <w:rFonts w:ascii="Garamond" w:hAnsi="Garamond" w:cs="Arial"/>
                <w:lang w:bidi="ar-SA"/>
              </w:rPr>
            </w:pPr>
            <w:r w:rsidRPr="009C432D">
              <w:rPr>
                <w:rFonts w:ascii="Garamond" w:hAnsi="Garamond" w:cs="Arial"/>
                <w:lang w:bidi="ar-SA"/>
              </w:rPr>
              <w:t>Equipos audiovisuales</w:t>
            </w:r>
          </w:p>
        </w:tc>
        <w:tc>
          <w:tcPr>
            <w:tcW w:w="1055" w:type="pct"/>
            <w:shd w:val="clear" w:color="auto" w:fill="auto"/>
            <w:tcMar>
              <w:top w:w="0" w:type="dxa"/>
              <w:left w:w="70" w:type="dxa"/>
              <w:bottom w:w="0" w:type="dxa"/>
              <w:right w:w="70" w:type="dxa"/>
            </w:tcMar>
            <w:vAlign w:val="center"/>
          </w:tcPr>
          <w:p w14:paraId="761C602F"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52000000</w:t>
            </w:r>
          </w:p>
        </w:tc>
        <w:tc>
          <w:tcPr>
            <w:tcW w:w="1057" w:type="pct"/>
            <w:tcMar>
              <w:top w:w="0" w:type="dxa"/>
              <w:left w:w="70" w:type="dxa"/>
              <w:bottom w:w="0" w:type="dxa"/>
              <w:right w:w="70" w:type="dxa"/>
            </w:tcMar>
            <w:vAlign w:val="center"/>
          </w:tcPr>
          <w:p w14:paraId="39A2DB64"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52160000</w:t>
            </w:r>
          </w:p>
        </w:tc>
        <w:tc>
          <w:tcPr>
            <w:tcW w:w="928" w:type="pct"/>
            <w:tcMar>
              <w:top w:w="0" w:type="dxa"/>
              <w:left w:w="70" w:type="dxa"/>
              <w:bottom w:w="0" w:type="dxa"/>
              <w:right w:w="70" w:type="dxa"/>
            </w:tcMar>
            <w:vAlign w:val="center"/>
          </w:tcPr>
          <w:p w14:paraId="37C76FF5"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52151600</w:t>
            </w:r>
          </w:p>
        </w:tc>
      </w:tr>
      <w:tr w:rsidR="00EC3233" w:rsidRPr="009C432D" w14:paraId="32CE3FE4" w14:textId="77777777" w:rsidTr="00962C9E">
        <w:trPr>
          <w:trHeight w:val="274"/>
        </w:trPr>
        <w:tc>
          <w:tcPr>
            <w:tcW w:w="1959" w:type="pct"/>
            <w:tcMar>
              <w:top w:w="0" w:type="dxa"/>
              <w:left w:w="70" w:type="dxa"/>
              <w:bottom w:w="0" w:type="dxa"/>
              <w:right w:w="70" w:type="dxa"/>
            </w:tcMar>
            <w:vAlign w:val="center"/>
          </w:tcPr>
          <w:p w14:paraId="30C44AE4" w14:textId="77777777" w:rsidR="00EC3233" w:rsidRPr="009C432D" w:rsidRDefault="00EC3233" w:rsidP="00962C9E">
            <w:pPr>
              <w:rPr>
                <w:rFonts w:ascii="Garamond" w:hAnsi="Garamond" w:cs="Arial"/>
                <w:lang w:bidi="ar-SA"/>
              </w:rPr>
            </w:pPr>
            <w:r w:rsidRPr="009C432D">
              <w:rPr>
                <w:rFonts w:ascii="Garamond" w:hAnsi="Garamond" w:cs="Arial"/>
                <w:lang w:bidi="ar-SA"/>
              </w:rPr>
              <w:t>Equipos de hardware y controles para sistemas de teleconferencia y videoconferencia</w:t>
            </w:r>
          </w:p>
        </w:tc>
        <w:tc>
          <w:tcPr>
            <w:tcW w:w="1055" w:type="pct"/>
            <w:shd w:val="clear" w:color="auto" w:fill="auto"/>
            <w:tcMar>
              <w:top w:w="0" w:type="dxa"/>
              <w:left w:w="70" w:type="dxa"/>
              <w:bottom w:w="0" w:type="dxa"/>
              <w:right w:w="70" w:type="dxa"/>
            </w:tcMar>
            <w:vAlign w:val="center"/>
          </w:tcPr>
          <w:p w14:paraId="7579EAB6"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45000000</w:t>
            </w:r>
          </w:p>
        </w:tc>
        <w:tc>
          <w:tcPr>
            <w:tcW w:w="1057" w:type="pct"/>
            <w:tcMar>
              <w:top w:w="0" w:type="dxa"/>
              <w:left w:w="70" w:type="dxa"/>
              <w:bottom w:w="0" w:type="dxa"/>
              <w:right w:w="70" w:type="dxa"/>
            </w:tcMar>
            <w:vAlign w:val="center"/>
          </w:tcPr>
          <w:p w14:paraId="612E38CF"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45110000</w:t>
            </w:r>
          </w:p>
        </w:tc>
        <w:tc>
          <w:tcPr>
            <w:tcW w:w="928" w:type="pct"/>
            <w:tcMar>
              <w:top w:w="0" w:type="dxa"/>
              <w:left w:w="70" w:type="dxa"/>
              <w:bottom w:w="0" w:type="dxa"/>
              <w:right w:w="70" w:type="dxa"/>
            </w:tcMar>
            <w:vAlign w:val="center"/>
          </w:tcPr>
          <w:p w14:paraId="45463E3B"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45111900</w:t>
            </w:r>
          </w:p>
        </w:tc>
      </w:tr>
      <w:tr w:rsidR="00EC3233" w:rsidRPr="009C432D" w14:paraId="3460970D" w14:textId="77777777" w:rsidTr="00962C9E">
        <w:trPr>
          <w:trHeight w:val="274"/>
        </w:trPr>
        <w:tc>
          <w:tcPr>
            <w:tcW w:w="1959" w:type="pct"/>
            <w:tcMar>
              <w:top w:w="0" w:type="dxa"/>
              <w:left w:w="70" w:type="dxa"/>
              <w:bottom w:w="0" w:type="dxa"/>
              <w:right w:w="70" w:type="dxa"/>
            </w:tcMar>
            <w:vAlign w:val="center"/>
          </w:tcPr>
          <w:p w14:paraId="2D75DB3B" w14:textId="77777777" w:rsidR="00EC3233" w:rsidRPr="009C432D" w:rsidRDefault="00EC3233" w:rsidP="00962C9E">
            <w:pPr>
              <w:rPr>
                <w:rFonts w:ascii="Garamond" w:hAnsi="Garamond" w:cs="Arial"/>
                <w:lang w:bidi="ar-SA"/>
              </w:rPr>
            </w:pPr>
            <w:r w:rsidRPr="009C432D">
              <w:rPr>
                <w:rFonts w:ascii="Garamond" w:hAnsi="Garamond" w:cs="Arial"/>
                <w:lang w:bidi="ar-SA"/>
              </w:rPr>
              <w:t>Servicios de banquetes y catering</w:t>
            </w:r>
          </w:p>
        </w:tc>
        <w:tc>
          <w:tcPr>
            <w:tcW w:w="1055" w:type="pct"/>
            <w:shd w:val="clear" w:color="auto" w:fill="auto"/>
            <w:tcMar>
              <w:top w:w="0" w:type="dxa"/>
              <w:left w:w="70" w:type="dxa"/>
              <w:bottom w:w="0" w:type="dxa"/>
              <w:right w:w="70" w:type="dxa"/>
            </w:tcMar>
            <w:vAlign w:val="center"/>
          </w:tcPr>
          <w:p w14:paraId="1D683243"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90000000</w:t>
            </w:r>
          </w:p>
        </w:tc>
        <w:tc>
          <w:tcPr>
            <w:tcW w:w="1057" w:type="pct"/>
            <w:tcMar>
              <w:top w:w="0" w:type="dxa"/>
              <w:left w:w="70" w:type="dxa"/>
              <w:bottom w:w="0" w:type="dxa"/>
              <w:right w:w="70" w:type="dxa"/>
            </w:tcMar>
            <w:vAlign w:val="center"/>
          </w:tcPr>
          <w:p w14:paraId="415D0749"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90100000</w:t>
            </w:r>
          </w:p>
        </w:tc>
        <w:tc>
          <w:tcPr>
            <w:tcW w:w="928" w:type="pct"/>
            <w:tcMar>
              <w:top w:w="0" w:type="dxa"/>
              <w:left w:w="70" w:type="dxa"/>
              <w:bottom w:w="0" w:type="dxa"/>
              <w:right w:w="70" w:type="dxa"/>
            </w:tcMar>
            <w:vAlign w:val="center"/>
          </w:tcPr>
          <w:p w14:paraId="28ED5848"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90101600</w:t>
            </w:r>
          </w:p>
        </w:tc>
      </w:tr>
      <w:tr w:rsidR="00EC3233" w:rsidRPr="009C432D" w14:paraId="5796CE25" w14:textId="77777777" w:rsidTr="00962C9E">
        <w:trPr>
          <w:trHeight w:val="274"/>
        </w:trPr>
        <w:tc>
          <w:tcPr>
            <w:tcW w:w="1959" w:type="pct"/>
            <w:tcMar>
              <w:top w:w="0" w:type="dxa"/>
              <w:left w:w="70" w:type="dxa"/>
              <w:bottom w:w="0" w:type="dxa"/>
              <w:right w:w="70" w:type="dxa"/>
            </w:tcMar>
            <w:vAlign w:val="center"/>
          </w:tcPr>
          <w:p w14:paraId="788F9FD7" w14:textId="77777777" w:rsidR="00EC3233" w:rsidRPr="009C432D" w:rsidRDefault="00EC3233" w:rsidP="00962C9E">
            <w:pPr>
              <w:rPr>
                <w:rFonts w:ascii="Garamond" w:hAnsi="Garamond" w:cs="Arial"/>
                <w:lang w:bidi="ar-SA"/>
              </w:rPr>
            </w:pPr>
            <w:r w:rsidRPr="009C432D">
              <w:rPr>
                <w:rFonts w:ascii="Garamond" w:hAnsi="Garamond" w:cs="Arial"/>
                <w:lang w:bidi="ar-SA"/>
              </w:rPr>
              <w:t>Guías e intérpretes</w:t>
            </w:r>
          </w:p>
        </w:tc>
        <w:tc>
          <w:tcPr>
            <w:tcW w:w="1055" w:type="pct"/>
            <w:shd w:val="clear" w:color="auto" w:fill="auto"/>
            <w:tcMar>
              <w:top w:w="0" w:type="dxa"/>
              <w:left w:w="70" w:type="dxa"/>
              <w:bottom w:w="0" w:type="dxa"/>
              <w:right w:w="70" w:type="dxa"/>
            </w:tcMar>
            <w:vAlign w:val="center"/>
          </w:tcPr>
          <w:p w14:paraId="38F3FE4E"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90000000</w:t>
            </w:r>
          </w:p>
        </w:tc>
        <w:tc>
          <w:tcPr>
            <w:tcW w:w="1057" w:type="pct"/>
            <w:tcMar>
              <w:top w:w="0" w:type="dxa"/>
              <w:left w:w="70" w:type="dxa"/>
              <w:bottom w:w="0" w:type="dxa"/>
              <w:right w:w="70" w:type="dxa"/>
            </w:tcMar>
            <w:vAlign w:val="center"/>
          </w:tcPr>
          <w:p w14:paraId="036FD247"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90120000</w:t>
            </w:r>
          </w:p>
        </w:tc>
        <w:tc>
          <w:tcPr>
            <w:tcW w:w="928" w:type="pct"/>
            <w:tcMar>
              <w:top w:w="0" w:type="dxa"/>
              <w:left w:w="70" w:type="dxa"/>
              <w:bottom w:w="0" w:type="dxa"/>
              <w:right w:w="70" w:type="dxa"/>
            </w:tcMar>
            <w:vAlign w:val="center"/>
          </w:tcPr>
          <w:p w14:paraId="73E29C65"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90121700</w:t>
            </w:r>
          </w:p>
        </w:tc>
      </w:tr>
      <w:tr w:rsidR="00EC3233" w:rsidRPr="009C432D" w14:paraId="2B34C543" w14:textId="77777777" w:rsidTr="00962C9E">
        <w:trPr>
          <w:trHeight w:val="274"/>
        </w:trPr>
        <w:tc>
          <w:tcPr>
            <w:tcW w:w="1959" w:type="pct"/>
            <w:tcMar>
              <w:top w:w="0" w:type="dxa"/>
              <w:left w:w="70" w:type="dxa"/>
              <w:bottom w:w="0" w:type="dxa"/>
              <w:right w:w="70" w:type="dxa"/>
            </w:tcMar>
            <w:vAlign w:val="center"/>
          </w:tcPr>
          <w:p w14:paraId="4F6F3A3B" w14:textId="77777777" w:rsidR="00EC3233" w:rsidRPr="009C432D" w:rsidRDefault="00EC3233" w:rsidP="00962C9E">
            <w:pPr>
              <w:rPr>
                <w:rFonts w:ascii="Garamond" w:hAnsi="Garamond" w:cs="Arial"/>
                <w:lang w:bidi="ar-SA"/>
              </w:rPr>
            </w:pPr>
            <w:r w:rsidRPr="009C432D">
              <w:rPr>
                <w:rFonts w:ascii="Garamond" w:hAnsi="Garamond" w:cs="Arial"/>
                <w:lang w:bidi="ar-SA"/>
              </w:rPr>
              <w:t>Manejo de cadena de suministros</w:t>
            </w:r>
          </w:p>
        </w:tc>
        <w:tc>
          <w:tcPr>
            <w:tcW w:w="1055" w:type="pct"/>
            <w:shd w:val="clear" w:color="auto" w:fill="auto"/>
            <w:tcMar>
              <w:top w:w="0" w:type="dxa"/>
              <w:left w:w="70" w:type="dxa"/>
              <w:bottom w:w="0" w:type="dxa"/>
              <w:right w:w="70" w:type="dxa"/>
            </w:tcMar>
            <w:vAlign w:val="center"/>
          </w:tcPr>
          <w:p w14:paraId="7919CCA3"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81000000</w:t>
            </w:r>
          </w:p>
        </w:tc>
        <w:tc>
          <w:tcPr>
            <w:tcW w:w="1057" w:type="pct"/>
            <w:tcMar>
              <w:top w:w="0" w:type="dxa"/>
              <w:left w:w="70" w:type="dxa"/>
              <w:bottom w:w="0" w:type="dxa"/>
              <w:right w:w="70" w:type="dxa"/>
            </w:tcMar>
            <w:vAlign w:val="center"/>
          </w:tcPr>
          <w:p w14:paraId="6DCC75EF"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81140000</w:t>
            </w:r>
          </w:p>
        </w:tc>
        <w:tc>
          <w:tcPr>
            <w:tcW w:w="928" w:type="pct"/>
            <w:tcMar>
              <w:top w:w="0" w:type="dxa"/>
              <w:left w:w="70" w:type="dxa"/>
              <w:bottom w:w="0" w:type="dxa"/>
              <w:right w:w="70" w:type="dxa"/>
            </w:tcMar>
            <w:vAlign w:val="center"/>
          </w:tcPr>
          <w:p w14:paraId="57D5413E"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81141600</w:t>
            </w:r>
          </w:p>
        </w:tc>
      </w:tr>
      <w:tr w:rsidR="00EC3233" w:rsidRPr="009C432D" w14:paraId="5A2EDB3C" w14:textId="77777777" w:rsidTr="00962C9E">
        <w:trPr>
          <w:trHeight w:val="278"/>
        </w:trPr>
        <w:tc>
          <w:tcPr>
            <w:tcW w:w="1959" w:type="pct"/>
            <w:tcMar>
              <w:top w:w="0" w:type="dxa"/>
              <w:left w:w="70" w:type="dxa"/>
              <w:bottom w:w="0" w:type="dxa"/>
              <w:right w:w="70" w:type="dxa"/>
            </w:tcMar>
            <w:vAlign w:val="center"/>
          </w:tcPr>
          <w:p w14:paraId="228057BC" w14:textId="77777777" w:rsidR="00EC3233" w:rsidRPr="009C432D" w:rsidRDefault="00EC3233" w:rsidP="00962C9E">
            <w:pPr>
              <w:rPr>
                <w:rFonts w:ascii="Garamond" w:hAnsi="Garamond" w:cs="Arial"/>
                <w:lang w:bidi="ar-SA"/>
              </w:rPr>
            </w:pPr>
            <w:r w:rsidRPr="009C432D">
              <w:rPr>
                <w:rFonts w:ascii="Garamond" w:hAnsi="Garamond" w:cs="Arial"/>
                <w:lang w:bidi="ar-SA"/>
              </w:rPr>
              <w:t>Servicios de personal temporal</w:t>
            </w:r>
          </w:p>
        </w:tc>
        <w:tc>
          <w:tcPr>
            <w:tcW w:w="1055" w:type="pct"/>
            <w:shd w:val="clear" w:color="auto" w:fill="auto"/>
            <w:tcMar>
              <w:top w:w="0" w:type="dxa"/>
              <w:left w:w="70" w:type="dxa"/>
              <w:bottom w:w="0" w:type="dxa"/>
              <w:right w:w="70" w:type="dxa"/>
            </w:tcMar>
            <w:vAlign w:val="center"/>
          </w:tcPr>
          <w:p w14:paraId="30B28A36"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80000000</w:t>
            </w:r>
          </w:p>
        </w:tc>
        <w:tc>
          <w:tcPr>
            <w:tcW w:w="1057" w:type="pct"/>
            <w:tcMar>
              <w:top w:w="0" w:type="dxa"/>
              <w:left w:w="70" w:type="dxa"/>
              <w:bottom w:w="0" w:type="dxa"/>
              <w:right w:w="70" w:type="dxa"/>
            </w:tcMar>
            <w:vAlign w:val="center"/>
          </w:tcPr>
          <w:p w14:paraId="4C6CF4F6"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80110000</w:t>
            </w:r>
          </w:p>
        </w:tc>
        <w:tc>
          <w:tcPr>
            <w:tcW w:w="928" w:type="pct"/>
            <w:tcMar>
              <w:top w:w="0" w:type="dxa"/>
              <w:left w:w="70" w:type="dxa"/>
              <w:bottom w:w="0" w:type="dxa"/>
              <w:right w:w="70" w:type="dxa"/>
            </w:tcMar>
            <w:vAlign w:val="center"/>
          </w:tcPr>
          <w:p w14:paraId="0AFE55D1" w14:textId="77777777" w:rsidR="00EC3233" w:rsidRPr="009C432D" w:rsidRDefault="00EC3233" w:rsidP="00962C9E">
            <w:pPr>
              <w:jc w:val="center"/>
              <w:rPr>
                <w:rFonts w:ascii="Garamond" w:hAnsi="Garamond" w:cs="Arial"/>
                <w:lang w:bidi="ar-SA"/>
              </w:rPr>
            </w:pPr>
            <w:r w:rsidRPr="009C432D">
              <w:rPr>
                <w:rFonts w:ascii="Garamond" w:hAnsi="Garamond" w:cs="Arial"/>
                <w:lang w:bidi="ar-SA"/>
              </w:rPr>
              <w:t>80111100</w:t>
            </w:r>
          </w:p>
        </w:tc>
      </w:tr>
    </w:tbl>
    <w:p w14:paraId="54735051" w14:textId="77777777" w:rsidR="00EC3233" w:rsidRPr="009C432D" w:rsidRDefault="00EC3233" w:rsidP="00412E6E">
      <w:pPr>
        <w:widowControl/>
        <w:jc w:val="both"/>
        <w:rPr>
          <w:rFonts w:ascii="Garamond" w:hAnsi="Garamond" w:cs="Arial"/>
          <w:color w:val="000000" w:themeColor="text1"/>
          <w:lang w:bidi="ar-SA"/>
        </w:rPr>
      </w:pPr>
    </w:p>
    <w:p w14:paraId="69B403EA" w14:textId="77777777" w:rsidR="00596C5D" w:rsidRPr="009C432D" w:rsidRDefault="00596C5D" w:rsidP="00596C5D">
      <w:pPr>
        <w:suppressAutoHyphens w:val="0"/>
        <w:autoSpaceDE w:val="0"/>
        <w:spacing w:before="168"/>
        <w:ind w:right="101"/>
        <w:jc w:val="both"/>
        <w:textAlignment w:val="auto"/>
        <w:rPr>
          <w:rFonts w:ascii="Garamond" w:eastAsia="Arial MT" w:hAnsi="Garamond" w:cs="Arial MT"/>
          <w:kern w:val="0"/>
          <w:lang w:eastAsia="en-US" w:bidi="ar-SA"/>
        </w:rPr>
      </w:pPr>
      <w:r w:rsidRPr="009C432D">
        <w:rPr>
          <w:rFonts w:ascii="Garamond" w:eastAsia="Arial MT" w:hAnsi="Garamond" w:cs="Arial MT"/>
          <w:kern w:val="0"/>
          <w:lang w:eastAsia="en-US" w:bidi="ar-SA"/>
        </w:rPr>
        <w:t>La sumatoria de los contratos deberá ser igual al 100% del valor del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presupuesto</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oficial,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expresado</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SMMLV.</w:t>
      </w:r>
    </w:p>
    <w:p w14:paraId="23B947AB" w14:textId="77777777" w:rsidR="00412E6E" w:rsidRPr="009C432D" w:rsidRDefault="00412E6E" w:rsidP="00412E6E">
      <w:pPr>
        <w:widowControl/>
        <w:jc w:val="both"/>
        <w:rPr>
          <w:rFonts w:ascii="Garamond" w:hAnsi="Garamond" w:cs="Arial"/>
          <w:color w:val="000000" w:themeColor="text1"/>
          <w:lang w:bidi="ar-SA"/>
        </w:rPr>
      </w:pPr>
    </w:p>
    <w:p w14:paraId="13B3013B" w14:textId="77777777" w:rsidR="00765797" w:rsidRPr="009C432D" w:rsidRDefault="00765797" w:rsidP="00765797">
      <w:pPr>
        <w:suppressAutoHyphens w:val="0"/>
        <w:autoSpaceDE w:val="0"/>
        <w:ind w:left="107" w:right="106"/>
        <w:jc w:val="both"/>
        <w:textAlignment w:val="auto"/>
        <w:rPr>
          <w:rFonts w:ascii="Garamond" w:eastAsia="Arial MT" w:hAnsi="Garamond" w:cs="Arial MT"/>
          <w:kern w:val="0"/>
          <w:lang w:eastAsia="en-US" w:bidi="ar-SA"/>
        </w:rPr>
      </w:pPr>
      <w:r w:rsidRPr="009C432D">
        <w:rPr>
          <w:rFonts w:ascii="Garamond" w:eastAsia="Arial MT" w:hAnsi="Garamond" w:cs="Arial MT"/>
          <w:b/>
          <w:kern w:val="0"/>
          <w:lang w:eastAsia="en-US" w:bidi="ar-SA"/>
        </w:rPr>
        <w:t>Nota</w:t>
      </w:r>
      <w:r w:rsidRPr="009C432D">
        <w:rPr>
          <w:rFonts w:ascii="Garamond" w:eastAsia="Arial MT" w:hAnsi="Garamond" w:cs="Arial MT"/>
          <w:b/>
          <w:spacing w:val="1"/>
          <w:kern w:val="0"/>
          <w:lang w:eastAsia="en-US" w:bidi="ar-SA"/>
        </w:rPr>
        <w:t xml:space="preserve"> </w:t>
      </w:r>
      <w:r w:rsidRPr="009C432D">
        <w:rPr>
          <w:rFonts w:ascii="Garamond" w:eastAsia="Arial MT" w:hAnsi="Garamond" w:cs="Arial MT"/>
          <w:b/>
          <w:kern w:val="0"/>
          <w:lang w:eastAsia="en-US" w:bidi="ar-SA"/>
        </w:rPr>
        <w:t>1:</w:t>
      </w:r>
      <w:r w:rsidRPr="009C432D">
        <w:rPr>
          <w:rFonts w:ascii="Garamond" w:eastAsia="Arial MT" w:hAnsi="Garamond" w:cs="Arial MT"/>
          <w:b/>
          <w:spacing w:val="1"/>
          <w:kern w:val="0"/>
          <w:lang w:eastAsia="en-US" w:bidi="ar-SA"/>
        </w:rPr>
        <w:t xml:space="preserve"> </w:t>
      </w:r>
      <w:r w:rsidRPr="009C432D">
        <w:rPr>
          <w:rFonts w:ascii="Garamond" w:eastAsia="Arial MT" w:hAnsi="Garamond" w:cs="Arial MT"/>
          <w:kern w:val="0"/>
          <w:lang w:eastAsia="en-US" w:bidi="ar-SA"/>
        </w:rPr>
        <w:t>La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experiencia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se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verifica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hasta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tercer</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nivel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clasificador</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Bienes y</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Servicios</w:t>
      </w:r>
      <w:r w:rsidRPr="009C432D">
        <w:rPr>
          <w:rFonts w:ascii="Garamond" w:eastAsia="Arial MT" w:hAnsi="Garamond" w:cs="Arial MT"/>
          <w:spacing w:val="4"/>
          <w:kern w:val="0"/>
          <w:lang w:eastAsia="en-US" w:bidi="ar-SA"/>
        </w:rPr>
        <w:t xml:space="preserve"> </w:t>
      </w:r>
      <w:r w:rsidRPr="009C432D">
        <w:rPr>
          <w:rFonts w:ascii="Garamond" w:eastAsia="Arial MT" w:hAnsi="Garamond" w:cs="Arial MT"/>
          <w:kern w:val="0"/>
          <w:lang w:eastAsia="en-US" w:bidi="ar-SA"/>
        </w:rPr>
        <w:t>–</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UNSPSC.</w:t>
      </w:r>
    </w:p>
    <w:p w14:paraId="5542F52C" w14:textId="77777777" w:rsidR="00765797" w:rsidRPr="009C432D" w:rsidRDefault="00765797" w:rsidP="00765797">
      <w:pPr>
        <w:suppressAutoHyphens w:val="0"/>
        <w:autoSpaceDE w:val="0"/>
        <w:ind w:left="107" w:right="106"/>
        <w:jc w:val="both"/>
        <w:textAlignment w:val="auto"/>
        <w:rPr>
          <w:rFonts w:ascii="Garamond" w:eastAsia="Arial MT" w:hAnsi="Garamond" w:cs="Arial MT"/>
          <w:b/>
          <w:kern w:val="0"/>
          <w:lang w:eastAsia="en-US" w:bidi="ar-SA"/>
        </w:rPr>
      </w:pPr>
    </w:p>
    <w:p w14:paraId="04C4706E" w14:textId="77777777" w:rsidR="00765797" w:rsidRPr="009C432D" w:rsidRDefault="00765797" w:rsidP="00765797">
      <w:pPr>
        <w:suppressAutoHyphens w:val="0"/>
        <w:autoSpaceDE w:val="0"/>
        <w:ind w:left="107" w:right="106"/>
        <w:jc w:val="both"/>
        <w:textAlignment w:val="auto"/>
        <w:rPr>
          <w:rFonts w:ascii="Garamond" w:eastAsia="Arial MT" w:hAnsi="Garamond" w:cs="Arial MT"/>
          <w:kern w:val="0"/>
          <w:lang w:eastAsia="en-US" w:bidi="ar-SA"/>
        </w:rPr>
      </w:pPr>
      <w:r w:rsidRPr="009C432D">
        <w:rPr>
          <w:rFonts w:ascii="Garamond" w:eastAsia="Arial MT" w:hAnsi="Garamond" w:cs="Arial MT"/>
          <w:b/>
          <w:kern w:val="0"/>
          <w:lang w:eastAsia="en-US" w:bidi="ar-SA"/>
        </w:rPr>
        <w:t xml:space="preserve">Nota 2: </w:t>
      </w:r>
      <w:r w:rsidRPr="009C432D">
        <w:rPr>
          <w:rFonts w:ascii="Garamond" w:eastAsia="Arial MT" w:hAnsi="Garamond" w:cs="Arial MT"/>
          <w:kern w:val="0"/>
          <w:lang w:eastAsia="en-US" w:bidi="ar-SA"/>
        </w:rPr>
        <w:t>Cuando se acredite experiencia a través de contratos en los</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cuales el proponente participó bajo la figura de Consorcio o Unión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Temporal, la Entidad tendrá en cuenta el porcentaje de participación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integrante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según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conste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en el RUP.</w:t>
      </w:r>
    </w:p>
    <w:p w14:paraId="7F19DE76" w14:textId="77777777" w:rsidR="00765797" w:rsidRPr="009C432D" w:rsidRDefault="00765797" w:rsidP="00765797">
      <w:pPr>
        <w:widowControl/>
        <w:jc w:val="both"/>
        <w:rPr>
          <w:rFonts w:ascii="Garamond" w:hAnsi="Garamond" w:cs="Times New Roman"/>
          <w:lang w:bidi="ar-SA"/>
        </w:rPr>
      </w:pPr>
    </w:p>
    <w:p w14:paraId="1E783F0B" w14:textId="77777777" w:rsidR="00765797" w:rsidRPr="009C432D" w:rsidRDefault="00765797" w:rsidP="00765797">
      <w:pPr>
        <w:suppressAutoHyphens w:val="0"/>
        <w:autoSpaceDE w:val="0"/>
        <w:ind w:left="107" w:right="102"/>
        <w:jc w:val="both"/>
        <w:textAlignment w:val="auto"/>
        <w:rPr>
          <w:rFonts w:ascii="Garamond" w:eastAsia="Arial MT" w:hAnsi="Garamond" w:cs="Arial MT"/>
          <w:kern w:val="0"/>
          <w:lang w:eastAsia="en-US" w:bidi="ar-SA"/>
        </w:rPr>
      </w:pPr>
      <w:r w:rsidRPr="009C432D">
        <w:rPr>
          <w:rFonts w:ascii="Garamond" w:eastAsia="Arial MT" w:hAnsi="Garamond" w:cs="Arial MT"/>
          <w:b/>
          <w:kern w:val="0"/>
          <w:lang w:eastAsia="en-US" w:bidi="ar-SA"/>
        </w:rPr>
        <w:t xml:space="preserve">Nota 3: </w:t>
      </w:r>
      <w:r w:rsidRPr="009C432D">
        <w:rPr>
          <w:rFonts w:ascii="Garamond" w:eastAsia="Arial MT" w:hAnsi="Garamond" w:cs="Arial MT"/>
          <w:kern w:val="0"/>
          <w:lang w:eastAsia="en-US" w:bidi="ar-SA"/>
        </w:rPr>
        <w:t>Para los proponentes que se presenten mediante figuras</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asociativas (consorcio o unión temporal), cada uno de sus integrantes deberá acreditar experiencia en por lo menos dos (2) de los códigos</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Clasificador UNSPSC</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solicitados.</w:t>
      </w:r>
    </w:p>
    <w:p w14:paraId="06174B50" w14:textId="77777777" w:rsidR="00765797" w:rsidRPr="009C432D" w:rsidRDefault="00765797" w:rsidP="00765797">
      <w:pPr>
        <w:suppressAutoHyphens w:val="0"/>
        <w:autoSpaceDE w:val="0"/>
        <w:ind w:left="107" w:right="102"/>
        <w:jc w:val="both"/>
        <w:textAlignment w:val="auto"/>
        <w:rPr>
          <w:rFonts w:ascii="Garamond" w:eastAsia="Arial MT" w:hAnsi="Garamond" w:cs="Arial MT"/>
          <w:kern w:val="0"/>
          <w:lang w:eastAsia="en-US" w:bidi="ar-SA"/>
        </w:rPr>
      </w:pPr>
    </w:p>
    <w:p w14:paraId="46B0E606" w14:textId="77777777" w:rsidR="00765797" w:rsidRPr="009C432D" w:rsidRDefault="00765797" w:rsidP="00765797">
      <w:pPr>
        <w:suppressAutoHyphens w:val="0"/>
        <w:autoSpaceDE w:val="0"/>
        <w:ind w:left="107" w:right="98"/>
        <w:jc w:val="both"/>
        <w:textAlignment w:val="auto"/>
        <w:rPr>
          <w:rFonts w:ascii="Garamond" w:eastAsia="Arial MT" w:hAnsi="Garamond" w:cs="Arial MT"/>
          <w:kern w:val="0"/>
          <w:lang w:eastAsia="en-US" w:bidi="ar-SA"/>
        </w:rPr>
      </w:pPr>
      <w:r w:rsidRPr="009C432D">
        <w:rPr>
          <w:rFonts w:ascii="Garamond" w:eastAsia="Arial MT" w:hAnsi="Garamond" w:cs="Arial MT"/>
          <w:b/>
          <w:kern w:val="0"/>
          <w:lang w:eastAsia="en-US" w:bidi="ar-SA"/>
        </w:rPr>
        <w:t>Nota</w:t>
      </w:r>
      <w:r w:rsidRPr="009C432D">
        <w:rPr>
          <w:rFonts w:ascii="Garamond" w:eastAsia="Arial MT" w:hAnsi="Garamond" w:cs="Arial MT"/>
          <w:b/>
          <w:spacing w:val="1"/>
          <w:kern w:val="0"/>
          <w:lang w:eastAsia="en-US" w:bidi="ar-SA"/>
        </w:rPr>
        <w:t xml:space="preserve"> </w:t>
      </w:r>
      <w:r w:rsidRPr="009C432D">
        <w:rPr>
          <w:rFonts w:ascii="Garamond" w:eastAsia="Arial MT" w:hAnsi="Garamond" w:cs="Arial MT"/>
          <w:b/>
          <w:kern w:val="0"/>
          <w:lang w:eastAsia="en-US" w:bidi="ar-SA"/>
        </w:rPr>
        <w:t>4:</w:t>
      </w:r>
      <w:r w:rsidRPr="009C432D">
        <w:rPr>
          <w:rFonts w:ascii="Garamond" w:eastAsia="Arial MT" w:hAnsi="Garamond" w:cs="Arial MT"/>
          <w:b/>
          <w:spacing w:val="1"/>
          <w:kern w:val="0"/>
          <w:lang w:eastAsia="en-US" w:bidi="ar-SA"/>
        </w:rPr>
        <w:t xml:space="preserve"> </w:t>
      </w:r>
      <w:r w:rsidRPr="009C432D">
        <w:rPr>
          <w:rFonts w:ascii="Garamond" w:eastAsia="Arial MT" w:hAnsi="Garamond" w:cs="Arial MT"/>
          <w:kern w:val="0"/>
          <w:lang w:eastAsia="en-US" w:bidi="ar-SA"/>
        </w:rPr>
        <w:t>Los</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proponentes</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deberán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diligenciar</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b/>
          <w:kern w:val="0"/>
          <w:lang w:eastAsia="en-US" w:bidi="ar-SA"/>
        </w:rPr>
        <w:t>FORMATO</w:t>
      </w:r>
      <w:r w:rsidRPr="009C432D">
        <w:rPr>
          <w:rFonts w:ascii="Garamond" w:eastAsia="Arial MT" w:hAnsi="Garamond" w:cs="Arial MT"/>
          <w:b/>
          <w:spacing w:val="1"/>
          <w:kern w:val="0"/>
          <w:lang w:eastAsia="en-US" w:bidi="ar-SA"/>
        </w:rPr>
        <w:t xml:space="preserve"> </w:t>
      </w:r>
      <w:r w:rsidRPr="009C432D">
        <w:rPr>
          <w:rFonts w:ascii="Garamond" w:eastAsia="Arial MT" w:hAnsi="Garamond" w:cs="Arial MT"/>
          <w:b/>
          <w:kern w:val="0"/>
          <w:lang w:eastAsia="en-US" w:bidi="ar-SA"/>
        </w:rPr>
        <w:t>-</w:t>
      </w:r>
      <w:r w:rsidRPr="009C432D">
        <w:rPr>
          <w:rFonts w:ascii="Garamond" w:eastAsia="Arial MT" w:hAnsi="Garamond" w:cs="Arial MT"/>
          <w:b/>
          <w:spacing w:val="1"/>
          <w:kern w:val="0"/>
          <w:lang w:eastAsia="en-US" w:bidi="ar-SA"/>
        </w:rPr>
        <w:t xml:space="preserve"> </w:t>
      </w:r>
      <w:r w:rsidRPr="009C432D">
        <w:rPr>
          <w:rFonts w:ascii="Garamond" w:eastAsia="Arial MT" w:hAnsi="Garamond" w:cs="Arial MT"/>
          <w:b/>
          <w:kern w:val="0"/>
          <w:lang w:eastAsia="en-US" w:bidi="ar-SA"/>
        </w:rPr>
        <w:t>EXPERIENCIA</w:t>
      </w:r>
      <w:r w:rsidRPr="009C432D">
        <w:rPr>
          <w:rFonts w:ascii="Garamond" w:eastAsia="Arial MT" w:hAnsi="Garamond" w:cs="Arial MT"/>
          <w:b/>
          <w:spacing w:val="26"/>
          <w:kern w:val="0"/>
          <w:lang w:eastAsia="en-US" w:bidi="ar-SA"/>
        </w:rPr>
        <w:t xml:space="preserve"> </w:t>
      </w:r>
      <w:r w:rsidRPr="009C432D">
        <w:rPr>
          <w:rFonts w:ascii="Garamond" w:eastAsia="Arial MT" w:hAnsi="Garamond" w:cs="Arial MT"/>
          <w:b/>
          <w:kern w:val="0"/>
          <w:lang w:eastAsia="en-US" w:bidi="ar-SA"/>
        </w:rPr>
        <w:t>HABILITANTE</w:t>
      </w:r>
      <w:r w:rsidRPr="009C432D">
        <w:rPr>
          <w:rFonts w:ascii="Garamond" w:eastAsia="Arial MT" w:hAnsi="Garamond" w:cs="Arial MT"/>
          <w:b/>
          <w:spacing w:val="25"/>
          <w:kern w:val="0"/>
          <w:lang w:eastAsia="en-US" w:bidi="ar-SA"/>
        </w:rPr>
        <w:t xml:space="preserve"> </w:t>
      </w:r>
      <w:r w:rsidRPr="009C432D">
        <w:rPr>
          <w:rFonts w:ascii="Garamond" w:eastAsia="Arial MT" w:hAnsi="Garamond" w:cs="Arial MT"/>
          <w:b/>
          <w:kern w:val="0"/>
          <w:lang w:eastAsia="en-US" w:bidi="ar-SA"/>
        </w:rPr>
        <w:t>DEL</w:t>
      </w:r>
      <w:r w:rsidRPr="009C432D">
        <w:rPr>
          <w:rFonts w:ascii="Garamond" w:eastAsia="Arial MT" w:hAnsi="Garamond" w:cs="Arial MT"/>
          <w:b/>
          <w:spacing w:val="30"/>
          <w:kern w:val="0"/>
          <w:lang w:eastAsia="en-US" w:bidi="ar-SA"/>
        </w:rPr>
        <w:t xml:space="preserve"> </w:t>
      </w:r>
      <w:r w:rsidRPr="009C432D">
        <w:rPr>
          <w:rFonts w:ascii="Garamond" w:eastAsia="Arial MT" w:hAnsi="Garamond" w:cs="Arial MT"/>
          <w:b/>
          <w:kern w:val="0"/>
          <w:lang w:eastAsia="en-US" w:bidi="ar-SA"/>
        </w:rPr>
        <w:t>PROPONENTE</w:t>
      </w:r>
      <w:r w:rsidRPr="009C432D">
        <w:rPr>
          <w:rFonts w:ascii="Garamond" w:eastAsia="Arial MT" w:hAnsi="Garamond" w:cs="Arial MT"/>
          <w:kern w:val="0"/>
          <w:lang w:eastAsia="en-US" w:bidi="ar-SA"/>
        </w:rPr>
        <w:t>.</w:t>
      </w:r>
    </w:p>
    <w:p w14:paraId="0B75433C" w14:textId="77777777" w:rsidR="00765797" w:rsidRPr="009C432D" w:rsidRDefault="00765797" w:rsidP="00765797">
      <w:pPr>
        <w:suppressAutoHyphens w:val="0"/>
        <w:autoSpaceDE w:val="0"/>
        <w:ind w:left="107" w:right="98"/>
        <w:jc w:val="both"/>
        <w:textAlignment w:val="auto"/>
        <w:rPr>
          <w:rFonts w:ascii="Garamond" w:eastAsia="Arial MT" w:hAnsi="Garamond" w:cs="Arial MT"/>
          <w:kern w:val="0"/>
          <w:lang w:eastAsia="en-US" w:bidi="ar-SA"/>
        </w:rPr>
      </w:pPr>
    </w:p>
    <w:p w14:paraId="2CA0FA1D" w14:textId="77777777" w:rsidR="00765797" w:rsidRPr="009C432D" w:rsidRDefault="00765797" w:rsidP="00765797">
      <w:pPr>
        <w:suppressAutoHyphens w:val="0"/>
        <w:autoSpaceDE w:val="0"/>
        <w:ind w:left="107"/>
        <w:jc w:val="both"/>
        <w:textAlignment w:val="auto"/>
        <w:rPr>
          <w:rFonts w:ascii="Garamond" w:eastAsia="Arial MT" w:hAnsi="Garamond" w:cs="Arial MT"/>
          <w:kern w:val="0"/>
          <w:lang w:eastAsia="en-US" w:bidi="ar-SA"/>
        </w:rPr>
      </w:pPr>
      <w:r w:rsidRPr="009C432D">
        <w:rPr>
          <w:rFonts w:ascii="Garamond" w:eastAsia="Arial MT" w:hAnsi="Garamond" w:cs="Arial MT"/>
          <w:b/>
          <w:kern w:val="0"/>
          <w:lang w:eastAsia="en-US" w:bidi="ar-SA"/>
        </w:rPr>
        <w:t>Nota</w:t>
      </w:r>
      <w:r w:rsidRPr="009C432D">
        <w:rPr>
          <w:rFonts w:ascii="Garamond" w:eastAsia="Arial MT" w:hAnsi="Garamond" w:cs="Arial MT"/>
          <w:b/>
          <w:spacing w:val="32"/>
          <w:kern w:val="0"/>
          <w:lang w:eastAsia="en-US" w:bidi="ar-SA"/>
        </w:rPr>
        <w:t xml:space="preserve"> </w:t>
      </w:r>
      <w:r w:rsidRPr="009C432D">
        <w:rPr>
          <w:rFonts w:ascii="Garamond" w:eastAsia="Arial MT" w:hAnsi="Garamond" w:cs="Arial MT"/>
          <w:b/>
          <w:kern w:val="0"/>
          <w:lang w:eastAsia="en-US" w:bidi="ar-SA"/>
        </w:rPr>
        <w:t>5:</w:t>
      </w:r>
      <w:r w:rsidRPr="009C432D">
        <w:rPr>
          <w:rFonts w:ascii="Garamond" w:eastAsia="Arial MT" w:hAnsi="Garamond" w:cs="Arial MT"/>
          <w:b/>
          <w:spacing w:val="37"/>
          <w:kern w:val="0"/>
          <w:lang w:eastAsia="en-US" w:bidi="ar-SA"/>
        </w:rPr>
        <w:t xml:space="preserve"> </w:t>
      </w:r>
      <w:r w:rsidRPr="009C432D">
        <w:rPr>
          <w:rFonts w:ascii="Garamond" w:eastAsia="Arial MT" w:hAnsi="Garamond" w:cs="Arial MT"/>
          <w:kern w:val="0"/>
          <w:lang w:eastAsia="en-US" w:bidi="ar-SA"/>
        </w:rPr>
        <w:t>PARA</w:t>
      </w:r>
      <w:r w:rsidRPr="009C432D">
        <w:rPr>
          <w:rFonts w:ascii="Garamond" w:eastAsia="Arial MT" w:hAnsi="Garamond" w:cs="Arial MT"/>
          <w:spacing w:val="34"/>
          <w:kern w:val="0"/>
          <w:lang w:eastAsia="en-US" w:bidi="ar-SA"/>
        </w:rPr>
        <w:t xml:space="preserve"> </w:t>
      </w:r>
      <w:r w:rsidRPr="009C432D">
        <w:rPr>
          <w:rFonts w:ascii="Garamond" w:eastAsia="Arial MT" w:hAnsi="Garamond" w:cs="Arial MT"/>
          <w:kern w:val="0"/>
          <w:lang w:eastAsia="en-US" w:bidi="ar-SA"/>
        </w:rPr>
        <w:t>PROPONENTES</w:t>
      </w:r>
      <w:r w:rsidRPr="009C432D">
        <w:rPr>
          <w:rFonts w:ascii="Garamond" w:eastAsia="Arial MT" w:hAnsi="Garamond" w:cs="Arial MT"/>
          <w:spacing w:val="35"/>
          <w:kern w:val="0"/>
          <w:lang w:eastAsia="en-US" w:bidi="ar-SA"/>
        </w:rPr>
        <w:t xml:space="preserve"> </w:t>
      </w:r>
      <w:r w:rsidRPr="009C432D">
        <w:rPr>
          <w:rFonts w:ascii="Garamond" w:eastAsia="Arial MT" w:hAnsi="Garamond" w:cs="Arial MT"/>
          <w:kern w:val="0"/>
          <w:lang w:eastAsia="en-US" w:bidi="ar-SA"/>
        </w:rPr>
        <w:t>EXTRANJEROS</w:t>
      </w:r>
      <w:r w:rsidRPr="009C432D">
        <w:rPr>
          <w:rFonts w:ascii="Garamond" w:eastAsia="Arial MT" w:hAnsi="Garamond" w:cs="Arial MT"/>
          <w:spacing w:val="33"/>
          <w:kern w:val="0"/>
          <w:lang w:eastAsia="en-US" w:bidi="ar-SA"/>
        </w:rPr>
        <w:t xml:space="preserve"> </w:t>
      </w:r>
      <w:r w:rsidRPr="009C432D">
        <w:rPr>
          <w:rFonts w:ascii="Garamond" w:eastAsia="Arial MT" w:hAnsi="Garamond" w:cs="Arial MT"/>
          <w:kern w:val="0"/>
          <w:lang w:eastAsia="en-US" w:bidi="ar-SA"/>
        </w:rPr>
        <w:t>QUE</w:t>
      </w:r>
      <w:r w:rsidRPr="009C432D">
        <w:rPr>
          <w:rFonts w:ascii="Garamond" w:eastAsia="Arial MT" w:hAnsi="Garamond" w:cs="Arial MT"/>
          <w:spacing w:val="32"/>
          <w:kern w:val="0"/>
          <w:lang w:eastAsia="en-US" w:bidi="ar-SA"/>
        </w:rPr>
        <w:t xml:space="preserve"> </w:t>
      </w:r>
      <w:r w:rsidRPr="009C432D">
        <w:rPr>
          <w:rFonts w:ascii="Garamond" w:eastAsia="Arial MT" w:hAnsi="Garamond" w:cs="Arial MT"/>
          <w:kern w:val="0"/>
          <w:lang w:eastAsia="en-US" w:bidi="ar-SA"/>
        </w:rPr>
        <w:t>NO</w:t>
      </w:r>
      <w:r w:rsidRPr="009C432D">
        <w:rPr>
          <w:rFonts w:ascii="Garamond" w:eastAsia="Arial MT" w:hAnsi="Garamond" w:cs="Arial MT"/>
          <w:spacing w:val="37"/>
          <w:kern w:val="0"/>
          <w:lang w:eastAsia="en-US" w:bidi="ar-SA"/>
        </w:rPr>
        <w:t xml:space="preserve"> </w:t>
      </w:r>
      <w:r w:rsidRPr="009C432D">
        <w:rPr>
          <w:rFonts w:ascii="Garamond" w:eastAsia="Arial MT" w:hAnsi="Garamond" w:cs="Arial MT"/>
          <w:kern w:val="0"/>
          <w:lang w:eastAsia="en-US" w:bidi="ar-SA"/>
        </w:rPr>
        <w:t>ESTÁN OBLIGADOS</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INSCRIBIRSE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RUP:</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Para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acreditar</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la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experiencia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la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que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se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refiere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presente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numeral,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oferente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extranjero</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que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no</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está</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obligado</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tener</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RUP</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debe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diligenciar</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el</w:t>
      </w:r>
      <w:r w:rsidRPr="009C432D">
        <w:rPr>
          <w:rFonts w:ascii="Garamond" w:eastAsia="Arial MT" w:hAnsi="Garamond" w:cs="Arial MT"/>
          <w:spacing w:val="-53"/>
          <w:kern w:val="0"/>
          <w:lang w:eastAsia="en-US" w:bidi="ar-SA"/>
        </w:rPr>
        <w:t xml:space="preserve">     </w:t>
      </w:r>
      <w:r w:rsidRPr="009C432D">
        <w:rPr>
          <w:rFonts w:ascii="Garamond" w:eastAsia="Arial MT" w:hAnsi="Garamond" w:cs="Arial MT"/>
          <w:kern w:val="0"/>
          <w:lang w:eastAsia="en-US" w:bidi="ar-SA"/>
        </w:rPr>
        <w:t xml:space="preserve">FORMATO      </w:t>
      </w:r>
      <w:r w:rsidRPr="009C432D">
        <w:rPr>
          <w:rFonts w:ascii="Garamond" w:eastAsia="Arial MT" w:hAnsi="Garamond" w:cs="Arial MT"/>
          <w:spacing w:val="55"/>
          <w:kern w:val="0"/>
          <w:lang w:eastAsia="en-US" w:bidi="ar-SA"/>
        </w:rPr>
        <w:t xml:space="preserve"> </w:t>
      </w:r>
      <w:r w:rsidRPr="009C432D">
        <w:rPr>
          <w:rFonts w:ascii="Garamond" w:eastAsia="Arial MT" w:hAnsi="Garamond" w:cs="Arial MT"/>
          <w:kern w:val="0"/>
          <w:lang w:eastAsia="en-US" w:bidi="ar-SA"/>
        </w:rPr>
        <w:t xml:space="preserve">ACREDITACIÓN        EXPERIENCIA      </w:t>
      </w:r>
      <w:r w:rsidRPr="009C432D">
        <w:rPr>
          <w:rFonts w:ascii="Garamond" w:eastAsia="Arial MT" w:hAnsi="Garamond" w:cs="Arial MT"/>
          <w:spacing w:val="55"/>
          <w:kern w:val="0"/>
          <w:lang w:eastAsia="en-US" w:bidi="ar-SA"/>
        </w:rPr>
        <w:t xml:space="preserve"> </w:t>
      </w:r>
      <w:r w:rsidRPr="009C432D">
        <w:rPr>
          <w:rFonts w:ascii="Garamond" w:eastAsia="Arial MT" w:hAnsi="Garamond" w:cs="Arial MT"/>
          <w:kern w:val="0"/>
          <w:lang w:eastAsia="en-US" w:bidi="ar-SA"/>
        </w:rPr>
        <w:t>PROPONENTE</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EXTRANJERO</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Estudio</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previo.</w:t>
      </w:r>
    </w:p>
    <w:p w14:paraId="36A7EF8C" w14:textId="77777777" w:rsidR="00765797" w:rsidRPr="009C432D" w:rsidRDefault="00765797" w:rsidP="00765797">
      <w:pPr>
        <w:suppressAutoHyphens w:val="0"/>
        <w:autoSpaceDE w:val="0"/>
        <w:ind w:left="107"/>
        <w:jc w:val="both"/>
        <w:textAlignment w:val="auto"/>
        <w:rPr>
          <w:rFonts w:ascii="Garamond" w:eastAsia="Arial MT" w:hAnsi="Garamond" w:cs="Arial MT"/>
          <w:kern w:val="0"/>
          <w:lang w:eastAsia="en-US" w:bidi="ar-SA"/>
        </w:rPr>
      </w:pPr>
    </w:p>
    <w:p w14:paraId="639D8C7F" w14:textId="77777777" w:rsidR="00765797" w:rsidRPr="009C432D" w:rsidRDefault="00765797" w:rsidP="00765797">
      <w:pPr>
        <w:suppressAutoHyphens w:val="0"/>
        <w:autoSpaceDE w:val="0"/>
        <w:ind w:left="107" w:right="101"/>
        <w:jc w:val="both"/>
        <w:textAlignment w:val="auto"/>
        <w:rPr>
          <w:rFonts w:ascii="Garamond" w:eastAsia="Arial MT" w:hAnsi="Garamond" w:cs="Arial MT"/>
          <w:kern w:val="0"/>
          <w:lang w:eastAsia="en-US" w:bidi="ar-SA"/>
        </w:rPr>
      </w:pPr>
      <w:r w:rsidRPr="009C432D">
        <w:rPr>
          <w:rFonts w:ascii="Garamond" w:eastAsia="Arial MT" w:hAnsi="Garamond" w:cs="Arial MT"/>
          <w:b/>
          <w:kern w:val="0"/>
          <w:lang w:eastAsia="en-US" w:bidi="ar-SA"/>
        </w:rPr>
        <w:t>Nota 6</w:t>
      </w:r>
      <w:r w:rsidRPr="009C432D">
        <w:rPr>
          <w:rFonts w:ascii="Garamond" w:eastAsia="Arial MT" w:hAnsi="Garamond" w:cs="Arial MT"/>
          <w:kern w:val="0"/>
          <w:lang w:eastAsia="en-US" w:bidi="ar-SA"/>
        </w:rPr>
        <w:t>: En caso de que los contratos que acreditan la experiencia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tengan algún tipo de multa o sanción, no serán tenidos en cuenta por</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parte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la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Entidad,</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lo</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cual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será</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verificado</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Registro</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Único</w:t>
      </w:r>
      <w:r w:rsidRPr="009C432D">
        <w:rPr>
          <w:rFonts w:ascii="Garamond" w:eastAsia="Arial MT" w:hAnsi="Garamond" w:cs="Arial MT"/>
          <w:spacing w:val="-53"/>
          <w:kern w:val="0"/>
          <w:lang w:eastAsia="en-US" w:bidi="ar-SA"/>
        </w:rPr>
        <w:t xml:space="preserve"> </w:t>
      </w:r>
      <w:r w:rsidRPr="009C432D">
        <w:rPr>
          <w:rFonts w:ascii="Garamond" w:eastAsia="Arial MT" w:hAnsi="Garamond" w:cs="Arial MT"/>
          <w:kern w:val="0"/>
          <w:lang w:eastAsia="en-US" w:bidi="ar-SA"/>
        </w:rPr>
        <w:t>Empresarial</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 RUES.</w:t>
      </w:r>
    </w:p>
    <w:p w14:paraId="2E23DEA5" w14:textId="77777777" w:rsidR="00765797" w:rsidRPr="009C432D" w:rsidRDefault="00765797" w:rsidP="00765797">
      <w:pPr>
        <w:suppressAutoHyphens w:val="0"/>
        <w:autoSpaceDE w:val="0"/>
        <w:ind w:right="101"/>
        <w:jc w:val="both"/>
        <w:textAlignment w:val="auto"/>
        <w:rPr>
          <w:rFonts w:ascii="Garamond" w:eastAsia="Arial MT" w:hAnsi="Garamond" w:cs="Arial MT"/>
          <w:kern w:val="0"/>
          <w:lang w:eastAsia="en-US" w:bidi="ar-SA"/>
        </w:rPr>
      </w:pPr>
    </w:p>
    <w:p w14:paraId="3121391B" w14:textId="77777777" w:rsidR="00765797" w:rsidRPr="009C432D" w:rsidRDefault="00765797" w:rsidP="00765797">
      <w:pPr>
        <w:suppressAutoHyphens w:val="0"/>
        <w:autoSpaceDE w:val="0"/>
        <w:ind w:left="107" w:right="101"/>
        <w:jc w:val="both"/>
        <w:textAlignment w:val="auto"/>
        <w:rPr>
          <w:rFonts w:ascii="Garamond" w:eastAsia="Arial MT" w:hAnsi="Garamond" w:cs="Arial MT"/>
          <w:bCs/>
          <w:kern w:val="0"/>
          <w:lang w:eastAsia="en-US" w:bidi="ar-SA"/>
        </w:rPr>
      </w:pPr>
      <w:r w:rsidRPr="009C432D">
        <w:rPr>
          <w:rFonts w:ascii="Garamond" w:eastAsia="Arial MT" w:hAnsi="Garamond" w:cs="Arial MT"/>
          <w:b/>
          <w:kern w:val="0"/>
          <w:lang w:eastAsia="en-US" w:bidi="ar-SA"/>
        </w:rPr>
        <w:t xml:space="preserve">Nota 7: </w:t>
      </w:r>
      <w:r w:rsidRPr="009C432D">
        <w:rPr>
          <w:rFonts w:ascii="Garamond" w:eastAsia="Arial MT" w:hAnsi="Garamond" w:cs="Arial MT"/>
          <w:bCs/>
          <w:kern w:val="0"/>
          <w:lang w:eastAsia="en-US" w:bidi="ar-SA"/>
        </w:rPr>
        <w:t xml:space="preserve">Para el efecto de traducir el valor del contrato en salarios mínimos mensuales legales vigentes, se tendrá en cuenta el valor del salario mínimo de la fecha de suscripción del contrato que se pretenda acreditar. </w:t>
      </w:r>
    </w:p>
    <w:p w14:paraId="6298A07E" w14:textId="77777777" w:rsidR="00765797" w:rsidRPr="009C432D" w:rsidRDefault="00765797" w:rsidP="00765797">
      <w:pPr>
        <w:suppressAutoHyphens w:val="0"/>
        <w:autoSpaceDE w:val="0"/>
        <w:ind w:left="107" w:right="101"/>
        <w:jc w:val="both"/>
        <w:textAlignment w:val="auto"/>
        <w:rPr>
          <w:rFonts w:ascii="Garamond" w:eastAsia="Arial MT" w:hAnsi="Garamond" w:cs="Arial MT"/>
          <w:bCs/>
          <w:kern w:val="0"/>
          <w:lang w:eastAsia="en-US" w:bidi="ar-SA"/>
        </w:rPr>
      </w:pPr>
    </w:p>
    <w:p w14:paraId="1451D9E4" w14:textId="77777777" w:rsidR="00765797" w:rsidRPr="009C432D" w:rsidRDefault="00765797" w:rsidP="00765797">
      <w:pPr>
        <w:suppressAutoHyphens w:val="0"/>
        <w:autoSpaceDE w:val="0"/>
        <w:ind w:left="107" w:right="101"/>
        <w:jc w:val="both"/>
        <w:textAlignment w:val="auto"/>
        <w:rPr>
          <w:rFonts w:ascii="Garamond" w:eastAsia="Arial MT" w:hAnsi="Garamond" w:cs="Arial MT"/>
          <w:bCs/>
          <w:kern w:val="0"/>
          <w:lang w:eastAsia="en-US" w:bidi="ar-SA"/>
        </w:rPr>
      </w:pPr>
      <w:r w:rsidRPr="009C432D">
        <w:rPr>
          <w:rFonts w:ascii="Garamond" w:eastAsia="Arial MT" w:hAnsi="Garamond" w:cs="Arial MT"/>
          <w:bCs/>
          <w:kern w:val="0"/>
          <w:lang w:eastAsia="en-US" w:bidi="ar-SA"/>
        </w:rPr>
        <w:t>Salarios Mínimos por año Valor mensual:</w:t>
      </w:r>
    </w:p>
    <w:p w14:paraId="66E253BA" w14:textId="77777777" w:rsidR="00765797" w:rsidRPr="009C432D" w:rsidRDefault="00765797" w:rsidP="00412E6E">
      <w:pPr>
        <w:widowControl/>
        <w:jc w:val="both"/>
        <w:rPr>
          <w:rFonts w:ascii="Garamond" w:hAnsi="Garamond" w:cs="Arial"/>
          <w:color w:val="000000" w:themeColor="text1"/>
          <w:lang w:bidi="ar-SA"/>
        </w:rPr>
      </w:pPr>
    </w:p>
    <w:tbl>
      <w:tblPr>
        <w:tblStyle w:val="Tablaconcuadrcula"/>
        <w:tblW w:w="0" w:type="auto"/>
        <w:tblInd w:w="1555" w:type="dxa"/>
        <w:tblLook w:val="04A0" w:firstRow="1" w:lastRow="0" w:firstColumn="1" w:lastColumn="0" w:noHBand="0" w:noVBand="1"/>
      </w:tblPr>
      <w:tblGrid>
        <w:gridCol w:w="4677"/>
        <w:gridCol w:w="2694"/>
      </w:tblGrid>
      <w:tr w:rsidR="002979CF" w:rsidRPr="009C432D" w14:paraId="14CC04A1" w14:textId="77777777" w:rsidTr="00962C9E">
        <w:tc>
          <w:tcPr>
            <w:tcW w:w="4677" w:type="dxa"/>
          </w:tcPr>
          <w:p w14:paraId="734EA5B3" w14:textId="77777777" w:rsidR="002979CF" w:rsidRPr="009C432D" w:rsidRDefault="002979CF" w:rsidP="00962C9E">
            <w:pPr>
              <w:suppressAutoHyphens w:val="0"/>
              <w:autoSpaceDE w:val="0"/>
              <w:ind w:right="101"/>
              <w:jc w:val="both"/>
              <w:textAlignment w:val="auto"/>
              <w:rPr>
                <w:rFonts w:ascii="Garamond" w:eastAsia="Arial MT" w:hAnsi="Garamond" w:cs="Arial MT"/>
                <w:b/>
                <w:kern w:val="0"/>
                <w:lang w:val="es-CO" w:eastAsia="en-US" w:bidi="ar-SA"/>
              </w:rPr>
            </w:pPr>
            <w:r w:rsidRPr="009C432D">
              <w:rPr>
                <w:rFonts w:ascii="Garamond" w:eastAsia="Arial MT" w:hAnsi="Garamond" w:cs="Arial MT"/>
                <w:b/>
                <w:kern w:val="0"/>
                <w:lang w:val="es-CO" w:eastAsia="en-US" w:bidi="ar-SA"/>
              </w:rPr>
              <w:t>VIGENCIA SMMLV</w:t>
            </w:r>
          </w:p>
        </w:tc>
        <w:tc>
          <w:tcPr>
            <w:tcW w:w="2694" w:type="dxa"/>
          </w:tcPr>
          <w:p w14:paraId="2B37BFF6" w14:textId="77777777" w:rsidR="002979CF" w:rsidRPr="009C432D" w:rsidRDefault="002979CF" w:rsidP="00962C9E">
            <w:pPr>
              <w:suppressAutoHyphens w:val="0"/>
              <w:autoSpaceDE w:val="0"/>
              <w:ind w:right="101"/>
              <w:jc w:val="both"/>
              <w:textAlignment w:val="auto"/>
              <w:rPr>
                <w:rFonts w:ascii="Garamond" w:eastAsia="Arial MT" w:hAnsi="Garamond" w:cs="Arial MT"/>
                <w:b/>
                <w:kern w:val="0"/>
                <w:lang w:val="es-CO" w:eastAsia="en-US" w:bidi="ar-SA"/>
              </w:rPr>
            </w:pPr>
            <w:r w:rsidRPr="009C432D">
              <w:rPr>
                <w:rFonts w:ascii="Garamond" w:eastAsia="Arial MT" w:hAnsi="Garamond" w:cs="Arial MT"/>
                <w:b/>
                <w:kern w:val="0"/>
                <w:lang w:val="es-CO" w:eastAsia="en-US" w:bidi="ar-SA"/>
              </w:rPr>
              <w:t>VIGENCIA SMMLV</w:t>
            </w:r>
          </w:p>
        </w:tc>
      </w:tr>
      <w:tr w:rsidR="002979CF" w:rsidRPr="009C432D" w14:paraId="1277EC51" w14:textId="77777777" w:rsidTr="00962C9E">
        <w:tc>
          <w:tcPr>
            <w:tcW w:w="4677" w:type="dxa"/>
          </w:tcPr>
          <w:p w14:paraId="71DA5A2B" w14:textId="3DAA3A24"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 xml:space="preserve">Enero 1º de 2009 a </w:t>
            </w:r>
            <w:r w:rsidR="0051621F" w:rsidRPr="009C432D">
              <w:rPr>
                <w:rFonts w:ascii="Garamond" w:eastAsia="Arial MT" w:hAnsi="Garamond" w:cs="Arial MT"/>
                <w:bCs/>
                <w:kern w:val="0"/>
                <w:lang w:val="es-CO" w:eastAsia="en-US" w:bidi="ar-SA"/>
              </w:rPr>
              <w:t>diciembre</w:t>
            </w:r>
            <w:r w:rsidRPr="009C432D">
              <w:rPr>
                <w:rFonts w:ascii="Garamond" w:eastAsia="Arial MT" w:hAnsi="Garamond" w:cs="Arial MT"/>
                <w:bCs/>
                <w:kern w:val="0"/>
                <w:lang w:val="es-CO" w:eastAsia="en-US" w:bidi="ar-SA"/>
              </w:rPr>
              <w:t xml:space="preserve"> 31 de 2009</w:t>
            </w:r>
          </w:p>
        </w:tc>
        <w:tc>
          <w:tcPr>
            <w:tcW w:w="2694" w:type="dxa"/>
          </w:tcPr>
          <w:p w14:paraId="60C220F9" w14:textId="77777777"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$496.900</w:t>
            </w:r>
          </w:p>
        </w:tc>
      </w:tr>
      <w:tr w:rsidR="002979CF" w:rsidRPr="009C432D" w14:paraId="6E89CB23" w14:textId="77777777" w:rsidTr="00962C9E">
        <w:tc>
          <w:tcPr>
            <w:tcW w:w="4677" w:type="dxa"/>
          </w:tcPr>
          <w:p w14:paraId="1DB19C92" w14:textId="04589AAF"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 xml:space="preserve">Enero 1º de 2010 a </w:t>
            </w:r>
            <w:r w:rsidR="0051621F" w:rsidRPr="009C432D">
              <w:rPr>
                <w:rFonts w:ascii="Garamond" w:eastAsia="Arial MT" w:hAnsi="Garamond" w:cs="Arial MT"/>
                <w:bCs/>
                <w:kern w:val="0"/>
                <w:lang w:val="es-CO" w:eastAsia="en-US" w:bidi="ar-SA"/>
              </w:rPr>
              <w:t>diciembre</w:t>
            </w:r>
            <w:r w:rsidRPr="009C432D">
              <w:rPr>
                <w:rFonts w:ascii="Garamond" w:eastAsia="Arial MT" w:hAnsi="Garamond" w:cs="Arial MT"/>
                <w:bCs/>
                <w:kern w:val="0"/>
                <w:lang w:val="es-CO" w:eastAsia="en-US" w:bidi="ar-SA"/>
              </w:rPr>
              <w:t xml:space="preserve"> 31 de 2010</w:t>
            </w:r>
          </w:p>
        </w:tc>
        <w:tc>
          <w:tcPr>
            <w:tcW w:w="2694" w:type="dxa"/>
          </w:tcPr>
          <w:p w14:paraId="41D048E8" w14:textId="77777777"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$515.000</w:t>
            </w:r>
          </w:p>
        </w:tc>
      </w:tr>
      <w:tr w:rsidR="002979CF" w:rsidRPr="009C432D" w14:paraId="3E2F2FA9" w14:textId="77777777" w:rsidTr="00962C9E">
        <w:tc>
          <w:tcPr>
            <w:tcW w:w="4677" w:type="dxa"/>
          </w:tcPr>
          <w:p w14:paraId="3742FC45" w14:textId="5F676E50"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 xml:space="preserve">Enero 1º de 2011 a </w:t>
            </w:r>
            <w:r w:rsidR="0051621F" w:rsidRPr="009C432D">
              <w:rPr>
                <w:rFonts w:ascii="Garamond" w:eastAsia="Arial MT" w:hAnsi="Garamond" w:cs="Arial MT"/>
                <w:bCs/>
                <w:kern w:val="0"/>
                <w:lang w:val="es-CO" w:eastAsia="en-US" w:bidi="ar-SA"/>
              </w:rPr>
              <w:t>diciembre 31</w:t>
            </w:r>
            <w:r w:rsidRPr="009C432D">
              <w:rPr>
                <w:rFonts w:ascii="Garamond" w:eastAsia="Arial MT" w:hAnsi="Garamond" w:cs="Arial MT"/>
                <w:bCs/>
                <w:kern w:val="0"/>
                <w:lang w:val="es-CO" w:eastAsia="en-US" w:bidi="ar-SA"/>
              </w:rPr>
              <w:t xml:space="preserve"> de 2011</w:t>
            </w:r>
          </w:p>
        </w:tc>
        <w:tc>
          <w:tcPr>
            <w:tcW w:w="2694" w:type="dxa"/>
          </w:tcPr>
          <w:p w14:paraId="1FD4B4F7" w14:textId="77777777"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$535.600</w:t>
            </w:r>
          </w:p>
        </w:tc>
      </w:tr>
      <w:tr w:rsidR="002979CF" w:rsidRPr="009C432D" w14:paraId="476AB2FE" w14:textId="77777777" w:rsidTr="00962C9E">
        <w:tc>
          <w:tcPr>
            <w:tcW w:w="4677" w:type="dxa"/>
          </w:tcPr>
          <w:p w14:paraId="33444E9F" w14:textId="2D6B06E9"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 xml:space="preserve">Enero 1º de 2012 a </w:t>
            </w:r>
            <w:r w:rsidR="0051621F" w:rsidRPr="009C432D">
              <w:rPr>
                <w:rFonts w:ascii="Garamond" w:eastAsia="Arial MT" w:hAnsi="Garamond" w:cs="Arial MT"/>
                <w:bCs/>
                <w:kern w:val="0"/>
                <w:lang w:val="es-CO" w:eastAsia="en-US" w:bidi="ar-SA"/>
              </w:rPr>
              <w:t>diciembre</w:t>
            </w:r>
            <w:r w:rsidRPr="009C432D">
              <w:rPr>
                <w:rFonts w:ascii="Garamond" w:eastAsia="Arial MT" w:hAnsi="Garamond" w:cs="Arial MT"/>
                <w:bCs/>
                <w:kern w:val="0"/>
                <w:lang w:val="es-CO" w:eastAsia="en-US" w:bidi="ar-SA"/>
              </w:rPr>
              <w:t xml:space="preserve"> 31 de 2012</w:t>
            </w:r>
          </w:p>
        </w:tc>
        <w:tc>
          <w:tcPr>
            <w:tcW w:w="2694" w:type="dxa"/>
          </w:tcPr>
          <w:p w14:paraId="5E88F6A3" w14:textId="77777777"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$566.700</w:t>
            </w:r>
          </w:p>
        </w:tc>
      </w:tr>
      <w:tr w:rsidR="002979CF" w:rsidRPr="009C432D" w14:paraId="2431AA97" w14:textId="77777777" w:rsidTr="00962C9E">
        <w:tc>
          <w:tcPr>
            <w:tcW w:w="4677" w:type="dxa"/>
          </w:tcPr>
          <w:p w14:paraId="636183B4" w14:textId="37668379"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 xml:space="preserve">Enero 1º de 2013 a </w:t>
            </w:r>
            <w:r w:rsidR="0051621F" w:rsidRPr="009C432D">
              <w:rPr>
                <w:rFonts w:ascii="Garamond" w:eastAsia="Arial MT" w:hAnsi="Garamond" w:cs="Arial MT"/>
                <w:bCs/>
                <w:kern w:val="0"/>
                <w:lang w:val="es-CO" w:eastAsia="en-US" w:bidi="ar-SA"/>
              </w:rPr>
              <w:t>diciembre</w:t>
            </w:r>
            <w:r w:rsidRPr="009C432D">
              <w:rPr>
                <w:rFonts w:ascii="Garamond" w:eastAsia="Arial MT" w:hAnsi="Garamond" w:cs="Arial MT"/>
                <w:bCs/>
                <w:kern w:val="0"/>
                <w:lang w:val="es-CO" w:eastAsia="en-US" w:bidi="ar-SA"/>
              </w:rPr>
              <w:t xml:space="preserve"> 31 de 2013</w:t>
            </w:r>
          </w:p>
        </w:tc>
        <w:tc>
          <w:tcPr>
            <w:tcW w:w="2694" w:type="dxa"/>
          </w:tcPr>
          <w:p w14:paraId="2F066A88" w14:textId="77777777"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$589.500</w:t>
            </w:r>
          </w:p>
        </w:tc>
      </w:tr>
      <w:tr w:rsidR="002979CF" w:rsidRPr="009C432D" w14:paraId="20B22358" w14:textId="77777777" w:rsidTr="00962C9E">
        <w:tc>
          <w:tcPr>
            <w:tcW w:w="4677" w:type="dxa"/>
          </w:tcPr>
          <w:p w14:paraId="206A2BC3" w14:textId="7A0592BB"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 xml:space="preserve">Enero 1º de 2014 a </w:t>
            </w:r>
            <w:r w:rsidR="0051621F" w:rsidRPr="009C432D">
              <w:rPr>
                <w:rFonts w:ascii="Garamond" w:eastAsia="Arial MT" w:hAnsi="Garamond" w:cs="Arial MT"/>
                <w:bCs/>
                <w:kern w:val="0"/>
                <w:lang w:val="es-CO" w:eastAsia="en-US" w:bidi="ar-SA"/>
              </w:rPr>
              <w:t>diciembre 31</w:t>
            </w:r>
            <w:r w:rsidRPr="009C432D">
              <w:rPr>
                <w:rFonts w:ascii="Garamond" w:eastAsia="Arial MT" w:hAnsi="Garamond" w:cs="Arial MT"/>
                <w:bCs/>
                <w:kern w:val="0"/>
                <w:lang w:val="es-CO" w:eastAsia="en-US" w:bidi="ar-SA"/>
              </w:rPr>
              <w:t xml:space="preserve"> de 2014</w:t>
            </w:r>
          </w:p>
        </w:tc>
        <w:tc>
          <w:tcPr>
            <w:tcW w:w="2694" w:type="dxa"/>
          </w:tcPr>
          <w:p w14:paraId="241DA791" w14:textId="77777777"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$616.000</w:t>
            </w:r>
          </w:p>
        </w:tc>
      </w:tr>
      <w:tr w:rsidR="002979CF" w:rsidRPr="009C432D" w14:paraId="6CFDCD03" w14:textId="77777777" w:rsidTr="00962C9E">
        <w:tc>
          <w:tcPr>
            <w:tcW w:w="4677" w:type="dxa"/>
          </w:tcPr>
          <w:p w14:paraId="6D02AD40" w14:textId="28DBECA6"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 xml:space="preserve">Enero 1º de 2015 a </w:t>
            </w:r>
            <w:r w:rsidR="0051621F" w:rsidRPr="009C432D">
              <w:rPr>
                <w:rFonts w:ascii="Garamond" w:eastAsia="Arial MT" w:hAnsi="Garamond" w:cs="Arial MT"/>
                <w:bCs/>
                <w:kern w:val="0"/>
                <w:lang w:val="es-CO" w:eastAsia="en-US" w:bidi="ar-SA"/>
              </w:rPr>
              <w:t>diciembre</w:t>
            </w:r>
            <w:r w:rsidRPr="009C432D">
              <w:rPr>
                <w:rFonts w:ascii="Garamond" w:eastAsia="Arial MT" w:hAnsi="Garamond" w:cs="Arial MT"/>
                <w:bCs/>
                <w:kern w:val="0"/>
                <w:lang w:val="es-CO" w:eastAsia="en-US" w:bidi="ar-SA"/>
              </w:rPr>
              <w:t xml:space="preserve"> 31 de 2015</w:t>
            </w:r>
          </w:p>
        </w:tc>
        <w:tc>
          <w:tcPr>
            <w:tcW w:w="2694" w:type="dxa"/>
          </w:tcPr>
          <w:p w14:paraId="1ABD58A1" w14:textId="77777777"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$644.350</w:t>
            </w:r>
          </w:p>
        </w:tc>
      </w:tr>
      <w:tr w:rsidR="002979CF" w:rsidRPr="009C432D" w14:paraId="1D3C9244" w14:textId="77777777" w:rsidTr="00962C9E">
        <w:tc>
          <w:tcPr>
            <w:tcW w:w="4677" w:type="dxa"/>
          </w:tcPr>
          <w:p w14:paraId="5FAED297" w14:textId="12A81087"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 xml:space="preserve">Enero 1º de 2016 a </w:t>
            </w:r>
            <w:r w:rsidR="0051621F" w:rsidRPr="009C432D">
              <w:rPr>
                <w:rFonts w:ascii="Garamond" w:eastAsia="Arial MT" w:hAnsi="Garamond" w:cs="Arial MT"/>
                <w:bCs/>
                <w:kern w:val="0"/>
                <w:lang w:val="es-CO" w:eastAsia="en-US" w:bidi="ar-SA"/>
              </w:rPr>
              <w:t>diciembre</w:t>
            </w:r>
            <w:r w:rsidRPr="009C432D">
              <w:rPr>
                <w:rFonts w:ascii="Garamond" w:eastAsia="Arial MT" w:hAnsi="Garamond" w:cs="Arial MT"/>
                <w:bCs/>
                <w:kern w:val="0"/>
                <w:lang w:val="es-CO" w:eastAsia="en-US" w:bidi="ar-SA"/>
              </w:rPr>
              <w:t xml:space="preserve"> 31 de 2016</w:t>
            </w:r>
          </w:p>
        </w:tc>
        <w:tc>
          <w:tcPr>
            <w:tcW w:w="2694" w:type="dxa"/>
          </w:tcPr>
          <w:p w14:paraId="50D1D747" w14:textId="77777777"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$689.454</w:t>
            </w:r>
          </w:p>
        </w:tc>
      </w:tr>
      <w:tr w:rsidR="002979CF" w:rsidRPr="009C432D" w14:paraId="0CCA2588" w14:textId="77777777" w:rsidTr="00962C9E">
        <w:tc>
          <w:tcPr>
            <w:tcW w:w="4677" w:type="dxa"/>
          </w:tcPr>
          <w:p w14:paraId="37C3FB84" w14:textId="05380E96"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 xml:space="preserve">Enero 1º de 2017 a </w:t>
            </w:r>
            <w:r w:rsidR="0051621F" w:rsidRPr="009C432D">
              <w:rPr>
                <w:rFonts w:ascii="Garamond" w:eastAsia="Arial MT" w:hAnsi="Garamond" w:cs="Arial MT"/>
                <w:bCs/>
                <w:kern w:val="0"/>
                <w:lang w:val="es-CO" w:eastAsia="en-US" w:bidi="ar-SA"/>
              </w:rPr>
              <w:t>diciembre</w:t>
            </w:r>
            <w:r w:rsidRPr="009C432D">
              <w:rPr>
                <w:rFonts w:ascii="Garamond" w:eastAsia="Arial MT" w:hAnsi="Garamond" w:cs="Arial MT"/>
                <w:bCs/>
                <w:kern w:val="0"/>
                <w:lang w:val="es-CO" w:eastAsia="en-US" w:bidi="ar-SA"/>
              </w:rPr>
              <w:t xml:space="preserve"> 31 de 2017</w:t>
            </w:r>
          </w:p>
        </w:tc>
        <w:tc>
          <w:tcPr>
            <w:tcW w:w="2694" w:type="dxa"/>
          </w:tcPr>
          <w:p w14:paraId="7494D55C" w14:textId="77777777"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$737.717</w:t>
            </w:r>
          </w:p>
        </w:tc>
      </w:tr>
      <w:tr w:rsidR="002979CF" w:rsidRPr="009C432D" w14:paraId="374E2CD4" w14:textId="77777777" w:rsidTr="00962C9E">
        <w:tc>
          <w:tcPr>
            <w:tcW w:w="4677" w:type="dxa"/>
          </w:tcPr>
          <w:p w14:paraId="420E96AB" w14:textId="1A6290E7"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 xml:space="preserve">Enero 1° de 2018 a </w:t>
            </w:r>
            <w:r w:rsidR="0051621F" w:rsidRPr="009C432D">
              <w:rPr>
                <w:rFonts w:ascii="Garamond" w:eastAsia="Arial MT" w:hAnsi="Garamond" w:cs="Arial MT"/>
                <w:bCs/>
                <w:kern w:val="0"/>
                <w:lang w:val="es-CO" w:eastAsia="en-US" w:bidi="ar-SA"/>
              </w:rPr>
              <w:t>diciembre</w:t>
            </w:r>
            <w:r w:rsidRPr="009C432D">
              <w:rPr>
                <w:rFonts w:ascii="Garamond" w:eastAsia="Arial MT" w:hAnsi="Garamond" w:cs="Arial MT"/>
                <w:bCs/>
                <w:kern w:val="0"/>
                <w:lang w:val="es-CO" w:eastAsia="en-US" w:bidi="ar-SA"/>
              </w:rPr>
              <w:t xml:space="preserve"> 31 de 2018</w:t>
            </w:r>
          </w:p>
        </w:tc>
        <w:tc>
          <w:tcPr>
            <w:tcW w:w="2694" w:type="dxa"/>
          </w:tcPr>
          <w:p w14:paraId="44B6E3CE" w14:textId="77777777"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$781.242</w:t>
            </w:r>
          </w:p>
        </w:tc>
      </w:tr>
      <w:tr w:rsidR="002979CF" w:rsidRPr="009C432D" w14:paraId="6A366A46" w14:textId="77777777" w:rsidTr="00962C9E">
        <w:tc>
          <w:tcPr>
            <w:tcW w:w="4677" w:type="dxa"/>
          </w:tcPr>
          <w:p w14:paraId="4D1A966F" w14:textId="6D1F5032"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 xml:space="preserve">Enero 1° de 2019 a </w:t>
            </w:r>
            <w:r w:rsidR="0051621F" w:rsidRPr="009C432D">
              <w:rPr>
                <w:rFonts w:ascii="Garamond" w:eastAsia="Arial MT" w:hAnsi="Garamond" w:cs="Arial MT"/>
                <w:bCs/>
                <w:kern w:val="0"/>
                <w:lang w:val="es-CO" w:eastAsia="en-US" w:bidi="ar-SA"/>
              </w:rPr>
              <w:t>diciembre</w:t>
            </w:r>
            <w:r w:rsidRPr="009C432D">
              <w:rPr>
                <w:rFonts w:ascii="Garamond" w:eastAsia="Arial MT" w:hAnsi="Garamond" w:cs="Arial MT"/>
                <w:bCs/>
                <w:kern w:val="0"/>
                <w:lang w:val="es-CO" w:eastAsia="en-US" w:bidi="ar-SA"/>
              </w:rPr>
              <w:t xml:space="preserve"> 31 de 2019</w:t>
            </w:r>
          </w:p>
        </w:tc>
        <w:tc>
          <w:tcPr>
            <w:tcW w:w="2694" w:type="dxa"/>
          </w:tcPr>
          <w:p w14:paraId="1009FCDD" w14:textId="77777777"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$828.116</w:t>
            </w:r>
          </w:p>
        </w:tc>
      </w:tr>
      <w:tr w:rsidR="002979CF" w:rsidRPr="009C432D" w14:paraId="74FEBA45" w14:textId="77777777" w:rsidTr="00962C9E">
        <w:tc>
          <w:tcPr>
            <w:tcW w:w="4677" w:type="dxa"/>
          </w:tcPr>
          <w:p w14:paraId="4497DDEA" w14:textId="78061C8B"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 xml:space="preserve">Enero 1° de 2020 a </w:t>
            </w:r>
            <w:r w:rsidR="0051621F" w:rsidRPr="009C432D">
              <w:rPr>
                <w:rFonts w:ascii="Garamond" w:eastAsia="Arial MT" w:hAnsi="Garamond" w:cs="Arial MT"/>
                <w:bCs/>
                <w:kern w:val="0"/>
                <w:lang w:val="es-CO" w:eastAsia="en-US" w:bidi="ar-SA"/>
              </w:rPr>
              <w:t>diciembre</w:t>
            </w:r>
            <w:r w:rsidRPr="009C432D">
              <w:rPr>
                <w:rFonts w:ascii="Garamond" w:eastAsia="Arial MT" w:hAnsi="Garamond" w:cs="Arial MT"/>
                <w:bCs/>
                <w:kern w:val="0"/>
                <w:lang w:val="es-CO" w:eastAsia="en-US" w:bidi="ar-SA"/>
              </w:rPr>
              <w:t xml:space="preserve"> 31 de 2020</w:t>
            </w:r>
          </w:p>
        </w:tc>
        <w:tc>
          <w:tcPr>
            <w:tcW w:w="2694" w:type="dxa"/>
          </w:tcPr>
          <w:p w14:paraId="112935B9" w14:textId="77777777"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$877.802</w:t>
            </w:r>
          </w:p>
        </w:tc>
      </w:tr>
      <w:tr w:rsidR="002979CF" w:rsidRPr="009C432D" w14:paraId="1C2EB9E7" w14:textId="77777777" w:rsidTr="00962C9E">
        <w:tc>
          <w:tcPr>
            <w:tcW w:w="4677" w:type="dxa"/>
          </w:tcPr>
          <w:p w14:paraId="6B3CCE84" w14:textId="205BB99A"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 xml:space="preserve">Enero 1° de 2021 a </w:t>
            </w:r>
            <w:r w:rsidR="0051621F" w:rsidRPr="009C432D">
              <w:rPr>
                <w:rFonts w:ascii="Garamond" w:eastAsia="Arial MT" w:hAnsi="Garamond" w:cs="Arial MT"/>
                <w:bCs/>
                <w:kern w:val="0"/>
                <w:lang w:val="es-CO" w:eastAsia="en-US" w:bidi="ar-SA"/>
              </w:rPr>
              <w:t>diciembre</w:t>
            </w:r>
            <w:r w:rsidRPr="009C432D">
              <w:rPr>
                <w:rFonts w:ascii="Garamond" w:eastAsia="Arial MT" w:hAnsi="Garamond" w:cs="Arial MT"/>
                <w:bCs/>
                <w:kern w:val="0"/>
                <w:lang w:val="es-CO" w:eastAsia="en-US" w:bidi="ar-SA"/>
              </w:rPr>
              <w:t xml:space="preserve"> 31 de 2021</w:t>
            </w:r>
          </w:p>
        </w:tc>
        <w:tc>
          <w:tcPr>
            <w:tcW w:w="2694" w:type="dxa"/>
          </w:tcPr>
          <w:p w14:paraId="16CB9C0F" w14:textId="77777777"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$908.526</w:t>
            </w:r>
          </w:p>
        </w:tc>
      </w:tr>
      <w:tr w:rsidR="002979CF" w:rsidRPr="009C432D" w14:paraId="0BE7473A" w14:textId="77777777" w:rsidTr="00962C9E">
        <w:tc>
          <w:tcPr>
            <w:tcW w:w="4677" w:type="dxa"/>
          </w:tcPr>
          <w:p w14:paraId="479E8D36" w14:textId="6D482C84"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 xml:space="preserve">Enero 1° de 2022 a </w:t>
            </w:r>
            <w:r w:rsidR="0051621F" w:rsidRPr="009C432D">
              <w:rPr>
                <w:rFonts w:ascii="Garamond" w:eastAsia="Arial MT" w:hAnsi="Garamond" w:cs="Arial MT"/>
                <w:bCs/>
                <w:kern w:val="0"/>
                <w:lang w:val="es-CO" w:eastAsia="en-US" w:bidi="ar-SA"/>
              </w:rPr>
              <w:t>diciembre</w:t>
            </w:r>
            <w:r w:rsidRPr="009C432D">
              <w:rPr>
                <w:rFonts w:ascii="Garamond" w:eastAsia="Arial MT" w:hAnsi="Garamond" w:cs="Arial MT"/>
                <w:bCs/>
                <w:kern w:val="0"/>
                <w:lang w:val="es-CO" w:eastAsia="en-US" w:bidi="ar-SA"/>
              </w:rPr>
              <w:t xml:space="preserve"> 31 de 2022</w:t>
            </w:r>
          </w:p>
        </w:tc>
        <w:tc>
          <w:tcPr>
            <w:tcW w:w="2694" w:type="dxa"/>
          </w:tcPr>
          <w:p w14:paraId="289C3699" w14:textId="77777777"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$1.000.000</w:t>
            </w:r>
          </w:p>
        </w:tc>
      </w:tr>
      <w:tr w:rsidR="002979CF" w:rsidRPr="009C432D" w14:paraId="4FD054FE" w14:textId="77777777" w:rsidTr="00962C9E">
        <w:tc>
          <w:tcPr>
            <w:tcW w:w="4677" w:type="dxa"/>
          </w:tcPr>
          <w:p w14:paraId="42A44606" w14:textId="3BE95A44"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 xml:space="preserve">Enero 1° de 2023 a </w:t>
            </w:r>
            <w:r w:rsidR="0051621F" w:rsidRPr="009C432D">
              <w:rPr>
                <w:rFonts w:ascii="Garamond" w:eastAsia="Arial MT" w:hAnsi="Garamond" w:cs="Arial MT"/>
                <w:bCs/>
                <w:kern w:val="0"/>
                <w:lang w:val="es-CO" w:eastAsia="en-US" w:bidi="ar-SA"/>
              </w:rPr>
              <w:t>diciembre</w:t>
            </w:r>
            <w:r w:rsidRPr="009C432D">
              <w:rPr>
                <w:rFonts w:ascii="Garamond" w:eastAsia="Arial MT" w:hAnsi="Garamond" w:cs="Arial MT"/>
                <w:bCs/>
                <w:kern w:val="0"/>
                <w:lang w:val="es-CO" w:eastAsia="en-US" w:bidi="ar-SA"/>
              </w:rPr>
              <w:t xml:space="preserve"> 31 de 2023</w:t>
            </w:r>
          </w:p>
        </w:tc>
        <w:tc>
          <w:tcPr>
            <w:tcW w:w="2694" w:type="dxa"/>
          </w:tcPr>
          <w:p w14:paraId="331F38BC" w14:textId="77777777" w:rsidR="002979CF" w:rsidRPr="009C432D" w:rsidRDefault="002979CF" w:rsidP="00962C9E">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$1.160.000</w:t>
            </w:r>
          </w:p>
        </w:tc>
      </w:tr>
      <w:tr w:rsidR="002979CF" w:rsidRPr="009C432D" w14:paraId="59642653" w14:textId="77777777" w:rsidTr="00962C9E">
        <w:tc>
          <w:tcPr>
            <w:tcW w:w="4677" w:type="dxa"/>
          </w:tcPr>
          <w:p w14:paraId="30833265" w14:textId="526177CD" w:rsidR="002979CF" w:rsidRPr="009C432D" w:rsidRDefault="002979CF" w:rsidP="002979CF">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 xml:space="preserve">Enero 1° de 2024 a </w:t>
            </w:r>
            <w:r w:rsidR="0051621F" w:rsidRPr="009C432D">
              <w:rPr>
                <w:rFonts w:ascii="Garamond" w:eastAsia="Arial MT" w:hAnsi="Garamond" w:cs="Arial MT"/>
                <w:bCs/>
                <w:kern w:val="0"/>
                <w:lang w:val="es-CO" w:eastAsia="en-US" w:bidi="ar-SA"/>
              </w:rPr>
              <w:t>diciembre</w:t>
            </w:r>
            <w:r w:rsidRPr="009C432D">
              <w:rPr>
                <w:rFonts w:ascii="Garamond" w:eastAsia="Arial MT" w:hAnsi="Garamond" w:cs="Arial MT"/>
                <w:bCs/>
                <w:kern w:val="0"/>
                <w:lang w:val="es-CO" w:eastAsia="en-US" w:bidi="ar-SA"/>
              </w:rPr>
              <w:t xml:space="preserve"> 31 de 2024</w:t>
            </w:r>
          </w:p>
        </w:tc>
        <w:tc>
          <w:tcPr>
            <w:tcW w:w="2694" w:type="dxa"/>
          </w:tcPr>
          <w:p w14:paraId="343110F4" w14:textId="55E69D68" w:rsidR="002979CF" w:rsidRPr="009C432D" w:rsidRDefault="00E558B1" w:rsidP="002979CF">
            <w:pPr>
              <w:suppressAutoHyphens w:val="0"/>
              <w:autoSpaceDE w:val="0"/>
              <w:ind w:right="101"/>
              <w:jc w:val="both"/>
              <w:textAlignment w:val="auto"/>
              <w:rPr>
                <w:rFonts w:ascii="Garamond" w:eastAsia="Arial MT" w:hAnsi="Garamond" w:cs="Arial MT"/>
                <w:bCs/>
                <w:kern w:val="0"/>
                <w:lang w:val="es-CO" w:eastAsia="en-US" w:bidi="ar-SA"/>
              </w:rPr>
            </w:pPr>
            <w:r w:rsidRPr="009C432D">
              <w:rPr>
                <w:rFonts w:ascii="Garamond" w:eastAsia="Arial MT" w:hAnsi="Garamond" w:cs="Arial MT"/>
                <w:bCs/>
                <w:kern w:val="0"/>
                <w:lang w:val="es-CO" w:eastAsia="en-US" w:bidi="ar-SA"/>
              </w:rPr>
              <w:t>$1.300.000</w:t>
            </w:r>
          </w:p>
        </w:tc>
      </w:tr>
    </w:tbl>
    <w:p w14:paraId="3CB7D40C" w14:textId="77777777" w:rsidR="002979CF" w:rsidRPr="009C432D" w:rsidRDefault="002979CF" w:rsidP="00412E6E">
      <w:pPr>
        <w:widowControl/>
        <w:jc w:val="both"/>
        <w:rPr>
          <w:rFonts w:ascii="Garamond" w:hAnsi="Garamond" w:cs="Arial"/>
          <w:color w:val="000000" w:themeColor="text1"/>
          <w:lang w:bidi="ar-SA"/>
        </w:rPr>
      </w:pPr>
    </w:p>
    <w:p w14:paraId="663658D6" w14:textId="77777777" w:rsidR="00F768D0" w:rsidRPr="009C432D" w:rsidRDefault="00F768D0" w:rsidP="00F768D0">
      <w:pPr>
        <w:jc w:val="both"/>
        <w:rPr>
          <w:rFonts w:ascii="Garamond" w:hAnsi="Garamond" w:cs="Arial"/>
          <w:color w:val="808080" w:themeColor="background1" w:themeShade="80"/>
          <w:lang w:bidi="ar-SA"/>
        </w:rPr>
      </w:pPr>
    </w:p>
    <w:p w14:paraId="3EA794F7" w14:textId="77777777" w:rsidR="001C4035" w:rsidRPr="009C432D" w:rsidRDefault="001C4035" w:rsidP="001C4035">
      <w:pPr>
        <w:suppressAutoHyphens w:val="0"/>
        <w:autoSpaceDE w:val="0"/>
        <w:jc w:val="both"/>
        <w:textAlignment w:val="auto"/>
        <w:rPr>
          <w:rFonts w:ascii="Garamond" w:eastAsia="Arial MT" w:hAnsi="Garamond" w:cs="Arial MT"/>
          <w:b/>
          <w:kern w:val="0"/>
          <w:lang w:eastAsia="en-US" w:bidi="ar-SA"/>
        </w:rPr>
      </w:pPr>
      <w:r w:rsidRPr="009C432D">
        <w:rPr>
          <w:rFonts w:ascii="Garamond" w:eastAsia="Arial MT" w:hAnsi="Garamond" w:cs="Arial MT"/>
          <w:b/>
          <w:kern w:val="0"/>
          <w:lang w:eastAsia="en-US" w:bidi="ar-SA"/>
        </w:rPr>
        <w:t>CARACTERÍSTICAS</w:t>
      </w:r>
      <w:r w:rsidRPr="009C432D">
        <w:rPr>
          <w:rFonts w:ascii="Garamond" w:eastAsia="Arial MT" w:hAnsi="Garamond" w:cs="Arial MT"/>
          <w:b/>
          <w:spacing w:val="-3"/>
          <w:kern w:val="0"/>
          <w:lang w:eastAsia="en-US" w:bidi="ar-SA"/>
        </w:rPr>
        <w:t xml:space="preserve"> </w:t>
      </w:r>
      <w:r w:rsidRPr="009C432D">
        <w:rPr>
          <w:rFonts w:ascii="Garamond" w:eastAsia="Arial MT" w:hAnsi="Garamond" w:cs="Arial MT"/>
          <w:b/>
          <w:kern w:val="0"/>
          <w:lang w:eastAsia="en-US" w:bidi="ar-SA"/>
        </w:rPr>
        <w:t>GENERALES</w:t>
      </w:r>
      <w:r w:rsidRPr="009C432D">
        <w:rPr>
          <w:rFonts w:ascii="Garamond" w:eastAsia="Arial MT" w:hAnsi="Garamond" w:cs="Arial MT"/>
          <w:b/>
          <w:spacing w:val="-2"/>
          <w:kern w:val="0"/>
          <w:lang w:eastAsia="en-US" w:bidi="ar-SA"/>
        </w:rPr>
        <w:t xml:space="preserve"> </w:t>
      </w:r>
      <w:r w:rsidRPr="009C432D">
        <w:rPr>
          <w:rFonts w:ascii="Garamond" w:eastAsia="Arial MT" w:hAnsi="Garamond" w:cs="Arial MT"/>
          <w:b/>
          <w:kern w:val="0"/>
          <w:lang w:eastAsia="en-US" w:bidi="ar-SA"/>
        </w:rPr>
        <w:t>DE</w:t>
      </w:r>
      <w:r w:rsidRPr="009C432D">
        <w:rPr>
          <w:rFonts w:ascii="Garamond" w:eastAsia="Arial MT" w:hAnsi="Garamond" w:cs="Arial MT"/>
          <w:b/>
          <w:spacing w:val="-2"/>
          <w:kern w:val="0"/>
          <w:lang w:eastAsia="en-US" w:bidi="ar-SA"/>
        </w:rPr>
        <w:t xml:space="preserve"> </w:t>
      </w:r>
      <w:r w:rsidRPr="009C432D">
        <w:rPr>
          <w:rFonts w:ascii="Garamond" w:eastAsia="Arial MT" w:hAnsi="Garamond" w:cs="Arial MT"/>
          <w:b/>
          <w:kern w:val="0"/>
          <w:lang w:eastAsia="en-US" w:bidi="ar-SA"/>
        </w:rPr>
        <w:t>LAS</w:t>
      </w:r>
      <w:r w:rsidRPr="009C432D">
        <w:rPr>
          <w:rFonts w:ascii="Garamond" w:eastAsia="Arial MT" w:hAnsi="Garamond" w:cs="Arial MT"/>
          <w:b/>
          <w:spacing w:val="-3"/>
          <w:kern w:val="0"/>
          <w:lang w:eastAsia="en-US" w:bidi="ar-SA"/>
        </w:rPr>
        <w:t xml:space="preserve"> </w:t>
      </w:r>
      <w:r w:rsidRPr="009C432D">
        <w:rPr>
          <w:rFonts w:ascii="Garamond" w:eastAsia="Arial MT" w:hAnsi="Garamond" w:cs="Arial MT"/>
          <w:b/>
          <w:kern w:val="0"/>
          <w:lang w:eastAsia="en-US" w:bidi="ar-SA"/>
        </w:rPr>
        <w:t>CERTIFICACIONES</w:t>
      </w:r>
    </w:p>
    <w:p w14:paraId="3E0AA65E" w14:textId="77777777" w:rsidR="001C4035" w:rsidRPr="009C432D" w:rsidRDefault="001C4035" w:rsidP="001C4035">
      <w:pPr>
        <w:suppressAutoHyphens w:val="0"/>
        <w:autoSpaceDE w:val="0"/>
        <w:ind w:left="107" w:right="101"/>
        <w:jc w:val="both"/>
        <w:textAlignment w:val="auto"/>
        <w:rPr>
          <w:rFonts w:ascii="Garamond" w:eastAsia="Arial MT" w:hAnsi="Garamond" w:cs="Arial MT"/>
          <w:b/>
          <w:kern w:val="0"/>
          <w:lang w:eastAsia="en-US" w:bidi="ar-SA"/>
        </w:rPr>
      </w:pPr>
    </w:p>
    <w:p w14:paraId="399D276F" w14:textId="77777777" w:rsidR="001C4035" w:rsidRPr="009C432D" w:rsidRDefault="001C4035" w:rsidP="001C4035">
      <w:pPr>
        <w:suppressAutoHyphens w:val="0"/>
        <w:autoSpaceDE w:val="0"/>
        <w:spacing w:line="229" w:lineRule="exact"/>
        <w:ind w:left="107"/>
        <w:jc w:val="both"/>
        <w:textAlignment w:val="auto"/>
        <w:rPr>
          <w:rFonts w:ascii="Garamond" w:eastAsia="Arial MT" w:hAnsi="Garamond" w:cs="Arial MT"/>
          <w:kern w:val="0"/>
          <w:lang w:eastAsia="en-US" w:bidi="ar-SA"/>
        </w:rPr>
      </w:pPr>
      <w:r w:rsidRPr="009C432D">
        <w:rPr>
          <w:rFonts w:ascii="Garamond" w:eastAsia="Arial MT" w:hAnsi="Garamond" w:cs="Arial MT"/>
          <w:kern w:val="0"/>
          <w:lang w:eastAsia="en-US" w:bidi="ar-SA"/>
        </w:rPr>
        <w:t>Para</w:t>
      </w:r>
      <w:r w:rsidRPr="009C432D">
        <w:rPr>
          <w:rFonts w:ascii="Garamond" w:eastAsia="Arial MT" w:hAnsi="Garamond" w:cs="Arial MT"/>
          <w:spacing w:val="51"/>
          <w:kern w:val="0"/>
          <w:lang w:eastAsia="en-US" w:bidi="ar-SA"/>
        </w:rPr>
        <w:t xml:space="preserve"> </w:t>
      </w:r>
      <w:r w:rsidRPr="009C432D">
        <w:rPr>
          <w:rFonts w:ascii="Garamond" w:eastAsia="Arial MT" w:hAnsi="Garamond" w:cs="Arial MT"/>
          <w:kern w:val="0"/>
          <w:lang w:eastAsia="en-US" w:bidi="ar-SA"/>
        </w:rPr>
        <w:t>que</w:t>
      </w:r>
      <w:r w:rsidRPr="009C432D">
        <w:rPr>
          <w:rFonts w:ascii="Garamond" w:eastAsia="Arial MT" w:hAnsi="Garamond" w:cs="Arial MT"/>
          <w:spacing w:val="104"/>
          <w:kern w:val="0"/>
          <w:lang w:eastAsia="en-US" w:bidi="ar-SA"/>
        </w:rPr>
        <w:t xml:space="preserve"> </w:t>
      </w:r>
      <w:r w:rsidRPr="009C432D">
        <w:rPr>
          <w:rFonts w:ascii="Garamond" w:eastAsia="Arial MT" w:hAnsi="Garamond" w:cs="Arial MT"/>
          <w:kern w:val="0"/>
          <w:lang w:eastAsia="en-US" w:bidi="ar-SA"/>
        </w:rPr>
        <w:t>las</w:t>
      </w:r>
      <w:r w:rsidRPr="009C432D">
        <w:rPr>
          <w:rFonts w:ascii="Garamond" w:eastAsia="Arial MT" w:hAnsi="Garamond" w:cs="Arial MT"/>
          <w:spacing w:val="103"/>
          <w:kern w:val="0"/>
          <w:lang w:eastAsia="en-US" w:bidi="ar-SA"/>
        </w:rPr>
        <w:t xml:space="preserve"> </w:t>
      </w:r>
      <w:r w:rsidRPr="009C432D">
        <w:rPr>
          <w:rFonts w:ascii="Garamond" w:eastAsia="Arial MT" w:hAnsi="Garamond" w:cs="Arial MT"/>
          <w:kern w:val="0"/>
          <w:lang w:eastAsia="en-US" w:bidi="ar-SA"/>
        </w:rPr>
        <w:t>certificaciones</w:t>
      </w:r>
      <w:r w:rsidRPr="009C432D">
        <w:rPr>
          <w:rFonts w:ascii="Garamond" w:eastAsia="Arial MT" w:hAnsi="Garamond" w:cs="Arial MT"/>
          <w:spacing w:val="102"/>
          <w:kern w:val="0"/>
          <w:lang w:eastAsia="en-US" w:bidi="ar-SA"/>
        </w:rPr>
        <w:t xml:space="preserve"> </w:t>
      </w:r>
      <w:r w:rsidRPr="009C432D">
        <w:rPr>
          <w:rFonts w:ascii="Garamond" w:eastAsia="Arial MT" w:hAnsi="Garamond" w:cs="Arial MT"/>
          <w:kern w:val="0"/>
          <w:lang w:eastAsia="en-US" w:bidi="ar-SA"/>
        </w:rPr>
        <w:t>puedan</w:t>
      </w:r>
      <w:r w:rsidRPr="009C432D">
        <w:rPr>
          <w:rFonts w:ascii="Garamond" w:eastAsia="Arial MT" w:hAnsi="Garamond" w:cs="Arial MT"/>
          <w:spacing w:val="105"/>
          <w:kern w:val="0"/>
          <w:lang w:eastAsia="en-US" w:bidi="ar-SA"/>
        </w:rPr>
        <w:t xml:space="preserve"> </w:t>
      </w:r>
      <w:r w:rsidRPr="009C432D">
        <w:rPr>
          <w:rFonts w:ascii="Garamond" w:eastAsia="Arial MT" w:hAnsi="Garamond" w:cs="Arial MT"/>
          <w:kern w:val="0"/>
          <w:lang w:eastAsia="en-US" w:bidi="ar-SA"/>
        </w:rPr>
        <w:t>ser</w:t>
      </w:r>
      <w:r w:rsidRPr="009C432D">
        <w:rPr>
          <w:rFonts w:ascii="Garamond" w:eastAsia="Arial MT" w:hAnsi="Garamond" w:cs="Arial MT"/>
          <w:spacing w:val="103"/>
          <w:kern w:val="0"/>
          <w:lang w:eastAsia="en-US" w:bidi="ar-SA"/>
        </w:rPr>
        <w:t xml:space="preserve"> </w:t>
      </w:r>
      <w:r w:rsidRPr="009C432D">
        <w:rPr>
          <w:rFonts w:ascii="Garamond" w:eastAsia="Arial MT" w:hAnsi="Garamond" w:cs="Arial MT"/>
          <w:kern w:val="0"/>
          <w:lang w:eastAsia="en-US" w:bidi="ar-SA"/>
        </w:rPr>
        <w:t>consideradas</w:t>
      </w:r>
      <w:r w:rsidRPr="009C432D">
        <w:rPr>
          <w:rFonts w:ascii="Garamond" w:eastAsia="Arial MT" w:hAnsi="Garamond" w:cs="Arial MT"/>
          <w:spacing w:val="102"/>
          <w:kern w:val="0"/>
          <w:lang w:eastAsia="en-US" w:bidi="ar-SA"/>
        </w:rPr>
        <w:t xml:space="preserve"> </w:t>
      </w:r>
      <w:r w:rsidRPr="009C432D">
        <w:rPr>
          <w:rFonts w:ascii="Garamond" w:eastAsia="Arial MT" w:hAnsi="Garamond" w:cs="Arial MT"/>
          <w:kern w:val="0"/>
          <w:lang w:eastAsia="en-US" w:bidi="ar-SA"/>
        </w:rPr>
        <w:t>válidas, deberán</w:t>
      </w:r>
      <w:r w:rsidRPr="009C432D">
        <w:rPr>
          <w:rFonts w:ascii="Garamond" w:eastAsia="Arial MT" w:hAnsi="Garamond" w:cs="Arial MT"/>
          <w:spacing w:val="-4"/>
          <w:kern w:val="0"/>
          <w:lang w:eastAsia="en-US" w:bidi="ar-SA"/>
        </w:rPr>
        <w:t xml:space="preserve"> </w:t>
      </w:r>
      <w:r w:rsidRPr="009C432D">
        <w:rPr>
          <w:rFonts w:ascii="Garamond" w:eastAsia="Arial MT" w:hAnsi="Garamond" w:cs="Arial MT"/>
          <w:kern w:val="0"/>
          <w:lang w:eastAsia="en-US" w:bidi="ar-SA"/>
        </w:rPr>
        <w:t>reunir</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los</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siguientes</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requisitos</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mínimos:</w:t>
      </w:r>
    </w:p>
    <w:p w14:paraId="5CFEAB82" w14:textId="77777777" w:rsidR="001C4035" w:rsidRPr="009C432D" w:rsidRDefault="001C4035" w:rsidP="001C4035">
      <w:pPr>
        <w:suppressAutoHyphens w:val="0"/>
        <w:autoSpaceDE w:val="0"/>
        <w:spacing w:before="1"/>
        <w:textAlignment w:val="auto"/>
        <w:rPr>
          <w:rFonts w:ascii="Garamond" w:eastAsia="Arial MT" w:hAnsi="Garamond" w:cs="Arial MT"/>
          <w:b/>
          <w:kern w:val="0"/>
          <w:lang w:eastAsia="en-US" w:bidi="ar-SA"/>
        </w:rPr>
      </w:pPr>
    </w:p>
    <w:p w14:paraId="3106806E" w14:textId="77777777" w:rsidR="001C4035" w:rsidRPr="009C432D" w:rsidRDefault="001C4035" w:rsidP="00550EA8">
      <w:pPr>
        <w:numPr>
          <w:ilvl w:val="0"/>
          <w:numId w:val="27"/>
        </w:numPr>
        <w:tabs>
          <w:tab w:val="left" w:pos="391"/>
        </w:tabs>
        <w:suppressAutoHyphens w:val="0"/>
        <w:autoSpaceDE w:val="0"/>
        <w:spacing w:line="244" w:lineRule="exact"/>
        <w:ind w:left="390"/>
        <w:textAlignment w:val="auto"/>
        <w:rPr>
          <w:rFonts w:ascii="Garamond" w:eastAsia="Arial MT" w:hAnsi="Garamond" w:cs="Arial MT"/>
          <w:kern w:val="0"/>
          <w:lang w:eastAsia="en-US" w:bidi="ar-SA"/>
        </w:rPr>
      </w:pPr>
      <w:r w:rsidRPr="009C432D">
        <w:rPr>
          <w:rFonts w:ascii="Garamond" w:eastAsia="Arial MT" w:hAnsi="Garamond" w:cs="Arial MT"/>
          <w:kern w:val="0"/>
          <w:lang w:eastAsia="en-US" w:bidi="ar-SA"/>
        </w:rPr>
        <w:t>Nombre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o</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razón</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social</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del</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contratante</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o empleador.</w:t>
      </w:r>
    </w:p>
    <w:p w14:paraId="6179CC82" w14:textId="77777777" w:rsidR="001C4035" w:rsidRPr="009C432D" w:rsidRDefault="001C4035" w:rsidP="00550EA8">
      <w:pPr>
        <w:numPr>
          <w:ilvl w:val="0"/>
          <w:numId w:val="27"/>
        </w:numPr>
        <w:tabs>
          <w:tab w:val="left" w:pos="391"/>
        </w:tabs>
        <w:suppressAutoHyphens w:val="0"/>
        <w:autoSpaceDE w:val="0"/>
        <w:spacing w:line="244" w:lineRule="exact"/>
        <w:ind w:left="390"/>
        <w:textAlignment w:val="auto"/>
        <w:rPr>
          <w:rFonts w:ascii="Garamond" w:eastAsia="Arial MT" w:hAnsi="Garamond" w:cs="Arial MT"/>
          <w:kern w:val="0"/>
          <w:lang w:eastAsia="en-US" w:bidi="ar-SA"/>
        </w:rPr>
      </w:pPr>
      <w:r w:rsidRPr="009C432D">
        <w:rPr>
          <w:rFonts w:ascii="Garamond" w:eastAsia="Arial MT" w:hAnsi="Garamond" w:cs="Arial MT"/>
          <w:kern w:val="0"/>
          <w:lang w:eastAsia="en-US" w:bidi="ar-SA"/>
        </w:rPr>
        <w:t>Nombre</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del</w:t>
      </w:r>
      <w:r w:rsidRPr="009C432D">
        <w:rPr>
          <w:rFonts w:ascii="Garamond" w:eastAsia="Arial MT" w:hAnsi="Garamond" w:cs="Arial MT"/>
          <w:spacing w:val="-4"/>
          <w:kern w:val="0"/>
          <w:lang w:eastAsia="en-US" w:bidi="ar-SA"/>
        </w:rPr>
        <w:t xml:space="preserve"> </w:t>
      </w:r>
      <w:r w:rsidRPr="009C432D">
        <w:rPr>
          <w:rFonts w:ascii="Garamond" w:eastAsia="Arial MT" w:hAnsi="Garamond" w:cs="Arial MT"/>
          <w:kern w:val="0"/>
          <w:lang w:eastAsia="en-US" w:bidi="ar-SA"/>
        </w:rPr>
        <w:t>Contratista.</w:t>
      </w:r>
    </w:p>
    <w:p w14:paraId="18A77B2F" w14:textId="77777777" w:rsidR="001C4035" w:rsidRPr="009C432D" w:rsidRDefault="001C4035" w:rsidP="00550EA8">
      <w:pPr>
        <w:numPr>
          <w:ilvl w:val="0"/>
          <w:numId w:val="27"/>
        </w:numPr>
        <w:tabs>
          <w:tab w:val="left" w:pos="391"/>
        </w:tabs>
        <w:suppressAutoHyphens w:val="0"/>
        <w:autoSpaceDE w:val="0"/>
        <w:spacing w:line="244" w:lineRule="exact"/>
        <w:ind w:left="390"/>
        <w:textAlignment w:val="auto"/>
        <w:rPr>
          <w:rFonts w:ascii="Garamond" w:eastAsia="Arial MT" w:hAnsi="Garamond" w:cs="Arial MT"/>
          <w:kern w:val="0"/>
          <w:lang w:eastAsia="en-US" w:bidi="ar-SA"/>
        </w:rPr>
      </w:pPr>
      <w:r w:rsidRPr="009C432D">
        <w:rPr>
          <w:rFonts w:ascii="Garamond" w:eastAsia="Arial MT" w:hAnsi="Garamond" w:cs="Arial MT"/>
          <w:kern w:val="0"/>
          <w:lang w:eastAsia="en-US" w:bidi="ar-SA"/>
        </w:rPr>
        <w:t>Objeto</w:t>
      </w:r>
      <w:r w:rsidRPr="009C432D">
        <w:rPr>
          <w:rFonts w:ascii="Garamond" w:eastAsia="Arial MT" w:hAnsi="Garamond" w:cs="Arial MT"/>
          <w:spacing w:val="-4"/>
          <w:kern w:val="0"/>
          <w:lang w:eastAsia="en-US" w:bidi="ar-SA"/>
        </w:rPr>
        <w:t xml:space="preserve"> </w:t>
      </w:r>
      <w:r w:rsidRPr="009C432D">
        <w:rPr>
          <w:rFonts w:ascii="Garamond" w:eastAsia="Arial MT" w:hAnsi="Garamond" w:cs="Arial MT"/>
          <w:kern w:val="0"/>
          <w:lang w:eastAsia="en-US" w:bidi="ar-SA"/>
        </w:rPr>
        <w:t>claramente</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definido</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o</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actividades</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específicas.</w:t>
      </w:r>
    </w:p>
    <w:p w14:paraId="6C2D7963" w14:textId="03064F91" w:rsidR="001C4035" w:rsidRPr="009C432D" w:rsidRDefault="001C4035" w:rsidP="00550EA8">
      <w:pPr>
        <w:numPr>
          <w:ilvl w:val="0"/>
          <w:numId w:val="27"/>
        </w:numPr>
        <w:tabs>
          <w:tab w:val="left" w:pos="391"/>
        </w:tabs>
        <w:suppressAutoHyphens w:val="0"/>
        <w:autoSpaceDE w:val="0"/>
        <w:spacing w:before="3" w:line="235" w:lineRule="auto"/>
        <w:ind w:right="100" w:firstLine="0"/>
        <w:textAlignment w:val="auto"/>
        <w:rPr>
          <w:rFonts w:ascii="Garamond" w:eastAsia="Arial MT" w:hAnsi="Garamond" w:cs="Arial MT"/>
          <w:kern w:val="0"/>
          <w:lang w:eastAsia="en-US" w:bidi="ar-SA"/>
        </w:rPr>
      </w:pPr>
      <w:r w:rsidRPr="009C432D">
        <w:rPr>
          <w:rFonts w:ascii="Garamond" w:eastAsia="Arial MT" w:hAnsi="Garamond" w:cs="Arial MT"/>
          <w:kern w:val="0"/>
          <w:lang w:eastAsia="en-US" w:bidi="ar-SA"/>
        </w:rPr>
        <w:t>Fecha</w:t>
      </w:r>
      <w:r w:rsidRPr="009C432D">
        <w:rPr>
          <w:rFonts w:ascii="Garamond" w:eastAsia="Arial MT" w:hAnsi="Garamond" w:cs="Arial MT"/>
          <w:spacing w:val="26"/>
          <w:kern w:val="0"/>
          <w:lang w:eastAsia="en-US" w:bidi="ar-SA"/>
        </w:rPr>
        <w:t xml:space="preserve"> </w:t>
      </w:r>
      <w:r w:rsidRPr="009C432D">
        <w:rPr>
          <w:rFonts w:ascii="Garamond" w:eastAsia="Arial MT" w:hAnsi="Garamond" w:cs="Arial MT"/>
          <w:kern w:val="0"/>
          <w:lang w:eastAsia="en-US" w:bidi="ar-SA"/>
        </w:rPr>
        <w:t>de</w:t>
      </w:r>
      <w:r w:rsidRPr="009C432D">
        <w:rPr>
          <w:rFonts w:ascii="Garamond" w:eastAsia="Arial MT" w:hAnsi="Garamond" w:cs="Arial MT"/>
          <w:spacing w:val="26"/>
          <w:kern w:val="0"/>
          <w:lang w:eastAsia="en-US" w:bidi="ar-SA"/>
        </w:rPr>
        <w:t xml:space="preserve"> </w:t>
      </w:r>
      <w:r w:rsidRPr="009C432D">
        <w:rPr>
          <w:rFonts w:ascii="Garamond" w:eastAsia="Arial MT" w:hAnsi="Garamond" w:cs="Arial MT"/>
          <w:kern w:val="0"/>
          <w:lang w:eastAsia="en-US" w:bidi="ar-SA"/>
        </w:rPr>
        <w:t>inicio</w:t>
      </w:r>
      <w:r w:rsidRPr="009C432D">
        <w:rPr>
          <w:rFonts w:ascii="Garamond" w:eastAsia="Arial MT" w:hAnsi="Garamond" w:cs="Arial MT"/>
          <w:spacing w:val="26"/>
          <w:kern w:val="0"/>
          <w:lang w:eastAsia="en-US" w:bidi="ar-SA"/>
        </w:rPr>
        <w:t xml:space="preserve"> </w:t>
      </w:r>
      <w:r w:rsidRPr="009C432D">
        <w:rPr>
          <w:rFonts w:ascii="Garamond" w:eastAsia="Arial MT" w:hAnsi="Garamond" w:cs="Arial MT"/>
          <w:kern w:val="0"/>
          <w:lang w:eastAsia="en-US" w:bidi="ar-SA"/>
        </w:rPr>
        <w:t>y</w:t>
      </w:r>
      <w:r w:rsidRPr="009C432D">
        <w:rPr>
          <w:rFonts w:ascii="Garamond" w:eastAsia="Arial MT" w:hAnsi="Garamond" w:cs="Arial MT"/>
          <w:spacing w:val="27"/>
          <w:kern w:val="0"/>
          <w:lang w:eastAsia="en-US" w:bidi="ar-SA"/>
        </w:rPr>
        <w:t xml:space="preserve"> </w:t>
      </w:r>
      <w:r w:rsidRPr="009C432D">
        <w:rPr>
          <w:rFonts w:ascii="Garamond" w:eastAsia="Arial MT" w:hAnsi="Garamond" w:cs="Arial MT"/>
          <w:kern w:val="0"/>
          <w:lang w:eastAsia="en-US" w:bidi="ar-SA"/>
        </w:rPr>
        <w:t>fecha</w:t>
      </w:r>
      <w:r w:rsidRPr="009C432D">
        <w:rPr>
          <w:rFonts w:ascii="Garamond" w:eastAsia="Arial MT" w:hAnsi="Garamond" w:cs="Arial MT"/>
          <w:spacing w:val="27"/>
          <w:kern w:val="0"/>
          <w:lang w:eastAsia="en-US" w:bidi="ar-SA"/>
        </w:rPr>
        <w:t xml:space="preserve"> </w:t>
      </w:r>
      <w:r w:rsidRPr="009C432D">
        <w:rPr>
          <w:rFonts w:ascii="Garamond" w:eastAsia="Arial MT" w:hAnsi="Garamond" w:cs="Arial MT"/>
          <w:kern w:val="0"/>
          <w:lang w:eastAsia="en-US" w:bidi="ar-SA"/>
        </w:rPr>
        <w:t>terminación</w:t>
      </w:r>
      <w:r w:rsidRPr="009C432D">
        <w:rPr>
          <w:rFonts w:ascii="Garamond" w:eastAsia="Arial MT" w:hAnsi="Garamond" w:cs="Arial MT"/>
          <w:spacing w:val="26"/>
          <w:kern w:val="0"/>
          <w:lang w:eastAsia="en-US" w:bidi="ar-SA"/>
        </w:rPr>
        <w:t xml:space="preserve"> </w:t>
      </w:r>
      <w:r w:rsidRPr="009C432D">
        <w:rPr>
          <w:rFonts w:ascii="Garamond" w:eastAsia="Arial MT" w:hAnsi="Garamond" w:cs="Arial MT"/>
          <w:kern w:val="0"/>
          <w:lang w:eastAsia="en-US" w:bidi="ar-SA"/>
        </w:rPr>
        <w:t>(dd/mm/aa)</w:t>
      </w:r>
      <w:r w:rsidRPr="009C432D">
        <w:rPr>
          <w:rFonts w:ascii="Garamond" w:eastAsia="Arial MT" w:hAnsi="Garamond" w:cs="Arial MT"/>
          <w:spacing w:val="29"/>
          <w:kern w:val="0"/>
          <w:lang w:eastAsia="en-US" w:bidi="ar-SA"/>
        </w:rPr>
        <w:t xml:space="preserve"> </w:t>
      </w:r>
    </w:p>
    <w:p w14:paraId="2796B776" w14:textId="095587B2" w:rsidR="001C4035" w:rsidRPr="009C432D" w:rsidRDefault="001C4035" w:rsidP="00550EA8">
      <w:pPr>
        <w:numPr>
          <w:ilvl w:val="0"/>
          <w:numId w:val="27"/>
        </w:numPr>
        <w:tabs>
          <w:tab w:val="left" w:pos="391"/>
        </w:tabs>
        <w:suppressAutoHyphens w:val="0"/>
        <w:autoSpaceDE w:val="0"/>
        <w:spacing w:before="3"/>
        <w:ind w:left="390"/>
        <w:textAlignment w:val="auto"/>
        <w:rPr>
          <w:rFonts w:ascii="Garamond" w:eastAsia="Arial MT" w:hAnsi="Garamond" w:cs="Arial MT"/>
          <w:kern w:val="0"/>
          <w:lang w:eastAsia="en-US" w:bidi="ar-SA"/>
        </w:rPr>
      </w:pPr>
      <w:r w:rsidRPr="009C432D">
        <w:rPr>
          <w:rFonts w:ascii="Garamond" w:eastAsia="Arial MT" w:hAnsi="Garamond" w:cs="Arial MT"/>
          <w:kern w:val="0"/>
          <w:lang w:eastAsia="en-US" w:bidi="ar-SA"/>
        </w:rPr>
        <w:t>Valor</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del</w:t>
      </w:r>
      <w:r w:rsidRPr="009C432D">
        <w:rPr>
          <w:rFonts w:ascii="Garamond" w:eastAsia="Arial MT" w:hAnsi="Garamond" w:cs="Arial MT"/>
          <w:spacing w:val="-4"/>
          <w:kern w:val="0"/>
          <w:lang w:eastAsia="en-US" w:bidi="ar-SA"/>
        </w:rPr>
        <w:t xml:space="preserve"> </w:t>
      </w:r>
      <w:r w:rsidRPr="009C432D">
        <w:rPr>
          <w:rFonts w:ascii="Garamond" w:eastAsia="Arial MT" w:hAnsi="Garamond" w:cs="Arial MT"/>
          <w:kern w:val="0"/>
          <w:lang w:eastAsia="en-US" w:bidi="ar-SA"/>
        </w:rPr>
        <w:t>contrato</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o</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actividad</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ejecutad</w:t>
      </w:r>
      <w:r w:rsidR="002E635E" w:rsidRPr="009C432D">
        <w:rPr>
          <w:rFonts w:ascii="Garamond" w:eastAsia="Arial MT" w:hAnsi="Garamond" w:cs="Arial MT"/>
          <w:kern w:val="0"/>
          <w:lang w:eastAsia="en-US" w:bidi="ar-SA"/>
        </w:rPr>
        <w:t>a</w:t>
      </w:r>
    </w:p>
    <w:p w14:paraId="5C09044E" w14:textId="77777777" w:rsidR="001C4035" w:rsidRPr="009C432D" w:rsidRDefault="001C4035" w:rsidP="00550EA8">
      <w:pPr>
        <w:numPr>
          <w:ilvl w:val="0"/>
          <w:numId w:val="27"/>
        </w:numPr>
        <w:tabs>
          <w:tab w:val="left" w:pos="391"/>
        </w:tabs>
        <w:suppressAutoHyphens w:val="0"/>
        <w:autoSpaceDE w:val="0"/>
        <w:spacing w:before="1" w:line="244" w:lineRule="exact"/>
        <w:ind w:left="390"/>
        <w:textAlignment w:val="auto"/>
        <w:rPr>
          <w:rFonts w:ascii="Garamond" w:eastAsia="Arial MT" w:hAnsi="Garamond" w:cs="Arial MT"/>
          <w:kern w:val="0"/>
          <w:lang w:eastAsia="en-US" w:bidi="ar-SA"/>
        </w:rPr>
      </w:pPr>
      <w:r w:rsidRPr="009C432D">
        <w:rPr>
          <w:rFonts w:ascii="Garamond" w:eastAsia="Arial MT" w:hAnsi="Garamond" w:cs="Arial MT"/>
          <w:kern w:val="0"/>
          <w:lang w:eastAsia="en-US" w:bidi="ar-SA"/>
        </w:rPr>
        <w:t>Nombre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y</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firma</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de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la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persona</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que</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expide</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la</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certificación.</w:t>
      </w:r>
    </w:p>
    <w:p w14:paraId="60F70764" w14:textId="77777777" w:rsidR="001C4035" w:rsidRPr="009C432D" w:rsidRDefault="001C4035" w:rsidP="00550EA8">
      <w:pPr>
        <w:numPr>
          <w:ilvl w:val="0"/>
          <w:numId w:val="27"/>
        </w:numPr>
        <w:tabs>
          <w:tab w:val="left" w:pos="391"/>
        </w:tabs>
        <w:suppressAutoHyphens w:val="0"/>
        <w:autoSpaceDE w:val="0"/>
        <w:spacing w:before="3" w:line="235" w:lineRule="auto"/>
        <w:ind w:right="100" w:firstLine="0"/>
        <w:textAlignment w:val="auto"/>
        <w:rPr>
          <w:rFonts w:ascii="Garamond" w:eastAsia="Arial MT" w:hAnsi="Garamond" w:cs="Arial MT"/>
          <w:kern w:val="0"/>
          <w:lang w:eastAsia="en-US" w:bidi="ar-SA"/>
        </w:rPr>
      </w:pPr>
      <w:r w:rsidRPr="009C432D">
        <w:rPr>
          <w:rFonts w:ascii="Garamond" w:eastAsia="Arial MT" w:hAnsi="Garamond" w:cs="Arial MT"/>
          <w:kern w:val="0"/>
          <w:lang w:eastAsia="en-US" w:bidi="ar-SA"/>
        </w:rPr>
        <w:t>Dirección</w:t>
      </w:r>
      <w:r w:rsidRPr="009C432D">
        <w:rPr>
          <w:rFonts w:ascii="Garamond" w:eastAsia="Arial MT" w:hAnsi="Garamond" w:cs="Arial MT"/>
          <w:spacing w:val="22"/>
          <w:kern w:val="0"/>
          <w:lang w:eastAsia="en-US" w:bidi="ar-SA"/>
        </w:rPr>
        <w:t xml:space="preserve"> </w:t>
      </w:r>
      <w:r w:rsidRPr="009C432D">
        <w:rPr>
          <w:rFonts w:ascii="Garamond" w:eastAsia="Arial MT" w:hAnsi="Garamond" w:cs="Arial MT"/>
          <w:kern w:val="0"/>
          <w:lang w:eastAsia="en-US" w:bidi="ar-SA"/>
        </w:rPr>
        <w:t>o</w:t>
      </w:r>
      <w:r w:rsidRPr="009C432D">
        <w:rPr>
          <w:rFonts w:ascii="Garamond" w:eastAsia="Arial MT" w:hAnsi="Garamond" w:cs="Arial MT"/>
          <w:spacing w:val="21"/>
          <w:kern w:val="0"/>
          <w:lang w:eastAsia="en-US" w:bidi="ar-SA"/>
        </w:rPr>
        <w:t xml:space="preserve"> </w:t>
      </w:r>
      <w:r w:rsidRPr="009C432D">
        <w:rPr>
          <w:rFonts w:ascii="Garamond" w:eastAsia="Arial MT" w:hAnsi="Garamond" w:cs="Arial MT"/>
          <w:kern w:val="0"/>
          <w:lang w:eastAsia="en-US" w:bidi="ar-SA"/>
        </w:rPr>
        <w:t>Teléfono</w:t>
      </w:r>
      <w:r w:rsidRPr="009C432D">
        <w:rPr>
          <w:rFonts w:ascii="Garamond" w:eastAsia="Arial MT" w:hAnsi="Garamond" w:cs="Arial MT"/>
          <w:spacing w:val="23"/>
          <w:kern w:val="0"/>
          <w:lang w:eastAsia="en-US" w:bidi="ar-SA"/>
        </w:rPr>
        <w:t xml:space="preserve"> </w:t>
      </w:r>
      <w:r w:rsidRPr="009C432D">
        <w:rPr>
          <w:rFonts w:ascii="Garamond" w:eastAsia="Arial MT" w:hAnsi="Garamond" w:cs="Arial MT"/>
          <w:kern w:val="0"/>
          <w:lang w:eastAsia="en-US" w:bidi="ar-SA"/>
        </w:rPr>
        <w:t>o</w:t>
      </w:r>
      <w:r w:rsidRPr="009C432D">
        <w:rPr>
          <w:rFonts w:ascii="Garamond" w:eastAsia="Arial MT" w:hAnsi="Garamond" w:cs="Arial MT"/>
          <w:spacing w:val="21"/>
          <w:kern w:val="0"/>
          <w:lang w:eastAsia="en-US" w:bidi="ar-SA"/>
        </w:rPr>
        <w:t xml:space="preserve"> </w:t>
      </w:r>
      <w:r w:rsidRPr="009C432D">
        <w:rPr>
          <w:rFonts w:ascii="Garamond" w:eastAsia="Arial MT" w:hAnsi="Garamond" w:cs="Arial MT"/>
          <w:kern w:val="0"/>
          <w:lang w:eastAsia="en-US" w:bidi="ar-SA"/>
        </w:rPr>
        <w:t>Correo</w:t>
      </w:r>
      <w:r w:rsidRPr="009C432D">
        <w:rPr>
          <w:rFonts w:ascii="Garamond" w:eastAsia="Arial MT" w:hAnsi="Garamond" w:cs="Arial MT"/>
          <w:spacing w:val="23"/>
          <w:kern w:val="0"/>
          <w:lang w:eastAsia="en-US" w:bidi="ar-SA"/>
        </w:rPr>
        <w:t xml:space="preserve"> </w:t>
      </w:r>
      <w:r w:rsidRPr="009C432D">
        <w:rPr>
          <w:rFonts w:ascii="Garamond" w:eastAsia="Arial MT" w:hAnsi="Garamond" w:cs="Arial MT"/>
          <w:kern w:val="0"/>
          <w:lang w:eastAsia="en-US" w:bidi="ar-SA"/>
        </w:rPr>
        <w:t>Electrónico</w:t>
      </w:r>
      <w:r w:rsidRPr="009C432D">
        <w:rPr>
          <w:rFonts w:ascii="Garamond" w:eastAsia="Arial MT" w:hAnsi="Garamond" w:cs="Arial MT"/>
          <w:spacing w:val="22"/>
          <w:kern w:val="0"/>
          <w:lang w:eastAsia="en-US" w:bidi="ar-SA"/>
        </w:rPr>
        <w:t xml:space="preserve"> </w:t>
      </w:r>
      <w:r w:rsidRPr="009C432D">
        <w:rPr>
          <w:rFonts w:ascii="Garamond" w:eastAsia="Arial MT" w:hAnsi="Garamond" w:cs="Arial MT"/>
          <w:kern w:val="0"/>
          <w:lang w:eastAsia="en-US" w:bidi="ar-SA"/>
        </w:rPr>
        <w:t>de</w:t>
      </w:r>
      <w:r w:rsidRPr="009C432D">
        <w:rPr>
          <w:rFonts w:ascii="Garamond" w:eastAsia="Arial MT" w:hAnsi="Garamond" w:cs="Arial MT"/>
          <w:spacing w:val="23"/>
          <w:kern w:val="0"/>
          <w:lang w:eastAsia="en-US" w:bidi="ar-SA"/>
        </w:rPr>
        <w:t xml:space="preserve"> </w:t>
      </w:r>
      <w:r w:rsidRPr="009C432D">
        <w:rPr>
          <w:rFonts w:ascii="Garamond" w:eastAsia="Arial MT" w:hAnsi="Garamond" w:cs="Arial MT"/>
          <w:kern w:val="0"/>
          <w:lang w:eastAsia="en-US" w:bidi="ar-SA"/>
        </w:rPr>
        <w:t>la</w:t>
      </w:r>
      <w:r w:rsidRPr="009C432D">
        <w:rPr>
          <w:rFonts w:ascii="Garamond" w:eastAsia="Arial MT" w:hAnsi="Garamond" w:cs="Arial MT"/>
          <w:spacing w:val="24"/>
          <w:kern w:val="0"/>
          <w:lang w:eastAsia="en-US" w:bidi="ar-SA"/>
        </w:rPr>
        <w:t xml:space="preserve"> </w:t>
      </w:r>
      <w:r w:rsidRPr="009C432D">
        <w:rPr>
          <w:rFonts w:ascii="Garamond" w:eastAsia="Arial MT" w:hAnsi="Garamond" w:cs="Arial MT"/>
          <w:kern w:val="0"/>
          <w:lang w:eastAsia="en-US" w:bidi="ar-SA"/>
        </w:rPr>
        <w:t>Empresa,</w:t>
      </w:r>
      <w:r w:rsidRPr="009C432D">
        <w:rPr>
          <w:rFonts w:ascii="Garamond" w:eastAsia="Arial MT" w:hAnsi="Garamond" w:cs="Arial MT"/>
          <w:spacing w:val="20"/>
          <w:kern w:val="0"/>
          <w:lang w:eastAsia="en-US" w:bidi="ar-SA"/>
        </w:rPr>
        <w:t xml:space="preserve"> </w:t>
      </w:r>
      <w:r w:rsidRPr="009C432D">
        <w:rPr>
          <w:rFonts w:ascii="Garamond" w:eastAsia="Arial MT" w:hAnsi="Garamond" w:cs="Arial MT"/>
          <w:kern w:val="0"/>
          <w:lang w:eastAsia="en-US" w:bidi="ar-SA"/>
        </w:rPr>
        <w:t>donde</w:t>
      </w:r>
      <w:r w:rsidRPr="009C432D">
        <w:rPr>
          <w:rFonts w:ascii="Garamond" w:eastAsia="Arial MT" w:hAnsi="Garamond" w:cs="Arial MT"/>
          <w:spacing w:val="-53"/>
          <w:kern w:val="0"/>
          <w:lang w:eastAsia="en-US" w:bidi="ar-SA"/>
        </w:rPr>
        <w:t xml:space="preserve"> </w:t>
      </w:r>
      <w:r w:rsidRPr="009C432D">
        <w:rPr>
          <w:rFonts w:ascii="Garamond" w:eastAsia="Arial MT" w:hAnsi="Garamond" w:cs="Arial MT"/>
          <w:kern w:val="0"/>
          <w:lang w:eastAsia="en-US" w:bidi="ar-SA"/>
        </w:rPr>
        <w:t>sea</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verificable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la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información.</w:t>
      </w:r>
    </w:p>
    <w:p w14:paraId="7FE3661C" w14:textId="77777777" w:rsidR="001C4035" w:rsidRPr="009C432D" w:rsidRDefault="001C4035" w:rsidP="001C4035">
      <w:pPr>
        <w:suppressAutoHyphens w:val="0"/>
        <w:autoSpaceDE w:val="0"/>
        <w:spacing w:before="5"/>
        <w:textAlignment w:val="auto"/>
        <w:rPr>
          <w:rFonts w:ascii="Garamond" w:eastAsia="Arial MT" w:hAnsi="Garamond" w:cs="Arial MT"/>
          <w:b/>
          <w:kern w:val="0"/>
          <w:lang w:eastAsia="en-US" w:bidi="ar-SA"/>
        </w:rPr>
      </w:pPr>
    </w:p>
    <w:p w14:paraId="51D137C2" w14:textId="77777777" w:rsidR="001C4035" w:rsidRPr="009C432D" w:rsidRDefault="001C4035" w:rsidP="001C4035">
      <w:pPr>
        <w:suppressAutoHyphens w:val="0"/>
        <w:autoSpaceDE w:val="0"/>
        <w:ind w:left="107" w:right="100"/>
        <w:jc w:val="both"/>
        <w:textAlignment w:val="auto"/>
        <w:rPr>
          <w:rFonts w:ascii="Garamond" w:eastAsia="Arial MT" w:hAnsi="Garamond" w:cs="Arial MT"/>
          <w:kern w:val="0"/>
          <w:lang w:eastAsia="en-US" w:bidi="ar-SA"/>
        </w:rPr>
      </w:pPr>
      <w:r w:rsidRPr="009C432D">
        <w:rPr>
          <w:rFonts w:ascii="Garamond" w:eastAsia="Arial MT" w:hAnsi="Garamond" w:cs="Arial MT"/>
          <w:b/>
          <w:kern w:val="0"/>
          <w:lang w:eastAsia="en-US" w:bidi="ar-SA"/>
        </w:rPr>
        <w:t xml:space="preserve">Nota 1: </w:t>
      </w:r>
      <w:r w:rsidRPr="009C432D">
        <w:rPr>
          <w:rFonts w:ascii="Garamond" w:eastAsia="Arial MT" w:hAnsi="Garamond" w:cs="Arial MT"/>
          <w:kern w:val="0"/>
          <w:lang w:eastAsia="en-US" w:bidi="ar-SA"/>
        </w:rPr>
        <w:t>Las certificaciones deben estar suscritas por el representante</w:t>
      </w:r>
      <w:r w:rsidRPr="009C432D">
        <w:rPr>
          <w:rFonts w:ascii="Garamond" w:eastAsia="Arial MT" w:hAnsi="Garamond" w:cs="Arial MT"/>
          <w:spacing w:val="-53"/>
          <w:kern w:val="0"/>
          <w:lang w:eastAsia="en-US" w:bidi="ar-SA"/>
        </w:rPr>
        <w:t xml:space="preserve"> </w:t>
      </w:r>
      <w:r w:rsidRPr="009C432D">
        <w:rPr>
          <w:rFonts w:ascii="Garamond" w:eastAsia="Arial MT" w:hAnsi="Garamond" w:cs="Arial MT"/>
          <w:kern w:val="0"/>
          <w:lang w:eastAsia="en-US" w:bidi="ar-SA"/>
        </w:rPr>
        <w:t>legal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la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Entidad</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o</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empresa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contratante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o</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por</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la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persona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debidamente</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autorizada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para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tal efecto.</w:t>
      </w:r>
    </w:p>
    <w:p w14:paraId="6254E36B" w14:textId="77777777" w:rsidR="001C4035" w:rsidRPr="009C432D" w:rsidRDefault="001C4035" w:rsidP="001C4035">
      <w:pPr>
        <w:suppressAutoHyphens w:val="0"/>
        <w:autoSpaceDE w:val="0"/>
        <w:textAlignment w:val="auto"/>
        <w:rPr>
          <w:rFonts w:ascii="Garamond" w:eastAsia="Arial MT" w:hAnsi="Garamond" w:cs="Arial MT"/>
          <w:bCs/>
          <w:kern w:val="0"/>
          <w:lang w:eastAsia="en-US" w:bidi="ar-SA"/>
        </w:rPr>
      </w:pPr>
    </w:p>
    <w:p w14:paraId="7D667627" w14:textId="26EEDE5C" w:rsidR="001C4035" w:rsidRPr="009C432D" w:rsidRDefault="001C4035" w:rsidP="001C4035">
      <w:pPr>
        <w:suppressAutoHyphens w:val="0"/>
        <w:autoSpaceDE w:val="0"/>
        <w:ind w:left="107" w:right="97"/>
        <w:jc w:val="both"/>
        <w:textAlignment w:val="auto"/>
        <w:rPr>
          <w:rFonts w:ascii="Garamond" w:eastAsia="Arial MT" w:hAnsi="Garamond" w:cs="Arial MT"/>
          <w:kern w:val="0"/>
          <w:lang w:eastAsia="en-US" w:bidi="ar-SA"/>
        </w:rPr>
      </w:pPr>
      <w:r w:rsidRPr="009C432D">
        <w:rPr>
          <w:rFonts w:ascii="Garamond" w:eastAsia="Arial MT" w:hAnsi="Garamond" w:cs="Arial MT"/>
          <w:b/>
          <w:kern w:val="0"/>
          <w:lang w:eastAsia="en-US" w:bidi="ar-SA"/>
        </w:rPr>
        <w:t>Nota</w:t>
      </w:r>
      <w:r w:rsidRPr="009C432D">
        <w:rPr>
          <w:rFonts w:ascii="Garamond" w:eastAsia="Arial MT" w:hAnsi="Garamond" w:cs="Arial MT"/>
          <w:b/>
          <w:spacing w:val="1"/>
          <w:kern w:val="0"/>
          <w:lang w:eastAsia="en-US" w:bidi="ar-SA"/>
        </w:rPr>
        <w:t xml:space="preserve"> </w:t>
      </w:r>
      <w:r w:rsidRPr="009C432D">
        <w:rPr>
          <w:rFonts w:ascii="Garamond" w:eastAsia="Arial MT" w:hAnsi="Garamond" w:cs="Arial MT"/>
          <w:b/>
          <w:kern w:val="0"/>
          <w:lang w:eastAsia="en-US" w:bidi="ar-SA"/>
        </w:rPr>
        <w:t>2:</w:t>
      </w:r>
      <w:r w:rsidRPr="009C432D">
        <w:rPr>
          <w:rFonts w:ascii="Garamond" w:eastAsia="Arial MT" w:hAnsi="Garamond" w:cs="Arial MT"/>
          <w:bCs/>
          <w:spacing w:val="1"/>
          <w:kern w:val="0"/>
          <w:lang w:eastAsia="en-US" w:bidi="ar-SA"/>
        </w:rPr>
        <w:t xml:space="preserve"> </w:t>
      </w:r>
      <w:r w:rsidRPr="009C432D">
        <w:rPr>
          <w:rFonts w:ascii="Garamond" w:eastAsia="Arial MT" w:hAnsi="Garamond" w:cs="Arial MT"/>
          <w:bCs/>
          <w:kern w:val="0"/>
          <w:lang w:eastAsia="en-US" w:bidi="ar-SA"/>
        </w:rPr>
        <w:t>Cuando</w:t>
      </w:r>
      <w:r w:rsidRPr="009C432D">
        <w:rPr>
          <w:rFonts w:ascii="Garamond" w:eastAsia="Arial MT" w:hAnsi="Garamond" w:cs="Arial MT"/>
          <w:bCs/>
          <w:spacing w:val="1"/>
          <w:kern w:val="0"/>
          <w:lang w:eastAsia="en-US" w:bidi="ar-SA"/>
        </w:rPr>
        <w:t xml:space="preserve"> </w:t>
      </w:r>
      <w:r w:rsidRPr="009C432D">
        <w:rPr>
          <w:rFonts w:ascii="Garamond" w:eastAsia="Arial MT" w:hAnsi="Garamond" w:cs="Arial MT"/>
          <w:bCs/>
          <w:kern w:val="0"/>
          <w:lang w:eastAsia="en-US" w:bidi="ar-SA"/>
        </w:rPr>
        <w:t>se</w:t>
      </w:r>
      <w:r w:rsidRPr="009C432D">
        <w:rPr>
          <w:rFonts w:ascii="Garamond" w:eastAsia="Arial MT" w:hAnsi="Garamond" w:cs="Arial MT"/>
          <w:bCs/>
          <w:spacing w:val="1"/>
          <w:kern w:val="0"/>
          <w:lang w:eastAsia="en-US" w:bidi="ar-SA"/>
        </w:rPr>
        <w:t xml:space="preserve"> </w:t>
      </w:r>
      <w:r w:rsidRPr="009C432D">
        <w:rPr>
          <w:rFonts w:ascii="Garamond" w:eastAsia="Arial MT" w:hAnsi="Garamond" w:cs="Arial MT"/>
          <w:bCs/>
          <w:kern w:val="0"/>
          <w:lang w:eastAsia="en-US" w:bidi="ar-SA"/>
        </w:rPr>
        <w:t>trate</w:t>
      </w:r>
      <w:r w:rsidRPr="009C432D">
        <w:rPr>
          <w:rFonts w:ascii="Garamond" w:eastAsia="Arial MT" w:hAnsi="Garamond" w:cs="Arial MT"/>
          <w:bCs/>
          <w:spacing w:val="1"/>
          <w:kern w:val="0"/>
          <w:lang w:eastAsia="en-US" w:bidi="ar-SA"/>
        </w:rPr>
        <w:t xml:space="preserve"> </w:t>
      </w:r>
      <w:r w:rsidRPr="009C432D">
        <w:rPr>
          <w:rFonts w:ascii="Garamond" w:eastAsia="Arial MT" w:hAnsi="Garamond" w:cs="Arial MT"/>
          <w:bCs/>
          <w:kern w:val="0"/>
          <w:lang w:eastAsia="en-US" w:bidi="ar-SA"/>
        </w:rPr>
        <w:t>de</w:t>
      </w:r>
      <w:r w:rsidRPr="009C432D">
        <w:rPr>
          <w:rFonts w:ascii="Garamond" w:eastAsia="Arial MT" w:hAnsi="Garamond" w:cs="Arial MT"/>
          <w:bCs/>
          <w:spacing w:val="1"/>
          <w:kern w:val="0"/>
          <w:lang w:eastAsia="en-US" w:bidi="ar-SA"/>
        </w:rPr>
        <w:t xml:space="preserve"> </w:t>
      </w:r>
      <w:r w:rsidRPr="009C432D">
        <w:rPr>
          <w:rFonts w:ascii="Garamond" w:eastAsia="Arial MT" w:hAnsi="Garamond" w:cs="Arial MT"/>
          <w:bCs/>
          <w:kern w:val="0"/>
          <w:lang w:eastAsia="en-US" w:bidi="ar-SA"/>
        </w:rPr>
        <w:t>certificaciones</w:t>
      </w:r>
      <w:r w:rsidRPr="009C432D">
        <w:rPr>
          <w:rFonts w:ascii="Garamond" w:eastAsia="Arial MT" w:hAnsi="Garamond" w:cs="Arial MT"/>
          <w:bCs/>
          <w:spacing w:val="1"/>
          <w:kern w:val="0"/>
          <w:lang w:eastAsia="en-US" w:bidi="ar-SA"/>
        </w:rPr>
        <w:t xml:space="preserve"> </w:t>
      </w:r>
      <w:r w:rsidRPr="009C432D">
        <w:rPr>
          <w:rFonts w:ascii="Garamond" w:eastAsia="Arial MT" w:hAnsi="Garamond" w:cs="Arial MT"/>
          <w:bCs/>
          <w:kern w:val="0"/>
          <w:lang w:eastAsia="en-US" w:bidi="ar-SA"/>
        </w:rPr>
        <w:t>expedidas</w:t>
      </w:r>
      <w:r w:rsidRPr="009C432D">
        <w:rPr>
          <w:rFonts w:ascii="Garamond" w:eastAsia="Arial MT" w:hAnsi="Garamond" w:cs="Arial MT"/>
          <w:bCs/>
          <w:spacing w:val="1"/>
          <w:kern w:val="0"/>
          <w:lang w:eastAsia="en-US" w:bidi="ar-SA"/>
        </w:rPr>
        <w:t xml:space="preserve"> </w:t>
      </w:r>
      <w:r w:rsidRPr="009C432D">
        <w:rPr>
          <w:rFonts w:ascii="Garamond" w:eastAsia="Arial MT" w:hAnsi="Garamond" w:cs="Arial MT"/>
          <w:bCs/>
          <w:kern w:val="0"/>
          <w:lang w:eastAsia="en-US" w:bidi="ar-SA"/>
        </w:rPr>
        <w:t>por</w:t>
      </w:r>
      <w:r w:rsidRPr="009C432D">
        <w:rPr>
          <w:rFonts w:ascii="Garamond" w:eastAsia="Arial MT" w:hAnsi="Garamond" w:cs="Arial MT"/>
          <w:bCs/>
          <w:spacing w:val="1"/>
          <w:kern w:val="0"/>
          <w:lang w:eastAsia="en-US" w:bidi="ar-SA"/>
        </w:rPr>
        <w:t xml:space="preserve"> </w:t>
      </w:r>
      <w:r w:rsidRPr="009C432D">
        <w:rPr>
          <w:rFonts w:ascii="Garamond" w:eastAsia="Arial MT" w:hAnsi="Garamond" w:cs="Arial MT"/>
          <w:bCs/>
          <w:kern w:val="0"/>
          <w:lang w:eastAsia="en-US" w:bidi="ar-SA"/>
        </w:rPr>
        <w:t>personas de derecho privado, es obligatorio aportar copia de</w:t>
      </w:r>
      <w:r w:rsidRPr="009C432D">
        <w:rPr>
          <w:rFonts w:ascii="Garamond" w:eastAsia="Arial MT" w:hAnsi="Garamond" w:cs="Arial MT"/>
          <w:bCs/>
          <w:spacing w:val="1"/>
          <w:kern w:val="0"/>
          <w:lang w:eastAsia="en-US" w:bidi="ar-SA"/>
        </w:rPr>
        <w:t xml:space="preserve"> </w:t>
      </w:r>
      <w:r w:rsidRPr="009C432D">
        <w:rPr>
          <w:rFonts w:ascii="Garamond" w:eastAsia="Arial MT" w:hAnsi="Garamond" w:cs="Arial MT"/>
          <w:bCs/>
          <w:kern w:val="0"/>
          <w:lang w:eastAsia="en-US" w:bidi="ar-SA"/>
        </w:rPr>
        <w:t xml:space="preserve">contratos objeto de la certificación o del acta de liquidación </w:t>
      </w:r>
      <w:r w:rsidRPr="009C432D">
        <w:rPr>
          <w:rFonts w:ascii="Garamond" w:eastAsia="Arial MT" w:hAnsi="Garamond" w:cs="Arial MT"/>
          <w:kern w:val="0"/>
          <w:lang w:eastAsia="en-US" w:bidi="ar-SA"/>
        </w:rPr>
        <w:t>con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ocasión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la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relación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comercial,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las</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cuales</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deben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soportar</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lo</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 xml:space="preserve">certificado por el contratante en cuanto al objeto o actividades, valor </w:t>
      </w:r>
      <w:r w:rsidR="0051621F" w:rsidRPr="009C432D">
        <w:rPr>
          <w:rFonts w:ascii="Garamond" w:eastAsia="Arial MT" w:hAnsi="Garamond" w:cs="Arial MT"/>
          <w:kern w:val="0"/>
          <w:lang w:eastAsia="en-US" w:bidi="ar-SA"/>
        </w:rPr>
        <w:t xml:space="preserve">y </w:t>
      </w:r>
      <w:r w:rsidR="0051621F" w:rsidRPr="009C432D">
        <w:rPr>
          <w:rFonts w:ascii="Garamond" w:eastAsia="Arial MT" w:hAnsi="Garamond" w:cs="Arial MT"/>
          <w:spacing w:val="-53"/>
          <w:kern w:val="0"/>
          <w:lang w:eastAsia="en-US" w:bidi="ar-SA"/>
        </w:rPr>
        <w:t>plazo</w:t>
      </w:r>
      <w:r w:rsidRPr="009C432D">
        <w:rPr>
          <w:rFonts w:ascii="Garamond" w:eastAsia="Arial MT" w:hAnsi="Garamond" w:cs="Arial MT"/>
          <w:kern w:val="0"/>
          <w:lang w:eastAsia="en-US" w:bidi="ar-SA"/>
        </w:rPr>
        <w:t xml:space="preserve">. </w:t>
      </w:r>
    </w:p>
    <w:p w14:paraId="75C97A33" w14:textId="77777777" w:rsidR="00186A6E" w:rsidRPr="009C432D" w:rsidRDefault="00186A6E" w:rsidP="001C4035">
      <w:pPr>
        <w:suppressAutoHyphens w:val="0"/>
        <w:autoSpaceDE w:val="0"/>
        <w:ind w:left="107" w:right="97"/>
        <w:jc w:val="both"/>
        <w:textAlignment w:val="auto"/>
        <w:rPr>
          <w:rFonts w:ascii="Garamond" w:eastAsia="Arial MT" w:hAnsi="Garamond" w:cs="Arial MT"/>
          <w:kern w:val="0"/>
          <w:lang w:eastAsia="en-US" w:bidi="ar-SA"/>
        </w:rPr>
      </w:pPr>
    </w:p>
    <w:p w14:paraId="5ECFBDB6" w14:textId="3E7D6122" w:rsidR="001C4035" w:rsidRPr="009C432D" w:rsidRDefault="001C4035" w:rsidP="001C4035">
      <w:pPr>
        <w:suppressAutoHyphens w:val="0"/>
        <w:autoSpaceDE w:val="0"/>
        <w:ind w:right="101"/>
        <w:jc w:val="both"/>
        <w:textAlignment w:val="auto"/>
        <w:rPr>
          <w:rFonts w:ascii="Garamond" w:eastAsia="Arial MT" w:hAnsi="Garamond" w:cs="Arial MT"/>
          <w:kern w:val="0"/>
          <w:lang w:eastAsia="en-US" w:bidi="ar-SA"/>
        </w:rPr>
      </w:pPr>
      <w:r w:rsidRPr="009C432D">
        <w:rPr>
          <w:rFonts w:ascii="Garamond" w:eastAsia="Arial MT" w:hAnsi="Garamond" w:cs="Arial MT"/>
          <w:b/>
          <w:kern w:val="0"/>
          <w:lang w:eastAsia="en-US" w:bidi="ar-SA"/>
        </w:rPr>
        <w:t xml:space="preserve">Nota </w:t>
      </w:r>
      <w:r w:rsidR="00186A6E" w:rsidRPr="009C432D">
        <w:rPr>
          <w:rFonts w:ascii="Garamond" w:eastAsia="Arial MT" w:hAnsi="Garamond" w:cs="Arial MT"/>
          <w:b/>
          <w:kern w:val="0"/>
          <w:lang w:eastAsia="en-US" w:bidi="ar-SA"/>
        </w:rPr>
        <w:t>3</w:t>
      </w:r>
      <w:r w:rsidRPr="009C432D">
        <w:rPr>
          <w:rFonts w:ascii="Garamond" w:eastAsia="Arial MT" w:hAnsi="Garamond" w:cs="Arial MT"/>
          <w:b/>
          <w:kern w:val="0"/>
          <w:lang w:eastAsia="en-US" w:bidi="ar-SA"/>
        </w:rPr>
        <w:t xml:space="preserve">: </w:t>
      </w:r>
      <w:r w:rsidRPr="009C432D">
        <w:rPr>
          <w:rFonts w:ascii="Garamond" w:eastAsia="Arial MT" w:hAnsi="Garamond" w:cs="Arial MT"/>
          <w:kern w:val="0"/>
          <w:lang w:eastAsia="en-US" w:bidi="ar-SA"/>
        </w:rPr>
        <w:t>Cuando se acredite experiencia de contratos en los cuales el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proponente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hizo</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parte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Consorcios</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o</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Uniones</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Temporales,</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FONDO tendrá en cuenta únicamente el porcentaje de participación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del integrante, por lo cual se deberá especificar la participación de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cada uno de los miembros, o anexar copia del contrato en el que se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mencione el porcentaje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participación.</w:t>
      </w:r>
    </w:p>
    <w:p w14:paraId="62ADDF95" w14:textId="77777777" w:rsidR="001C4035" w:rsidRPr="009C432D" w:rsidRDefault="001C4035" w:rsidP="001C4035">
      <w:pPr>
        <w:suppressAutoHyphens w:val="0"/>
        <w:autoSpaceDE w:val="0"/>
        <w:ind w:left="107" w:right="101"/>
        <w:jc w:val="both"/>
        <w:textAlignment w:val="auto"/>
        <w:rPr>
          <w:rFonts w:ascii="Garamond" w:eastAsia="Arial MT" w:hAnsi="Garamond" w:cs="Arial"/>
          <w:color w:val="000000" w:themeColor="text1"/>
          <w:kern w:val="0"/>
          <w:lang w:eastAsia="en-US" w:bidi="ar-SA"/>
        </w:rPr>
      </w:pPr>
    </w:p>
    <w:p w14:paraId="4367499F" w14:textId="07231CF0" w:rsidR="001C4035" w:rsidRPr="009C432D" w:rsidRDefault="001C4035" w:rsidP="001C4035">
      <w:pPr>
        <w:suppressAutoHyphens w:val="0"/>
        <w:autoSpaceDE w:val="0"/>
        <w:spacing w:line="229" w:lineRule="exact"/>
        <w:ind w:left="107"/>
        <w:jc w:val="both"/>
        <w:textAlignment w:val="auto"/>
        <w:rPr>
          <w:rFonts w:ascii="Garamond" w:eastAsia="Arial MT" w:hAnsi="Garamond" w:cs="Arial MT"/>
          <w:kern w:val="0"/>
          <w:lang w:eastAsia="en-US" w:bidi="ar-SA"/>
        </w:rPr>
      </w:pPr>
      <w:r w:rsidRPr="009C432D">
        <w:rPr>
          <w:rFonts w:ascii="Garamond" w:eastAsia="Arial MT" w:hAnsi="Garamond" w:cs="Arial MT"/>
          <w:b/>
          <w:kern w:val="0"/>
          <w:lang w:eastAsia="en-US" w:bidi="ar-SA"/>
        </w:rPr>
        <w:t>Nota</w:t>
      </w:r>
      <w:r w:rsidRPr="009C432D">
        <w:rPr>
          <w:rFonts w:ascii="Garamond" w:eastAsia="Arial MT" w:hAnsi="Garamond" w:cs="Arial MT"/>
          <w:b/>
          <w:spacing w:val="-4"/>
          <w:kern w:val="0"/>
          <w:lang w:eastAsia="en-US" w:bidi="ar-SA"/>
        </w:rPr>
        <w:t xml:space="preserve"> </w:t>
      </w:r>
      <w:r w:rsidR="00D45890" w:rsidRPr="009C432D">
        <w:rPr>
          <w:rFonts w:ascii="Garamond" w:eastAsia="Arial MT" w:hAnsi="Garamond" w:cs="Arial MT"/>
          <w:b/>
          <w:kern w:val="0"/>
          <w:lang w:eastAsia="en-US" w:bidi="ar-SA"/>
        </w:rPr>
        <w:t>4</w:t>
      </w:r>
      <w:r w:rsidRPr="009C432D">
        <w:rPr>
          <w:rFonts w:ascii="Garamond" w:eastAsia="Arial MT" w:hAnsi="Garamond" w:cs="Arial MT"/>
          <w:b/>
          <w:kern w:val="0"/>
          <w:lang w:eastAsia="en-US" w:bidi="ar-SA"/>
        </w:rPr>
        <w:t>:</w:t>
      </w:r>
      <w:r w:rsidRPr="009C432D">
        <w:rPr>
          <w:rFonts w:ascii="Garamond" w:eastAsia="Arial MT" w:hAnsi="Garamond" w:cs="Arial MT"/>
          <w:b/>
          <w:spacing w:val="-3"/>
          <w:kern w:val="0"/>
          <w:lang w:eastAsia="en-US" w:bidi="ar-SA"/>
        </w:rPr>
        <w:t xml:space="preserve"> </w:t>
      </w:r>
      <w:r w:rsidRPr="009C432D">
        <w:rPr>
          <w:rFonts w:ascii="Garamond" w:eastAsia="Arial MT" w:hAnsi="Garamond" w:cs="Arial MT"/>
          <w:kern w:val="0"/>
          <w:lang w:eastAsia="en-US" w:bidi="ar-SA"/>
        </w:rPr>
        <w:t>No</w:t>
      </w:r>
      <w:r w:rsidRPr="009C432D">
        <w:rPr>
          <w:rFonts w:ascii="Garamond" w:eastAsia="Arial MT" w:hAnsi="Garamond" w:cs="Arial MT"/>
          <w:spacing w:val="-4"/>
          <w:kern w:val="0"/>
          <w:lang w:eastAsia="en-US" w:bidi="ar-SA"/>
        </w:rPr>
        <w:t xml:space="preserve"> </w:t>
      </w:r>
      <w:r w:rsidRPr="009C432D">
        <w:rPr>
          <w:rFonts w:ascii="Garamond" w:eastAsia="Arial MT" w:hAnsi="Garamond" w:cs="Arial MT"/>
          <w:kern w:val="0"/>
          <w:lang w:eastAsia="en-US" w:bidi="ar-SA"/>
        </w:rPr>
        <w:t>se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aceptan</w:t>
      </w:r>
      <w:r w:rsidRPr="009C432D">
        <w:rPr>
          <w:rFonts w:ascii="Garamond" w:eastAsia="Arial MT" w:hAnsi="Garamond" w:cs="Arial MT"/>
          <w:spacing w:val="-2"/>
          <w:kern w:val="0"/>
          <w:lang w:eastAsia="en-US" w:bidi="ar-SA"/>
        </w:rPr>
        <w:t xml:space="preserve"> </w:t>
      </w:r>
      <w:r w:rsidR="001A5602" w:rsidRPr="009C432D">
        <w:rPr>
          <w:rFonts w:ascii="Garamond" w:eastAsia="Arial MT" w:hAnsi="Garamond" w:cs="Arial MT"/>
          <w:kern w:val="0"/>
          <w:lang w:eastAsia="en-US" w:bidi="ar-SA"/>
        </w:rPr>
        <w:t>auto certificaciones</w:t>
      </w:r>
      <w:r w:rsidRPr="009C432D">
        <w:rPr>
          <w:rFonts w:ascii="Garamond" w:eastAsia="Arial MT" w:hAnsi="Garamond" w:cs="Arial MT"/>
          <w:kern w:val="0"/>
          <w:lang w:eastAsia="en-US" w:bidi="ar-SA"/>
        </w:rPr>
        <w:t>.</w:t>
      </w:r>
    </w:p>
    <w:p w14:paraId="6C802137" w14:textId="200728C3" w:rsidR="001C4035" w:rsidRPr="009C432D" w:rsidRDefault="001C4035" w:rsidP="001C4035">
      <w:pPr>
        <w:suppressAutoHyphens w:val="0"/>
        <w:autoSpaceDE w:val="0"/>
        <w:spacing w:before="120"/>
        <w:ind w:left="107"/>
        <w:jc w:val="both"/>
        <w:textAlignment w:val="auto"/>
        <w:rPr>
          <w:rFonts w:ascii="Garamond" w:eastAsia="Arial MT" w:hAnsi="Garamond" w:cs="Arial MT"/>
          <w:kern w:val="0"/>
          <w:lang w:eastAsia="en-US" w:bidi="ar-SA"/>
        </w:rPr>
      </w:pPr>
      <w:r w:rsidRPr="009C432D">
        <w:rPr>
          <w:rFonts w:ascii="Garamond" w:eastAsia="Arial MT" w:hAnsi="Garamond" w:cs="Arial MT"/>
          <w:b/>
          <w:kern w:val="0"/>
          <w:lang w:eastAsia="en-US" w:bidi="ar-SA"/>
        </w:rPr>
        <w:t>Nota</w:t>
      </w:r>
      <w:r w:rsidRPr="009C432D">
        <w:rPr>
          <w:rFonts w:ascii="Garamond" w:eastAsia="Arial MT" w:hAnsi="Garamond" w:cs="Arial MT"/>
          <w:b/>
          <w:spacing w:val="-3"/>
          <w:kern w:val="0"/>
          <w:lang w:eastAsia="en-US" w:bidi="ar-SA"/>
        </w:rPr>
        <w:t xml:space="preserve"> </w:t>
      </w:r>
      <w:r w:rsidR="00D45890" w:rsidRPr="009C432D">
        <w:rPr>
          <w:rFonts w:ascii="Garamond" w:eastAsia="Arial MT" w:hAnsi="Garamond" w:cs="Arial MT"/>
          <w:b/>
          <w:spacing w:val="-3"/>
          <w:kern w:val="0"/>
          <w:lang w:eastAsia="en-US" w:bidi="ar-SA"/>
        </w:rPr>
        <w:t>5</w:t>
      </w:r>
      <w:r w:rsidRPr="009C432D">
        <w:rPr>
          <w:rFonts w:ascii="Garamond" w:eastAsia="Arial MT" w:hAnsi="Garamond" w:cs="Arial MT"/>
          <w:b/>
          <w:kern w:val="0"/>
          <w:lang w:eastAsia="en-US" w:bidi="ar-SA"/>
        </w:rPr>
        <w:t>:</w:t>
      </w:r>
      <w:r w:rsidRPr="009C432D">
        <w:rPr>
          <w:rFonts w:ascii="Garamond" w:eastAsia="Arial MT" w:hAnsi="Garamond" w:cs="Arial MT"/>
          <w:b/>
          <w:spacing w:val="-1"/>
          <w:kern w:val="0"/>
          <w:lang w:eastAsia="en-US" w:bidi="ar-SA"/>
        </w:rPr>
        <w:t xml:space="preserve"> </w:t>
      </w:r>
      <w:r w:rsidRPr="009C432D">
        <w:rPr>
          <w:rFonts w:ascii="Garamond" w:eastAsia="Arial MT" w:hAnsi="Garamond" w:cs="Arial MT"/>
          <w:kern w:val="0"/>
          <w:lang w:eastAsia="en-US" w:bidi="ar-SA"/>
        </w:rPr>
        <w:t>No</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se tendrán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en</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cuenta</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contratos</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ejecución.</w:t>
      </w:r>
    </w:p>
    <w:p w14:paraId="0A872DA0" w14:textId="7B0327C2" w:rsidR="001C4035" w:rsidRPr="009C432D" w:rsidRDefault="001C4035" w:rsidP="001C4035">
      <w:pPr>
        <w:suppressAutoHyphens w:val="0"/>
        <w:autoSpaceDE w:val="0"/>
        <w:spacing w:before="121"/>
        <w:ind w:left="107" w:right="106"/>
        <w:jc w:val="both"/>
        <w:textAlignment w:val="auto"/>
        <w:rPr>
          <w:rFonts w:ascii="Garamond" w:eastAsia="Arial MT" w:hAnsi="Garamond" w:cs="Arial MT"/>
          <w:kern w:val="0"/>
          <w:lang w:eastAsia="en-US" w:bidi="ar-SA"/>
        </w:rPr>
      </w:pPr>
      <w:r w:rsidRPr="009C432D">
        <w:rPr>
          <w:rFonts w:ascii="Garamond" w:eastAsia="Arial MT" w:hAnsi="Garamond" w:cs="Arial MT"/>
          <w:b/>
          <w:kern w:val="0"/>
          <w:lang w:eastAsia="en-US" w:bidi="ar-SA"/>
        </w:rPr>
        <w:t xml:space="preserve">Nota </w:t>
      </w:r>
      <w:r w:rsidR="00D45890" w:rsidRPr="009C432D">
        <w:rPr>
          <w:rFonts w:ascii="Garamond" w:eastAsia="Arial MT" w:hAnsi="Garamond" w:cs="Arial MT"/>
          <w:b/>
          <w:kern w:val="0"/>
          <w:lang w:eastAsia="en-US" w:bidi="ar-SA"/>
        </w:rPr>
        <w:t>6</w:t>
      </w:r>
      <w:r w:rsidRPr="009C432D">
        <w:rPr>
          <w:rFonts w:ascii="Garamond" w:eastAsia="Arial MT" w:hAnsi="Garamond" w:cs="Arial MT"/>
          <w:b/>
          <w:kern w:val="0"/>
          <w:lang w:eastAsia="en-US" w:bidi="ar-SA"/>
        </w:rPr>
        <w:t xml:space="preserve">: </w:t>
      </w:r>
      <w:r w:rsidRPr="009C432D">
        <w:rPr>
          <w:rFonts w:ascii="Garamond" w:eastAsia="Arial MT" w:hAnsi="Garamond" w:cs="Arial MT"/>
          <w:kern w:val="0"/>
          <w:lang w:eastAsia="en-US" w:bidi="ar-SA"/>
        </w:rPr>
        <w:t>Las certificaciones sin firma o en las que no sea posible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determinar</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los</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períodos</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experiencia no</w:t>
      </w:r>
      <w:r w:rsidRPr="009C432D">
        <w:rPr>
          <w:rFonts w:ascii="Garamond" w:eastAsia="Arial MT" w:hAnsi="Garamond" w:cs="Arial MT"/>
          <w:spacing w:val="-3"/>
          <w:kern w:val="0"/>
          <w:lang w:eastAsia="en-US" w:bidi="ar-SA"/>
        </w:rPr>
        <w:t xml:space="preserve"> </w:t>
      </w:r>
      <w:r w:rsidRPr="009C432D">
        <w:rPr>
          <w:rFonts w:ascii="Garamond" w:eastAsia="Arial MT" w:hAnsi="Garamond" w:cs="Arial MT"/>
          <w:kern w:val="0"/>
          <w:lang w:eastAsia="en-US" w:bidi="ar-SA"/>
        </w:rPr>
        <w:t>serán</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tenidas</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en</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cuenta.</w:t>
      </w:r>
    </w:p>
    <w:p w14:paraId="7EEE034D" w14:textId="77777777" w:rsidR="001C4035" w:rsidRPr="009C432D" w:rsidRDefault="001C4035" w:rsidP="001C4035">
      <w:pPr>
        <w:suppressAutoHyphens w:val="0"/>
        <w:autoSpaceDE w:val="0"/>
        <w:spacing w:before="10"/>
        <w:textAlignment w:val="auto"/>
        <w:rPr>
          <w:rFonts w:ascii="Garamond" w:eastAsia="Arial MT" w:hAnsi="Garamond" w:cs="Arial MT"/>
          <w:b/>
          <w:kern w:val="0"/>
          <w:lang w:eastAsia="en-US" w:bidi="ar-SA"/>
        </w:rPr>
      </w:pPr>
    </w:p>
    <w:p w14:paraId="0C019950" w14:textId="021E6F8E" w:rsidR="001C4035" w:rsidRPr="009C432D" w:rsidRDefault="001C4035" w:rsidP="001C4035">
      <w:pPr>
        <w:suppressAutoHyphens w:val="0"/>
        <w:autoSpaceDE w:val="0"/>
        <w:ind w:left="107" w:right="101"/>
        <w:jc w:val="both"/>
        <w:textAlignment w:val="auto"/>
        <w:rPr>
          <w:rFonts w:ascii="Garamond" w:eastAsia="Arial MT" w:hAnsi="Garamond" w:cs="Arial MT"/>
          <w:kern w:val="0"/>
          <w:lang w:eastAsia="en-US" w:bidi="ar-SA"/>
        </w:rPr>
      </w:pPr>
      <w:r w:rsidRPr="009C432D">
        <w:rPr>
          <w:rFonts w:ascii="Garamond" w:eastAsia="Arial MT" w:hAnsi="Garamond" w:cs="Arial MT"/>
          <w:b/>
          <w:kern w:val="0"/>
          <w:lang w:eastAsia="en-US" w:bidi="ar-SA"/>
        </w:rPr>
        <w:t>Nota</w:t>
      </w:r>
      <w:r w:rsidRPr="009C432D">
        <w:rPr>
          <w:rFonts w:ascii="Garamond" w:eastAsia="Arial MT" w:hAnsi="Garamond" w:cs="Arial MT"/>
          <w:b/>
          <w:spacing w:val="1"/>
          <w:kern w:val="0"/>
          <w:lang w:eastAsia="en-US" w:bidi="ar-SA"/>
        </w:rPr>
        <w:t xml:space="preserve"> </w:t>
      </w:r>
      <w:r w:rsidR="00D45890" w:rsidRPr="009C432D">
        <w:rPr>
          <w:rFonts w:ascii="Garamond" w:eastAsia="Arial MT" w:hAnsi="Garamond" w:cs="Arial MT"/>
          <w:b/>
          <w:spacing w:val="1"/>
          <w:kern w:val="0"/>
          <w:lang w:eastAsia="en-US" w:bidi="ar-SA"/>
        </w:rPr>
        <w:t>7</w:t>
      </w:r>
      <w:r w:rsidRPr="009C432D">
        <w:rPr>
          <w:rFonts w:ascii="Garamond" w:eastAsia="Arial MT" w:hAnsi="Garamond" w:cs="Arial MT"/>
          <w:b/>
          <w:kern w:val="0"/>
          <w:lang w:eastAsia="en-US" w:bidi="ar-SA"/>
        </w:rPr>
        <w:t>:</w:t>
      </w:r>
      <w:r w:rsidRPr="009C432D">
        <w:rPr>
          <w:rFonts w:ascii="Garamond" w:eastAsia="Arial MT" w:hAnsi="Garamond" w:cs="Arial MT"/>
          <w:b/>
          <w:spacing w:val="1"/>
          <w:kern w:val="0"/>
          <w:lang w:eastAsia="en-US" w:bidi="ar-SA"/>
        </w:rPr>
        <w:t xml:space="preserve"> </w:t>
      </w:r>
      <w:r w:rsidRPr="009C432D">
        <w:rPr>
          <w:rFonts w:ascii="Garamond" w:eastAsia="Arial MT" w:hAnsi="Garamond" w:cs="Arial MT"/>
          <w:kern w:val="0"/>
          <w:lang w:eastAsia="en-US" w:bidi="ar-SA"/>
        </w:rPr>
        <w:t>En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el</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evento</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identificar</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información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que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de</w:t>
      </w:r>
      <w:r w:rsidRPr="009C432D">
        <w:rPr>
          <w:rFonts w:ascii="Garamond" w:eastAsia="Arial MT" w:hAnsi="Garamond" w:cs="Arial MT"/>
          <w:spacing w:val="1"/>
          <w:kern w:val="0"/>
          <w:lang w:eastAsia="en-US" w:bidi="ar-SA"/>
        </w:rPr>
        <w:t xml:space="preserve"> </w:t>
      </w:r>
      <w:r w:rsidR="0005294E" w:rsidRPr="009C432D">
        <w:rPr>
          <w:rFonts w:ascii="Garamond" w:eastAsia="Arial MT" w:hAnsi="Garamond" w:cs="Arial MT"/>
          <w:kern w:val="0"/>
          <w:lang w:eastAsia="en-US" w:bidi="ar-SA"/>
        </w:rPr>
        <w:t xml:space="preserve">cualquier </w:t>
      </w:r>
      <w:r w:rsidR="0005294E" w:rsidRPr="009C432D">
        <w:rPr>
          <w:rFonts w:ascii="Garamond" w:eastAsia="Arial MT" w:hAnsi="Garamond" w:cs="Arial MT"/>
          <w:spacing w:val="-53"/>
          <w:kern w:val="0"/>
          <w:lang w:eastAsia="en-US" w:bidi="ar-SA"/>
        </w:rPr>
        <w:t>manera</w:t>
      </w:r>
      <w:r w:rsidRPr="009C432D">
        <w:rPr>
          <w:rFonts w:ascii="Garamond" w:eastAsia="Arial MT" w:hAnsi="Garamond" w:cs="Arial MT"/>
          <w:kern w:val="0"/>
          <w:lang w:eastAsia="en-US" w:bidi="ar-SA"/>
        </w:rPr>
        <w:t xml:space="preserve"> no corresponda a la realidad, estos documentos no serán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tenidos</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en</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cuenta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por</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la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Entidad</w:t>
      </w:r>
    </w:p>
    <w:p w14:paraId="34633AC0" w14:textId="77777777" w:rsidR="001C4035" w:rsidRPr="009C432D" w:rsidRDefault="001C4035" w:rsidP="001C4035">
      <w:pPr>
        <w:suppressAutoHyphens w:val="0"/>
        <w:autoSpaceDE w:val="0"/>
        <w:textAlignment w:val="auto"/>
        <w:rPr>
          <w:rFonts w:ascii="Garamond" w:eastAsia="Arial MT" w:hAnsi="Garamond" w:cs="Arial MT"/>
          <w:b/>
          <w:kern w:val="0"/>
          <w:lang w:eastAsia="en-US" w:bidi="ar-SA"/>
        </w:rPr>
      </w:pPr>
    </w:p>
    <w:p w14:paraId="5DD1A36D" w14:textId="597E8399" w:rsidR="001C4035" w:rsidRPr="009C432D" w:rsidRDefault="001C4035" w:rsidP="001C4035">
      <w:pPr>
        <w:suppressAutoHyphens w:val="0"/>
        <w:autoSpaceDE w:val="0"/>
        <w:ind w:left="107" w:right="97"/>
        <w:jc w:val="both"/>
        <w:textAlignment w:val="auto"/>
        <w:rPr>
          <w:rFonts w:ascii="Garamond" w:eastAsia="Arial MT" w:hAnsi="Garamond" w:cs="Arial MT"/>
          <w:kern w:val="0"/>
          <w:lang w:eastAsia="en-US" w:bidi="ar-SA"/>
        </w:rPr>
      </w:pPr>
      <w:r w:rsidRPr="009C432D">
        <w:rPr>
          <w:rFonts w:ascii="Garamond" w:eastAsia="Arial MT" w:hAnsi="Garamond" w:cs="Arial MT"/>
          <w:b/>
          <w:kern w:val="0"/>
          <w:lang w:eastAsia="en-US" w:bidi="ar-SA"/>
        </w:rPr>
        <w:t>Nota</w:t>
      </w:r>
      <w:r w:rsidRPr="009C432D">
        <w:rPr>
          <w:rFonts w:ascii="Garamond" w:eastAsia="Arial MT" w:hAnsi="Garamond" w:cs="Arial MT"/>
          <w:b/>
          <w:spacing w:val="21"/>
          <w:kern w:val="0"/>
          <w:lang w:eastAsia="en-US" w:bidi="ar-SA"/>
        </w:rPr>
        <w:t xml:space="preserve"> </w:t>
      </w:r>
      <w:r w:rsidR="0067181D" w:rsidRPr="009C432D">
        <w:rPr>
          <w:rFonts w:ascii="Garamond" w:eastAsia="Arial MT" w:hAnsi="Garamond" w:cs="Arial MT"/>
          <w:b/>
          <w:kern w:val="0"/>
          <w:lang w:eastAsia="en-US" w:bidi="ar-SA"/>
        </w:rPr>
        <w:t>8</w:t>
      </w:r>
      <w:r w:rsidRPr="009C432D">
        <w:rPr>
          <w:rFonts w:ascii="Garamond" w:eastAsia="Arial MT" w:hAnsi="Garamond" w:cs="Arial MT"/>
          <w:kern w:val="0"/>
          <w:lang w:eastAsia="en-US" w:bidi="ar-SA"/>
        </w:rPr>
        <w:t>:</w:t>
      </w:r>
      <w:r w:rsidRPr="009C432D">
        <w:rPr>
          <w:rFonts w:ascii="Garamond" w:eastAsia="Arial MT" w:hAnsi="Garamond" w:cs="Arial MT"/>
          <w:spacing w:val="21"/>
          <w:kern w:val="0"/>
          <w:lang w:eastAsia="en-US" w:bidi="ar-SA"/>
        </w:rPr>
        <w:t xml:space="preserve"> </w:t>
      </w:r>
      <w:r w:rsidRPr="009C432D">
        <w:rPr>
          <w:rFonts w:ascii="Garamond" w:eastAsia="Arial MT" w:hAnsi="Garamond" w:cs="Arial MT"/>
          <w:kern w:val="0"/>
          <w:lang w:eastAsia="en-US" w:bidi="ar-SA"/>
        </w:rPr>
        <w:t>En</w:t>
      </w:r>
      <w:r w:rsidRPr="009C432D">
        <w:rPr>
          <w:rFonts w:ascii="Garamond" w:eastAsia="Arial MT" w:hAnsi="Garamond" w:cs="Arial MT"/>
          <w:spacing w:val="24"/>
          <w:kern w:val="0"/>
          <w:lang w:eastAsia="en-US" w:bidi="ar-SA"/>
        </w:rPr>
        <w:t xml:space="preserve"> </w:t>
      </w:r>
      <w:r w:rsidRPr="009C432D">
        <w:rPr>
          <w:rFonts w:ascii="Garamond" w:eastAsia="Arial MT" w:hAnsi="Garamond" w:cs="Arial MT"/>
          <w:kern w:val="0"/>
          <w:lang w:eastAsia="en-US" w:bidi="ar-SA"/>
        </w:rPr>
        <w:t>el</w:t>
      </w:r>
      <w:r w:rsidRPr="009C432D">
        <w:rPr>
          <w:rFonts w:ascii="Garamond" w:eastAsia="Arial MT" w:hAnsi="Garamond" w:cs="Arial MT"/>
          <w:spacing w:val="20"/>
          <w:kern w:val="0"/>
          <w:lang w:eastAsia="en-US" w:bidi="ar-SA"/>
        </w:rPr>
        <w:t xml:space="preserve"> </w:t>
      </w:r>
      <w:r w:rsidRPr="009C432D">
        <w:rPr>
          <w:rFonts w:ascii="Garamond" w:eastAsia="Arial MT" w:hAnsi="Garamond" w:cs="Arial MT"/>
          <w:kern w:val="0"/>
          <w:lang w:eastAsia="en-US" w:bidi="ar-SA"/>
        </w:rPr>
        <w:t>caso</w:t>
      </w:r>
      <w:r w:rsidRPr="009C432D">
        <w:rPr>
          <w:rFonts w:ascii="Garamond" w:eastAsia="Arial MT" w:hAnsi="Garamond" w:cs="Arial MT"/>
          <w:spacing w:val="22"/>
          <w:kern w:val="0"/>
          <w:lang w:eastAsia="en-US" w:bidi="ar-SA"/>
        </w:rPr>
        <w:t xml:space="preserve"> </w:t>
      </w:r>
      <w:r w:rsidRPr="009C432D">
        <w:rPr>
          <w:rFonts w:ascii="Garamond" w:eastAsia="Arial MT" w:hAnsi="Garamond" w:cs="Arial MT"/>
          <w:kern w:val="0"/>
          <w:lang w:eastAsia="en-US" w:bidi="ar-SA"/>
        </w:rPr>
        <w:t>de</w:t>
      </w:r>
      <w:r w:rsidRPr="009C432D">
        <w:rPr>
          <w:rFonts w:ascii="Garamond" w:eastAsia="Arial MT" w:hAnsi="Garamond" w:cs="Arial MT"/>
          <w:spacing w:val="20"/>
          <w:kern w:val="0"/>
          <w:lang w:eastAsia="en-US" w:bidi="ar-SA"/>
        </w:rPr>
        <w:t xml:space="preserve"> </w:t>
      </w:r>
      <w:r w:rsidRPr="009C432D">
        <w:rPr>
          <w:rFonts w:ascii="Garamond" w:eastAsia="Arial MT" w:hAnsi="Garamond" w:cs="Arial MT"/>
          <w:kern w:val="0"/>
          <w:lang w:eastAsia="en-US" w:bidi="ar-SA"/>
        </w:rPr>
        <w:t>sociedades</w:t>
      </w:r>
      <w:r w:rsidRPr="009C432D">
        <w:rPr>
          <w:rFonts w:ascii="Garamond" w:eastAsia="Arial MT" w:hAnsi="Garamond" w:cs="Arial MT"/>
          <w:spacing w:val="23"/>
          <w:kern w:val="0"/>
          <w:lang w:eastAsia="en-US" w:bidi="ar-SA"/>
        </w:rPr>
        <w:t xml:space="preserve"> </w:t>
      </w:r>
      <w:r w:rsidRPr="009C432D">
        <w:rPr>
          <w:rFonts w:ascii="Garamond" w:eastAsia="Arial MT" w:hAnsi="Garamond" w:cs="Arial MT"/>
          <w:kern w:val="0"/>
          <w:lang w:eastAsia="en-US" w:bidi="ar-SA"/>
        </w:rPr>
        <w:t>que</w:t>
      </w:r>
      <w:r w:rsidRPr="009C432D">
        <w:rPr>
          <w:rFonts w:ascii="Garamond" w:eastAsia="Arial MT" w:hAnsi="Garamond" w:cs="Arial MT"/>
          <w:spacing w:val="21"/>
          <w:kern w:val="0"/>
          <w:lang w:eastAsia="en-US" w:bidi="ar-SA"/>
        </w:rPr>
        <w:t xml:space="preserve"> </w:t>
      </w:r>
      <w:r w:rsidRPr="009C432D">
        <w:rPr>
          <w:rFonts w:ascii="Garamond" w:eastAsia="Arial MT" w:hAnsi="Garamond" w:cs="Arial MT"/>
          <w:kern w:val="0"/>
          <w:lang w:eastAsia="en-US" w:bidi="ar-SA"/>
        </w:rPr>
        <w:t>se</w:t>
      </w:r>
      <w:r w:rsidRPr="009C432D">
        <w:rPr>
          <w:rFonts w:ascii="Garamond" w:eastAsia="Arial MT" w:hAnsi="Garamond" w:cs="Arial MT"/>
          <w:spacing w:val="22"/>
          <w:kern w:val="0"/>
          <w:lang w:eastAsia="en-US" w:bidi="ar-SA"/>
        </w:rPr>
        <w:t xml:space="preserve"> </w:t>
      </w:r>
      <w:r w:rsidRPr="009C432D">
        <w:rPr>
          <w:rFonts w:ascii="Garamond" w:eastAsia="Arial MT" w:hAnsi="Garamond" w:cs="Arial MT"/>
          <w:kern w:val="0"/>
          <w:lang w:eastAsia="en-US" w:bidi="ar-SA"/>
        </w:rPr>
        <w:t>escindan,</w:t>
      </w:r>
      <w:r w:rsidRPr="009C432D">
        <w:rPr>
          <w:rFonts w:ascii="Garamond" w:eastAsia="Arial MT" w:hAnsi="Garamond" w:cs="Arial MT"/>
          <w:spacing w:val="23"/>
          <w:kern w:val="0"/>
          <w:lang w:eastAsia="en-US" w:bidi="ar-SA"/>
        </w:rPr>
        <w:t xml:space="preserve"> </w:t>
      </w:r>
      <w:r w:rsidRPr="009C432D">
        <w:rPr>
          <w:rFonts w:ascii="Garamond" w:eastAsia="Arial MT" w:hAnsi="Garamond" w:cs="Arial MT"/>
          <w:kern w:val="0"/>
          <w:lang w:eastAsia="en-US" w:bidi="ar-SA"/>
        </w:rPr>
        <w:t>la</w:t>
      </w:r>
      <w:r w:rsidRPr="009C432D">
        <w:rPr>
          <w:rFonts w:ascii="Garamond" w:eastAsia="Arial MT" w:hAnsi="Garamond" w:cs="Arial MT"/>
          <w:spacing w:val="21"/>
          <w:kern w:val="0"/>
          <w:lang w:eastAsia="en-US" w:bidi="ar-SA"/>
        </w:rPr>
        <w:t xml:space="preserve"> </w:t>
      </w:r>
      <w:r w:rsidRPr="009C432D">
        <w:rPr>
          <w:rFonts w:ascii="Garamond" w:eastAsia="Arial MT" w:hAnsi="Garamond" w:cs="Arial MT"/>
          <w:kern w:val="0"/>
          <w:lang w:eastAsia="en-US" w:bidi="ar-SA"/>
        </w:rPr>
        <w:t>experiencia</w:t>
      </w:r>
      <w:r w:rsidRPr="009C432D">
        <w:rPr>
          <w:rFonts w:ascii="Garamond" w:eastAsia="Arial MT" w:hAnsi="Garamond" w:cs="Arial MT"/>
          <w:spacing w:val="-53"/>
          <w:kern w:val="0"/>
          <w:lang w:eastAsia="en-US" w:bidi="ar-SA"/>
        </w:rPr>
        <w:t xml:space="preserve"> </w:t>
      </w:r>
      <w:r w:rsidRPr="009C432D">
        <w:rPr>
          <w:rFonts w:ascii="Garamond" w:eastAsia="Arial MT" w:hAnsi="Garamond" w:cs="Arial MT"/>
          <w:kern w:val="0"/>
          <w:lang w:eastAsia="en-US" w:bidi="ar-SA"/>
        </w:rPr>
        <w:t>de</w:t>
      </w:r>
      <w:r w:rsidRPr="009C432D">
        <w:rPr>
          <w:rFonts w:ascii="Garamond" w:eastAsia="Arial MT" w:hAnsi="Garamond" w:cs="Arial MT"/>
          <w:spacing w:val="-3"/>
          <w:kern w:val="0"/>
          <w:lang w:eastAsia="en-US" w:bidi="ar-SA"/>
        </w:rPr>
        <w:t xml:space="preserve"> </w:t>
      </w:r>
      <w:r w:rsidR="0039352A" w:rsidRPr="009C432D">
        <w:rPr>
          <w:rFonts w:ascii="Garamond" w:eastAsia="Arial MT" w:hAnsi="Garamond" w:cs="Arial MT"/>
          <w:kern w:val="0"/>
          <w:lang w:eastAsia="en-US" w:bidi="ar-SA"/>
        </w:rPr>
        <w:t>esta</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se</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podrá</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trasladar</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a</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cada</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uno de los</w:t>
      </w:r>
      <w:r w:rsidRPr="009C432D">
        <w:rPr>
          <w:rFonts w:ascii="Garamond" w:eastAsia="Arial MT" w:hAnsi="Garamond" w:cs="Arial MT"/>
          <w:spacing w:val="-2"/>
          <w:kern w:val="0"/>
          <w:lang w:eastAsia="en-US" w:bidi="ar-SA"/>
        </w:rPr>
        <w:t xml:space="preserve"> </w:t>
      </w:r>
      <w:r w:rsidRPr="009C432D">
        <w:rPr>
          <w:rFonts w:ascii="Garamond" w:eastAsia="Arial MT" w:hAnsi="Garamond" w:cs="Arial MT"/>
          <w:kern w:val="0"/>
          <w:lang w:eastAsia="en-US" w:bidi="ar-SA"/>
        </w:rPr>
        <w:t>socios</w:t>
      </w:r>
      <w:r w:rsidRPr="009C432D">
        <w:rPr>
          <w:rFonts w:ascii="Garamond" w:eastAsia="Arial MT" w:hAnsi="Garamond" w:cs="Arial MT"/>
          <w:spacing w:val="-1"/>
          <w:kern w:val="0"/>
          <w:lang w:eastAsia="en-US" w:bidi="ar-SA"/>
        </w:rPr>
        <w:t xml:space="preserve"> </w:t>
      </w:r>
      <w:r w:rsidRPr="009C432D">
        <w:rPr>
          <w:rFonts w:ascii="Garamond" w:eastAsia="Arial MT" w:hAnsi="Garamond" w:cs="Arial MT"/>
          <w:kern w:val="0"/>
          <w:lang w:eastAsia="en-US" w:bidi="ar-SA"/>
        </w:rPr>
        <w:t>escindidos.</w:t>
      </w:r>
    </w:p>
    <w:p w14:paraId="4E7777F8" w14:textId="77777777" w:rsidR="001C4035" w:rsidRPr="009C432D" w:rsidRDefault="001C4035" w:rsidP="001C4035">
      <w:pPr>
        <w:suppressAutoHyphens w:val="0"/>
        <w:autoSpaceDE w:val="0"/>
        <w:spacing w:before="1"/>
        <w:textAlignment w:val="auto"/>
        <w:rPr>
          <w:rFonts w:ascii="Garamond" w:eastAsia="Arial MT" w:hAnsi="Garamond" w:cs="Arial MT"/>
          <w:b/>
          <w:kern w:val="0"/>
          <w:lang w:eastAsia="en-US" w:bidi="ar-SA"/>
        </w:rPr>
      </w:pPr>
    </w:p>
    <w:p w14:paraId="58424A19" w14:textId="39B2A76F" w:rsidR="001C4035" w:rsidRPr="009C432D" w:rsidRDefault="001C4035" w:rsidP="001C4035">
      <w:pPr>
        <w:suppressAutoHyphens w:val="0"/>
        <w:autoSpaceDE w:val="0"/>
        <w:spacing w:before="1"/>
        <w:ind w:left="107" w:right="99"/>
        <w:jc w:val="both"/>
        <w:textAlignment w:val="auto"/>
        <w:rPr>
          <w:rFonts w:ascii="Garamond" w:eastAsia="Arial MT" w:hAnsi="Garamond" w:cs="Arial MT"/>
          <w:bCs/>
          <w:spacing w:val="1"/>
          <w:kern w:val="0"/>
          <w:lang w:eastAsia="en-US" w:bidi="ar-SA"/>
        </w:rPr>
      </w:pPr>
      <w:r w:rsidRPr="009C432D">
        <w:rPr>
          <w:rFonts w:ascii="Garamond" w:eastAsia="Arial MT" w:hAnsi="Garamond" w:cs="Arial MT"/>
          <w:b/>
          <w:kern w:val="0"/>
          <w:lang w:eastAsia="en-US" w:bidi="ar-SA"/>
        </w:rPr>
        <w:t xml:space="preserve">Nota </w:t>
      </w:r>
      <w:r w:rsidR="00610613" w:rsidRPr="009C432D">
        <w:rPr>
          <w:rFonts w:ascii="Garamond" w:eastAsia="Arial MT" w:hAnsi="Garamond" w:cs="Arial MT"/>
          <w:b/>
          <w:kern w:val="0"/>
          <w:lang w:eastAsia="en-US" w:bidi="ar-SA"/>
        </w:rPr>
        <w:t>9</w:t>
      </w:r>
      <w:r w:rsidRPr="009C432D">
        <w:rPr>
          <w:rFonts w:ascii="Garamond" w:eastAsia="Arial MT" w:hAnsi="Garamond" w:cs="Arial MT"/>
          <w:b/>
          <w:kern w:val="0"/>
          <w:lang w:eastAsia="en-US" w:bidi="ar-SA"/>
        </w:rPr>
        <w:t>:</w:t>
      </w:r>
      <w:r w:rsidRPr="009C432D">
        <w:rPr>
          <w:rFonts w:ascii="Garamond" w:eastAsia="Arial MT" w:hAnsi="Garamond" w:cs="Arial MT"/>
          <w:b/>
          <w:spacing w:val="1"/>
          <w:kern w:val="0"/>
          <w:lang w:eastAsia="en-US" w:bidi="ar-SA"/>
        </w:rPr>
        <w:t xml:space="preserve"> </w:t>
      </w:r>
      <w:r w:rsidRPr="009C432D">
        <w:rPr>
          <w:rFonts w:ascii="Garamond" w:eastAsia="Arial MT" w:hAnsi="Garamond" w:cs="Arial MT"/>
          <w:bCs/>
          <w:spacing w:val="1"/>
          <w:kern w:val="0"/>
          <w:lang w:eastAsia="en-US" w:bidi="ar-SA"/>
        </w:rPr>
        <w:t xml:space="preserve">Para evitar confusiones en la revisión, el proponente debe resaltar los datos de la información requerida para acreditar este ítem. </w:t>
      </w:r>
    </w:p>
    <w:p w14:paraId="504C4520" w14:textId="77777777" w:rsidR="008B0E9F" w:rsidRPr="009C432D" w:rsidRDefault="008B0E9F" w:rsidP="001C4035">
      <w:pPr>
        <w:suppressAutoHyphens w:val="0"/>
        <w:autoSpaceDE w:val="0"/>
        <w:spacing w:before="1"/>
        <w:ind w:left="107" w:right="99"/>
        <w:jc w:val="both"/>
        <w:textAlignment w:val="auto"/>
        <w:rPr>
          <w:rFonts w:ascii="Garamond" w:eastAsia="Arial MT" w:hAnsi="Garamond" w:cs="Arial MT"/>
          <w:bCs/>
          <w:spacing w:val="1"/>
          <w:kern w:val="0"/>
          <w:lang w:eastAsia="en-US" w:bidi="ar-SA"/>
        </w:rPr>
      </w:pPr>
    </w:p>
    <w:p w14:paraId="6D0CAC7A" w14:textId="77777777" w:rsidR="008B0E9F" w:rsidRPr="009C432D" w:rsidRDefault="008B0E9F" w:rsidP="008B0E9F">
      <w:pPr>
        <w:suppressAutoHyphens w:val="0"/>
        <w:autoSpaceDE w:val="0"/>
        <w:ind w:left="107" w:right="101"/>
        <w:jc w:val="both"/>
        <w:textAlignment w:val="auto"/>
        <w:rPr>
          <w:rFonts w:ascii="Garamond" w:eastAsia="Arial MT" w:hAnsi="Garamond" w:cs="Arial"/>
          <w:b/>
          <w:bCs/>
          <w:color w:val="000000" w:themeColor="text1"/>
          <w:kern w:val="0"/>
          <w:lang w:eastAsia="en-US" w:bidi="ar-SA"/>
        </w:rPr>
      </w:pPr>
      <w:commentRangeStart w:id="31"/>
      <w:r w:rsidRPr="009C432D">
        <w:rPr>
          <w:rFonts w:ascii="Garamond" w:eastAsia="Arial MT" w:hAnsi="Garamond" w:cs="Arial"/>
          <w:b/>
          <w:bCs/>
          <w:color w:val="000000" w:themeColor="text1"/>
          <w:kern w:val="0"/>
          <w:lang w:eastAsia="en-US" w:bidi="ar-SA"/>
        </w:rPr>
        <w:t>BUENAS PRACTICAS AMBIENTALES:</w:t>
      </w:r>
      <w:commentRangeEnd w:id="31"/>
      <w:r w:rsidR="00332ED2">
        <w:rPr>
          <w:rStyle w:val="Refdecomentario"/>
        </w:rPr>
        <w:commentReference w:id="31"/>
      </w:r>
    </w:p>
    <w:p w14:paraId="1A41AE0C" w14:textId="77777777" w:rsidR="008B0E9F" w:rsidRPr="009C432D" w:rsidRDefault="008B0E9F" w:rsidP="008B0E9F">
      <w:pPr>
        <w:suppressAutoHyphens w:val="0"/>
        <w:autoSpaceDE w:val="0"/>
        <w:spacing w:before="1"/>
        <w:ind w:left="107" w:right="99"/>
        <w:jc w:val="both"/>
        <w:textAlignment w:val="auto"/>
        <w:rPr>
          <w:rFonts w:ascii="Garamond" w:eastAsia="Arial MT" w:hAnsi="Garamond" w:cs="Arial MT"/>
          <w:bCs/>
          <w:spacing w:val="1"/>
          <w:kern w:val="0"/>
          <w:lang w:eastAsia="en-US" w:bidi="ar-SA"/>
        </w:rPr>
      </w:pPr>
    </w:p>
    <w:p w14:paraId="64BEC139" w14:textId="77777777" w:rsidR="008B0E9F" w:rsidRPr="009C432D" w:rsidRDefault="008B0E9F" w:rsidP="008B0E9F">
      <w:pPr>
        <w:suppressAutoHyphens w:val="0"/>
        <w:autoSpaceDE w:val="0"/>
        <w:spacing w:before="1"/>
        <w:ind w:left="107" w:right="99"/>
        <w:jc w:val="both"/>
        <w:textAlignment w:val="auto"/>
        <w:rPr>
          <w:rFonts w:ascii="Garamond" w:eastAsia="Arial MT" w:hAnsi="Garamond" w:cs="Arial MT"/>
          <w:bCs/>
          <w:spacing w:val="1"/>
          <w:kern w:val="0"/>
          <w:lang w:eastAsia="en-US" w:bidi="ar-SA"/>
        </w:rPr>
      </w:pPr>
      <w:r w:rsidRPr="009C432D">
        <w:rPr>
          <w:rFonts w:ascii="Garamond" w:eastAsia="Arial MT" w:hAnsi="Garamond" w:cs="Arial MT"/>
          <w:bCs/>
          <w:spacing w:val="1"/>
          <w:kern w:val="0"/>
          <w:lang w:eastAsia="en-US" w:bidi="ar-SA"/>
        </w:rPr>
        <w:t>El proponente debe ajustarse a las políticas que disponga la Secretaría de Gobierno de Bogotá́ D.C., la cual se publicar</w:t>
      </w:r>
      <w:r w:rsidRPr="009C432D">
        <w:rPr>
          <w:rFonts w:ascii="Garamond" w:eastAsia="Arial MT" w:hAnsi="Garamond" w:cs="Garamond"/>
          <w:bCs/>
          <w:spacing w:val="1"/>
          <w:kern w:val="0"/>
          <w:lang w:eastAsia="en-US" w:bidi="ar-SA"/>
        </w:rPr>
        <w:t>á</w:t>
      </w:r>
      <w:r w:rsidRPr="009C432D">
        <w:rPr>
          <w:rFonts w:ascii="Garamond" w:eastAsia="Arial MT" w:hAnsi="Garamond" w:cs="Arial MT"/>
          <w:bCs/>
          <w:spacing w:val="1"/>
          <w:kern w:val="0"/>
          <w:lang w:eastAsia="en-US" w:bidi="ar-SA"/>
        </w:rPr>
        <w:t xml:space="preserve"> como Ficha 26. </w:t>
      </w:r>
      <w:r w:rsidRPr="009C432D">
        <w:rPr>
          <w:rFonts w:ascii="Garamond" w:eastAsia="Arial MT" w:hAnsi="Garamond" w:cs="Garamond"/>
          <w:bCs/>
          <w:spacing w:val="1"/>
          <w:kern w:val="0"/>
          <w:lang w:eastAsia="en-US" w:bidi="ar-SA"/>
        </w:rPr>
        <w:t>“</w:t>
      </w:r>
      <w:r w:rsidRPr="009C432D">
        <w:rPr>
          <w:rFonts w:ascii="Garamond" w:eastAsia="Arial MT" w:hAnsi="Garamond" w:cs="Arial MT"/>
          <w:bCs/>
          <w:spacing w:val="1"/>
          <w:kern w:val="0"/>
          <w:lang w:eastAsia="en-US" w:bidi="ar-SA"/>
        </w:rPr>
        <w:t>Ficha de contrataci</w:t>
      </w:r>
      <w:r w:rsidRPr="009C432D">
        <w:rPr>
          <w:rFonts w:ascii="Garamond" w:eastAsia="Arial MT" w:hAnsi="Garamond" w:cs="Garamond"/>
          <w:bCs/>
          <w:spacing w:val="1"/>
          <w:kern w:val="0"/>
          <w:lang w:eastAsia="en-US" w:bidi="ar-SA"/>
        </w:rPr>
        <w:t>ó</w:t>
      </w:r>
      <w:r w:rsidRPr="009C432D">
        <w:rPr>
          <w:rFonts w:ascii="Garamond" w:eastAsia="Arial MT" w:hAnsi="Garamond" w:cs="Arial MT"/>
          <w:bCs/>
          <w:spacing w:val="1"/>
          <w:kern w:val="0"/>
          <w:lang w:eastAsia="en-US" w:bidi="ar-SA"/>
        </w:rPr>
        <w:t>n sostenible</w:t>
      </w:r>
      <w:r w:rsidRPr="009C432D">
        <w:rPr>
          <w:rFonts w:ascii="Garamond" w:eastAsia="Arial MT" w:hAnsi="Garamond" w:cs="Garamond"/>
          <w:bCs/>
          <w:spacing w:val="1"/>
          <w:kern w:val="0"/>
          <w:lang w:eastAsia="en-US" w:bidi="ar-SA"/>
        </w:rPr>
        <w:t>”</w:t>
      </w:r>
      <w:r w:rsidRPr="009C432D">
        <w:rPr>
          <w:rFonts w:ascii="Garamond" w:eastAsia="Arial MT" w:hAnsi="Garamond" w:cs="Arial MT"/>
          <w:bCs/>
          <w:spacing w:val="1"/>
          <w:kern w:val="0"/>
          <w:lang w:eastAsia="en-US" w:bidi="ar-SA"/>
        </w:rPr>
        <w:t xml:space="preserve"> y ficha 23 </w:t>
      </w:r>
      <w:r w:rsidRPr="009C432D">
        <w:rPr>
          <w:rFonts w:ascii="Garamond" w:eastAsia="Arial MT" w:hAnsi="Garamond" w:cs="Garamond"/>
          <w:bCs/>
          <w:spacing w:val="1"/>
          <w:kern w:val="0"/>
          <w:lang w:eastAsia="en-US" w:bidi="ar-SA"/>
        </w:rPr>
        <w:t>“</w:t>
      </w:r>
      <w:r w:rsidRPr="009C432D">
        <w:rPr>
          <w:rFonts w:ascii="Garamond" w:eastAsia="Arial MT" w:hAnsi="Garamond" w:cs="Arial MT"/>
          <w:bCs/>
          <w:spacing w:val="1"/>
          <w:kern w:val="0"/>
          <w:lang w:eastAsia="en-US" w:bidi="ar-SA"/>
        </w:rPr>
        <w:t>Servicio de log</w:t>
      </w:r>
      <w:r w:rsidRPr="009C432D">
        <w:rPr>
          <w:rFonts w:ascii="Garamond" w:eastAsia="Arial MT" w:hAnsi="Garamond" w:cs="Garamond"/>
          <w:bCs/>
          <w:spacing w:val="1"/>
          <w:kern w:val="0"/>
          <w:lang w:eastAsia="en-US" w:bidi="ar-SA"/>
        </w:rPr>
        <w:t>í</w:t>
      </w:r>
      <w:r w:rsidRPr="009C432D">
        <w:rPr>
          <w:rFonts w:ascii="Garamond" w:eastAsia="Arial MT" w:hAnsi="Garamond" w:cs="Arial MT"/>
          <w:bCs/>
          <w:spacing w:val="1"/>
          <w:kern w:val="0"/>
          <w:lang w:eastAsia="en-US" w:bidi="ar-SA"/>
        </w:rPr>
        <w:t>stica / catering (elaborar y/o servir bebidas y alimentos en un evento)”, al presente proceso. Conforme a lo siguiente:</w:t>
      </w:r>
    </w:p>
    <w:p w14:paraId="648568A7" w14:textId="77777777" w:rsidR="008B0E9F" w:rsidRPr="009C432D" w:rsidRDefault="008B0E9F" w:rsidP="001C4035">
      <w:pPr>
        <w:suppressAutoHyphens w:val="0"/>
        <w:autoSpaceDE w:val="0"/>
        <w:spacing w:before="1"/>
        <w:ind w:left="107" w:right="99"/>
        <w:jc w:val="both"/>
        <w:textAlignment w:val="auto"/>
        <w:rPr>
          <w:rFonts w:ascii="Garamond" w:eastAsia="Arial MT" w:hAnsi="Garamond" w:cs="Arial MT"/>
          <w:bCs/>
          <w:spacing w:val="1"/>
          <w:kern w:val="0"/>
          <w:lang w:eastAsia="en-US" w:bidi="ar-SA"/>
        </w:rPr>
      </w:pPr>
    </w:p>
    <w:tbl>
      <w:tblPr>
        <w:tblStyle w:val="Tablaconcuadrcula"/>
        <w:tblW w:w="0" w:type="auto"/>
        <w:tblInd w:w="107" w:type="dxa"/>
        <w:tblLook w:val="04A0" w:firstRow="1" w:lastRow="0" w:firstColumn="1" w:lastColumn="0" w:noHBand="0" w:noVBand="1"/>
      </w:tblPr>
      <w:tblGrid>
        <w:gridCol w:w="4644"/>
        <w:gridCol w:w="4643"/>
      </w:tblGrid>
      <w:tr w:rsidR="000E6EC6" w:rsidRPr="009C432D" w14:paraId="0E96ECB5" w14:textId="77777777" w:rsidTr="00962C9E">
        <w:tc>
          <w:tcPr>
            <w:tcW w:w="9287" w:type="dxa"/>
            <w:gridSpan w:val="2"/>
          </w:tcPr>
          <w:p w14:paraId="2D7F7ACE"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t>CRITERIOS SOSTENIBLES DE SELECCIÓN</w:t>
            </w:r>
          </w:p>
        </w:tc>
      </w:tr>
      <w:tr w:rsidR="000E6EC6" w:rsidRPr="009C432D" w14:paraId="575B3371" w14:textId="77777777" w:rsidTr="00962C9E">
        <w:tc>
          <w:tcPr>
            <w:tcW w:w="9287" w:type="dxa"/>
            <w:gridSpan w:val="2"/>
          </w:tcPr>
          <w:p w14:paraId="4F039440" w14:textId="77777777" w:rsidR="000E6EC6" w:rsidRPr="009C432D" w:rsidRDefault="000E6EC6" w:rsidP="00962C9E">
            <w:pPr>
              <w:suppressAutoHyphens w:val="0"/>
              <w:autoSpaceDE w:val="0"/>
              <w:spacing w:before="1"/>
              <w:ind w:right="99"/>
              <w:jc w:val="both"/>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t xml:space="preserve">En el siguiente apartado se encuentran los criterios de referencia para incluir en la formulación de estudios previos que serán habilitantes para la selección del proveedor del bien o servicio, así </w:t>
            </w:r>
            <w:r w:rsidRPr="009C432D">
              <w:rPr>
                <w:rFonts w:ascii="Garamond" w:eastAsia="Arial MT" w:hAnsi="Garamond" w:cs="Arial MT"/>
                <w:bCs/>
                <w:spacing w:val="1"/>
                <w:kern w:val="0"/>
                <w:lang w:val="es-CO" w:eastAsia="en-US" w:bidi="ar-SA"/>
              </w:rPr>
              <w:lastRenderedPageBreak/>
              <w:t>como aquellos que harán parte de las obligaciones específicas.</w:t>
            </w:r>
          </w:p>
        </w:tc>
      </w:tr>
      <w:tr w:rsidR="000E6EC6" w:rsidRPr="009C432D" w14:paraId="59D55896" w14:textId="77777777" w:rsidTr="00962C9E">
        <w:tc>
          <w:tcPr>
            <w:tcW w:w="4644" w:type="dxa"/>
          </w:tcPr>
          <w:p w14:paraId="60D147DF" w14:textId="77777777" w:rsidR="000E6EC6" w:rsidRPr="009C432D" w:rsidRDefault="000E6EC6" w:rsidP="00962C9E">
            <w:pPr>
              <w:suppressAutoHyphens w:val="0"/>
              <w:autoSpaceDE w:val="0"/>
              <w:spacing w:before="1"/>
              <w:ind w:right="99"/>
              <w:jc w:val="both"/>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lastRenderedPageBreak/>
              <w:t>Especificaciones técnicas</w:t>
            </w:r>
          </w:p>
        </w:tc>
        <w:tc>
          <w:tcPr>
            <w:tcW w:w="4643" w:type="dxa"/>
          </w:tcPr>
          <w:p w14:paraId="57BF1D56" w14:textId="77777777" w:rsidR="000E6EC6" w:rsidRPr="009C432D" w:rsidRDefault="000E6EC6" w:rsidP="00962C9E">
            <w:pPr>
              <w:suppressAutoHyphens w:val="0"/>
              <w:autoSpaceDE w:val="0"/>
              <w:spacing w:before="1"/>
              <w:ind w:right="99"/>
              <w:jc w:val="both"/>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t>Medios de verificación</w:t>
            </w:r>
          </w:p>
        </w:tc>
      </w:tr>
      <w:tr w:rsidR="000E6EC6" w:rsidRPr="009C432D" w14:paraId="7938B034" w14:textId="77777777" w:rsidTr="00962C9E">
        <w:tc>
          <w:tcPr>
            <w:tcW w:w="4644" w:type="dxa"/>
          </w:tcPr>
          <w:p w14:paraId="68B4655B" w14:textId="77777777" w:rsidR="000E6EC6" w:rsidRPr="009C432D" w:rsidRDefault="000E6EC6" w:rsidP="00962C9E">
            <w:pPr>
              <w:suppressAutoHyphens w:val="0"/>
              <w:autoSpaceDE w:val="0"/>
              <w:spacing w:before="1"/>
              <w:ind w:right="99"/>
              <w:jc w:val="both"/>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t>El fabricante deberá utilizar materiales reciclados para el embalaje del producto y los insumos. (No se permite el uso de poliestireno expandido-icopor-, ni cualquier plástico de un solo uso), en cumplimiento del Decreto Distrital 317 de 2021, Por medio del cual se reglamenta el Acuerdo Distrital No. 808 del 2021 y se establecen medidas para reducir progresivamente la adquisición y consumo de plásticos de un solo uso en las Entidades del Distrito Capital</w:t>
            </w:r>
          </w:p>
        </w:tc>
        <w:tc>
          <w:tcPr>
            <w:tcW w:w="4643" w:type="dxa"/>
          </w:tcPr>
          <w:p w14:paraId="6BA13F5B"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p>
          <w:p w14:paraId="24086418"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p>
          <w:p w14:paraId="70F4C50E"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t>Declaración juramentada</w:t>
            </w:r>
          </w:p>
        </w:tc>
      </w:tr>
      <w:tr w:rsidR="000E6EC6" w:rsidRPr="009C432D" w14:paraId="24489810" w14:textId="77777777" w:rsidTr="00962C9E">
        <w:tc>
          <w:tcPr>
            <w:tcW w:w="4644" w:type="dxa"/>
          </w:tcPr>
          <w:p w14:paraId="0ECCC07E" w14:textId="77777777" w:rsidR="000E6EC6" w:rsidRPr="009C432D" w:rsidRDefault="000E6EC6" w:rsidP="00962C9E">
            <w:pPr>
              <w:suppressAutoHyphens w:val="0"/>
              <w:autoSpaceDE w:val="0"/>
              <w:spacing w:before="1"/>
              <w:ind w:right="99"/>
              <w:jc w:val="both"/>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t>En caso de requerir equipos de cómputo, electrodomésticos u otros equipos para la ejecución del contrato, estos deben ser de la más alta eficiencia energética, contar con los sellos de ahorro de energía cuando apliquen</w:t>
            </w:r>
          </w:p>
        </w:tc>
        <w:tc>
          <w:tcPr>
            <w:tcW w:w="4643" w:type="dxa"/>
          </w:tcPr>
          <w:p w14:paraId="60015027"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p>
          <w:p w14:paraId="2D6CD2B8"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p>
          <w:p w14:paraId="42DC9B8F"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t>Fichas técnicas de los equipos a utilizar</w:t>
            </w:r>
          </w:p>
        </w:tc>
      </w:tr>
      <w:tr w:rsidR="000E6EC6" w:rsidRPr="009C432D" w14:paraId="1330FCE3" w14:textId="77777777" w:rsidTr="00962C9E">
        <w:tc>
          <w:tcPr>
            <w:tcW w:w="4644" w:type="dxa"/>
          </w:tcPr>
          <w:p w14:paraId="0FFE72DC" w14:textId="77777777" w:rsidR="000E6EC6" w:rsidRPr="009C432D" w:rsidRDefault="000E6EC6" w:rsidP="00962C9E">
            <w:pPr>
              <w:suppressAutoHyphens w:val="0"/>
              <w:autoSpaceDE w:val="0"/>
              <w:spacing w:before="1"/>
              <w:ind w:right="99"/>
              <w:jc w:val="both"/>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t xml:space="preserve"> El proveedor del servicio se compromete a realizar la gestión adecuada de los residuos peligros que genere.</w:t>
            </w:r>
          </w:p>
        </w:tc>
        <w:tc>
          <w:tcPr>
            <w:tcW w:w="4643" w:type="dxa"/>
          </w:tcPr>
          <w:p w14:paraId="2F891B9E" w14:textId="77777777" w:rsidR="000E6EC6" w:rsidRPr="009C432D" w:rsidRDefault="000E6EC6" w:rsidP="00962C9E">
            <w:pPr>
              <w:suppressAutoHyphens w:val="0"/>
              <w:autoSpaceDE w:val="0"/>
              <w:spacing w:before="1"/>
              <w:ind w:right="99"/>
              <w:jc w:val="both"/>
              <w:textAlignment w:val="auto"/>
              <w:rPr>
                <w:rFonts w:ascii="Garamond" w:eastAsia="Arial MT" w:hAnsi="Garamond" w:cs="Arial MT"/>
                <w:bCs/>
                <w:spacing w:val="1"/>
                <w:kern w:val="0"/>
                <w:lang w:val="es-CO" w:eastAsia="en-US" w:bidi="ar-SA"/>
              </w:rPr>
            </w:pPr>
          </w:p>
          <w:p w14:paraId="39F550FE"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t>Declaración juramentada</w:t>
            </w:r>
          </w:p>
        </w:tc>
      </w:tr>
      <w:tr w:rsidR="000E6EC6" w:rsidRPr="009C432D" w14:paraId="7F514C06" w14:textId="77777777" w:rsidTr="00962C9E">
        <w:tc>
          <w:tcPr>
            <w:tcW w:w="4644" w:type="dxa"/>
          </w:tcPr>
          <w:p w14:paraId="5962576C" w14:textId="77777777" w:rsidR="000E6EC6" w:rsidRPr="009C432D" w:rsidRDefault="000E6EC6" w:rsidP="00962C9E">
            <w:pPr>
              <w:suppressAutoHyphens w:val="0"/>
              <w:autoSpaceDE w:val="0"/>
              <w:spacing w:before="1"/>
              <w:ind w:right="99"/>
              <w:jc w:val="both"/>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t>Es necesario que se utilicen elementos o insumos biodegradables o de bajo impacto ambiental.</w:t>
            </w:r>
          </w:p>
        </w:tc>
        <w:tc>
          <w:tcPr>
            <w:tcW w:w="4643" w:type="dxa"/>
          </w:tcPr>
          <w:p w14:paraId="2CC0A499"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p>
          <w:p w14:paraId="75775DAA"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t>Declaración juramentada</w:t>
            </w:r>
          </w:p>
        </w:tc>
      </w:tr>
      <w:tr w:rsidR="000E6EC6" w:rsidRPr="009C432D" w14:paraId="0A71E296" w14:textId="77777777" w:rsidTr="00962C9E">
        <w:tc>
          <w:tcPr>
            <w:tcW w:w="4644" w:type="dxa"/>
          </w:tcPr>
          <w:p w14:paraId="6CDE7963" w14:textId="77777777" w:rsidR="000E6EC6" w:rsidRPr="009C432D" w:rsidRDefault="000E6EC6" w:rsidP="00962C9E">
            <w:pPr>
              <w:suppressAutoHyphens w:val="0"/>
              <w:autoSpaceDE w:val="0"/>
              <w:spacing w:before="1"/>
              <w:ind w:right="99"/>
              <w:jc w:val="both"/>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t xml:space="preserve">. En cumplimiento del Decreto 317 de 2021 y el Acuerdo 808 de 2021 por las cuales prohíben progresivamente los plásticos de un solo uso en las entidades del Distrito Capital que hacen parte del sector central, descentralizado y localidades y se dictan otras disposiciones no se deberá suministrar: </w:t>
            </w:r>
          </w:p>
          <w:p w14:paraId="2DE3CADE" w14:textId="77777777" w:rsidR="000E6EC6" w:rsidRPr="009C432D" w:rsidRDefault="000E6EC6" w:rsidP="00962C9E">
            <w:pPr>
              <w:suppressAutoHyphens w:val="0"/>
              <w:autoSpaceDE w:val="0"/>
              <w:spacing w:before="1"/>
              <w:ind w:right="99"/>
              <w:jc w:val="both"/>
              <w:textAlignment w:val="auto"/>
              <w:rPr>
                <w:rFonts w:ascii="Garamond" w:eastAsia="Arial MT" w:hAnsi="Garamond" w:cs="Arial MT"/>
                <w:bCs/>
                <w:spacing w:val="1"/>
                <w:kern w:val="0"/>
                <w:lang w:val="es-CO" w:eastAsia="en-US" w:bidi="ar-SA"/>
              </w:rPr>
            </w:pPr>
            <w:r w:rsidRPr="009C432D">
              <w:rPr>
                <w:rFonts w:ascii="Symbol" w:eastAsia="Symbol" w:hAnsi="Symbol" w:cs="Symbol"/>
                <w:bCs/>
                <w:spacing w:val="1"/>
                <w:kern w:val="0"/>
                <w:lang w:val="es-CO" w:eastAsia="en-US" w:bidi="ar-SA"/>
              </w:rPr>
              <w:t>·</w:t>
            </w:r>
            <w:r w:rsidRPr="009C432D">
              <w:rPr>
                <w:rFonts w:ascii="Garamond" w:eastAsia="Arial MT" w:hAnsi="Garamond" w:cs="Arial MT"/>
                <w:bCs/>
                <w:spacing w:val="1"/>
                <w:kern w:val="0"/>
                <w:lang w:val="es-CO" w:eastAsia="en-US" w:bidi="ar-SA"/>
              </w:rPr>
              <w:t xml:space="preserve"> Rollos de bolsas vacías para embalar, cargar o transportar paquetes y mercancías </w:t>
            </w:r>
          </w:p>
          <w:p w14:paraId="16EA82E3" w14:textId="77777777" w:rsidR="000E6EC6" w:rsidRPr="009C432D" w:rsidRDefault="000E6EC6" w:rsidP="00962C9E">
            <w:pPr>
              <w:suppressAutoHyphens w:val="0"/>
              <w:autoSpaceDE w:val="0"/>
              <w:spacing w:before="1"/>
              <w:ind w:right="99"/>
              <w:jc w:val="both"/>
              <w:textAlignment w:val="auto"/>
              <w:rPr>
                <w:rFonts w:ascii="Garamond" w:eastAsia="Arial MT" w:hAnsi="Garamond" w:cs="Arial MT"/>
                <w:bCs/>
                <w:spacing w:val="1"/>
                <w:kern w:val="0"/>
                <w:lang w:val="es-CO" w:eastAsia="en-US" w:bidi="ar-SA"/>
              </w:rPr>
            </w:pPr>
            <w:r w:rsidRPr="009C432D">
              <w:rPr>
                <w:rFonts w:ascii="Symbol" w:eastAsia="Symbol" w:hAnsi="Symbol" w:cs="Symbol"/>
                <w:bCs/>
                <w:spacing w:val="1"/>
                <w:kern w:val="0"/>
                <w:lang w:val="es-CO" w:eastAsia="en-US" w:bidi="ar-SA"/>
              </w:rPr>
              <w:t>·</w:t>
            </w:r>
            <w:r w:rsidRPr="009C432D">
              <w:rPr>
                <w:rFonts w:ascii="Garamond" w:eastAsia="Arial MT" w:hAnsi="Garamond" w:cs="Arial MT"/>
                <w:bCs/>
                <w:spacing w:val="1"/>
                <w:kern w:val="0"/>
                <w:lang w:val="es-CO" w:eastAsia="en-US" w:bidi="ar-SA"/>
              </w:rPr>
              <w:t xml:space="preserve"> Bolsas utilizadas para embalar, cargar o transportar paquetes y mercancías </w:t>
            </w:r>
          </w:p>
          <w:p w14:paraId="3DAC08F2" w14:textId="77777777" w:rsidR="000E6EC6" w:rsidRPr="009C432D" w:rsidRDefault="000E6EC6" w:rsidP="00962C9E">
            <w:pPr>
              <w:suppressAutoHyphens w:val="0"/>
              <w:autoSpaceDE w:val="0"/>
              <w:spacing w:before="1"/>
              <w:ind w:right="99"/>
              <w:jc w:val="both"/>
              <w:textAlignment w:val="auto"/>
              <w:rPr>
                <w:rFonts w:ascii="Garamond" w:eastAsia="Arial MT" w:hAnsi="Garamond" w:cs="Arial MT"/>
                <w:bCs/>
                <w:spacing w:val="1"/>
                <w:kern w:val="0"/>
                <w:lang w:val="es-CO" w:eastAsia="en-US" w:bidi="ar-SA"/>
              </w:rPr>
            </w:pPr>
            <w:r w:rsidRPr="009C432D">
              <w:rPr>
                <w:rFonts w:ascii="Symbol" w:eastAsia="Symbol" w:hAnsi="Symbol" w:cs="Symbol"/>
                <w:bCs/>
                <w:spacing w:val="1"/>
                <w:kern w:val="0"/>
                <w:lang w:val="es-CO" w:eastAsia="en-US" w:bidi="ar-SA"/>
              </w:rPr>
              <w:t>·</w:t>
            </w:r>
            <w:r w:rsidRPr="009C432D">
              <w:rPr>
                <w:rFonts w:ascii="Garamond" w:eastAsia="Arial MT" w:hAnsi="Garamond" w:cs="Arial MT"/>
                <w:bCs/>
                <w:spacing w:val="1"/>
                <w:kern w:val="0"/>
                <w:lang w:val="es-CO" w:eastAsia="en-US" w:bidi="ar-SA"/>
              </w:rPr>
              <w:t xml:space="preserve"> Rollos de película extensible y de burbuja utilizados como envoltura </w:t>
            </w:r>
          </w:p>
          <w:p w14:paraId="0BDFF486" w14:textId="77777777" w:rsidR="000E6EC6" w:rsidRPr="009C432D" w:rsidRDefault="000E6EC6" w:rsidP="00962C9E">
            <w:pPr>
              <w:suppressAutoHyphens w:val="0"/>
              <w:autoSpaceDE w:val="0"/>
              <w:spacing w:before="1"/>
              <w:ind w:right="99"/>
              <w:jc w:val="both"/>
              <w:textAlignment w:val="auto"/>
              <w:rPr>
                <w:rFonts w:ascii="Garamond" w:eastAsia="Arial MT" w:hAnsi="Garamond" w:cs="Arial MT"/>
                <w:bCs/>
                <w:spacing w:val="1"/>
                <w:kern w:val="0"/>
                <w:lang w:val="es-CO" w:eastAsia="en-US" w:bidi="ar-SA"/>
              </w:rPr>
            </w:pPr>
            <w:r w:rsidRPr="009C432D">
              <w:rPr>
                <w:rFonts w:ascii="Symbol" w:eastAsia="Symbol" w:hAnsi="Symbol" w:cs="Symbol"/>
                <w:bCs/>
                <w:spacing w:val="1"/>
                <w:kern w:val="0"/>
                <w:lang w:val="es-CO" w:eastAsia="en-US" w:bidi="ar-SA"/>
              </w:rPr>
              <w:t>·</w:t>
            </w:r>
            <w:r w:rsidRPr="009C432D">
              <w:rPr>
                <w:rFonts w:ascii="Garamond" w:eastAsia="Arial MT" w:hAnsi="Garamond" w:cs="Arial MT"/>
                <w:bCs/>
                <w:spacing w:val="1"/>
                <w:kern w:val="0"/>
                <w:lang w:val="es-CO" w:eastAsia="en-US" w:bidi="ar-SA"/>
              </w:rPr>
              <w:t xml:space="preserve"> Soportes plásticos para las bombas de inflar </w:t>
            </w:r>
            <w:r w:rsidRPr="009C432D">
              <w:rPr>
                <w:rFonts w:ascii="Symbol" w:eastAsia="Symbol" w:hAnsi="Symbol" w:cs="Symbol"/>
                <w:bCs/>
                <w:spacing w:val="1"/>
                <w:kern w:val="0"/>
                <w:lang w:val="es-CO" w:eastAsia="en-US" w:bidi="ar-SA"/>
              </w:rPr>
              <w:lastRenderedPageBreak/>
              <w:t>·</w:t>
            </w:r>
            <w:r w:rsidRPr="009C432D">
              <w:rPr>
                <w:rFonts w:ascii="Garamond" w:eastAsia="Arial MT" w:hAnsi="Garamond" w:cs="Arial MT"/>
                <w:bCs/>
                <w:spacing w:val="1"/>
                <w:kern w:val="0"/>
                <w:lang w:val="es-CO" w:eastAsia="en-US" w:bidi="ar-SA"/>
              </w:rPr>
              <w:t xml:space="preserve"> Banderines o separadores plásticos </w:t>
            </w:r>
          </w:p>
          <w:p w14:paraId="29B46C88" w14:textId="77777777" w:rsidR="000E6EC6" w:rsidRPr="009C432D" w:rsidRDefault="000E6EC6" w:rsidP="00962C9E">
            <w:pPr>
              <w:suppressAutoHyphens w:val="0"/>
              <w:autoSpaceDE w:val="0"/>
              <w:spacing w:before="1"/>
              <w:ind w:right="99"/>
              <w:jc w:val="both"/>
              <w:textAlignment w:val="auto"/>
              <w:rPr>
                <w:rFonts w:ascii="Garamond" w:eastAsia="Arial MT" w:hAnsi="Garamond" w:cs="Arial MT"/>
                <w:bCs/>
                <w:spacing w:val="1"/>
                <w:kern w:val="0"/>
                <w:lang w:val="es-CO" w:eastAsia="en-US" w:bidi="ar-SA"/>
              </w:rPr>
            </w:pPr>
            <w:r w:rsidRPr="009C432D">
              <w:rPr>
                <w:rFonts w:ascii="Symbol" w:eastAsia="Symbol" w:hAnsi="Symbol" w:cs="Symbol"/>
                <w:bCs/>
                <w:spacing w:val="1"/>
                <w:kern w:val="0"/>
                <w:lang w:val="es-CO" w:eastAsia="en-US" w:bidi="ar-SA"/>
              </w:rPr>
              <w:t>·</w:t>
            </w:r>
            <w:r w:rsidRPr="009C432D">
              <w:rPr>
                <w:rFonts w:ascii="Garamond" w:eastAsia="Arial MT" w:hAnsi="Garamond" w:cs="Arial MT"/>
                <w:bCs/>
                <w:spacing w:val="1"/>
                <w:kern w:val="0"/>
                <w:lang w:val="es-CO" w:eastAsia="en-US" w:bidi="ar-SA"/>
              </w:rPr>
              <w:t xml:space="preserve"> Cualquier otro elemento plástico considerado como de un solo uso</w:t>
            </w:r>
          </w:p>
        </w:tc>
        <w:tc>
          <w:tcPr>
            <w:tcW w:w="4643" w:type="dxa"/>
          </w:tcPr>
          <w:p w14:paraId="09B46B8F"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p>
          <w:p w14:paraId="698F11BB"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p>
          <w:p w14:paraId="30A82965"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p>
          <w:p w14:paraId="3E48E833"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p>
          <w:p w14:paraId="0E00C492"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p>
          <w:p w14:paraId="4E81D8EC"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p>
          <w:p w14:paraId="666BC54D"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p>
          <w:p w14:paraId="4F7D0692"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t>Ficha técnica del producto</w:t>
            </w:r>
          </w:p>
        </w:tc>
      </w:tr>
      <w:tr w:rsidR="000E6EC6" w:rsidRPr="009C432D" w14:paraId="5835D53D" w14:textId="77777777" w:rsidTr="00962C9E">
        <w:tc>
          <w:tcPr>
            <w:tcW w:w="4644" w:type="dxa"/>
          </w:tcPr>
          <w:p w14:paraId="4E0E5C46" w14:textId="77777777" w:rsidR="000E6EC6" w:rsidRPr="009C432D" w:rsidRDefault="000E6EC6" w:rsidP="00962C9E">
            <w:pPr>
              <w:suppressAutoHyphens w:val="0"/>
              <w:autoSpaceDE w:val="0"/>
              <w:spacing w:before="1"/>
              <w:ind w:right="99"/>
              <w:jc w:val="both"/>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t xml:space="preserve"> Garantizar que el personal que preste el servicio a su nombre cuentan con la edad mínima para trabajar, así como también no promueve el trabajo infantil, mediante una declaración firmada.</w:t>
            </w:r>
          </w:p>
        </w:tc>
        <w:tc>
          <w:tcPr>
            <w:tcW w:w="4643" w:type="dxa"/>
          </w:tcPr>
          <w:p w14:paraId="17F6C3B9"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p>
          <w:p w14:paraId="70BF3EF6"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p>
          <w:p w14:paraId="73DF4A64"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t>Declaración juramentada.</w:t>
            </w:r>
          </w:p>
        </w:tc>
      </w:tr>
      <w:tr w:rsidR="000E6EC6" w:rsidRPr="009C432D" w14:paraId="733BB22C" w14:textId="77777777" w:rsidTr="00962C9E">
        <w:tc>
          <w:tcPr>
            <w:tcW w:w="4644" w:type="dxa"/>
          </w:tcPr>
          <w:p w14:paraId="24426931" w14:textId="77777777" w:rsidR="000E6EC6" w:rsidRPr="009C432D" w:rsidRDefault="000E6EC6" w:rsidP="00962C9E">
            <w:pPr>
              <w:suppressAutoHyphens w:val="0"/>
              <w:autoSpaceDE w:val="0"/>
              <w:spacing w:before="1"/>
              <w:ind w:right="99"/>
              <w:jc w:val="both"/>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t>Garantizar que el personal que presta el servicio se encuentra afiliado al sistema de seguridad social y saluden el trabajo</w:t>
            </w:r>
          </w:p>
        </w:tc>
        <w:tc>
          <w:tcPr>
            <w:tcW w:w="4643" w:type="dxa"/>
          </w:tcPr>
          <w:p w14:paraId="22CA4316"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p>
          <w:p w14:paraId="447C6501" w14:textId="77777777" w:rsidR="000E6EC6" w:rsidRPr="009C432D" w:rsidRDefault="000E6EC6" w:rsidP="00962C9E">
            <w:pPr>
              <w:suppressAutoHyphens w:val="0"/>
              <w:autoSpaceDE w:val="0"/>
              <w:spacing w:before="1"/>
              <w:ind w:right="99"/>
              <w:jc w:val="center"/>
              <w:textAlignment w:val="auto"/>
              <w:rPr>
                <w:rFonts w:ascii="Garamond" w:eastAsia="Arial MT" w:hAnsi="Garamond" w:cs="Arial MT"/>
                <w:bCs/>
                <w:spacing w:val="1"/>
                <w:kern w:val="0"/>
                <w:lang w:val="es-CO" w:eastAsia="en-US" w:bidi="ar-SA"/>
              </w:rPr>
            </w:pPr>
            <w:r w:rsidRPr="009C432D">
              <w:rPr>
                <w:rFonts w:ascii="Garamond" w:eastAsia="Arial MT" w:hAnsi="Garamond" w:cs="Arial MT"/>
                <w:bCs/>
                <w:spacing w:val="1"/>
                <w:kern w:val="0"/>
                <w:lang w:val="es-CO" w:eastAsia="en-US" w:bidi="ar-SA"/>
              </w:rPr>
              <w:t>Declaración juramentada. Pago de prestaciones sociales</w:t>
            </w:r>
          </w:p>
        </w:tc>
      </w:tr>
    </w:tbl>
    <w:p w14:paraId="6BBF85DE" w14:textId="77777777" w:rsidR="000E6EC6" w:rsidRPr="009C432D" w:rsidRDefault="000E6EC6" w:rsidP="001C4035">
      <w:pPr>
        <w:suppressAutoHyphens w:val="0"/>
        <w:autoSpaceDE w:val="0"/>
        <w:spacing w:before="1"/>
        <w:ind w:left="107" w:right="99"/>
        <w:jc w:val="both"/>
        <w:textAlignment w:val="auto"/>
        <w:rPr>
          <w:rFonts w:ascii="Garamond" w:eastAsia="Arial MT" w:hAnsi="Garamond" w:cs="Arial MT"/>
          <w:bCs/>
          <w:spacing w:val="1"/>
          <w:kern w:val="0"/>
          <w:lang w:eastAsia="en-US" w:bidi="ar-SA"/>
        </w:rPr>
      </w:pPr>
    </w:p>
    <w:p w14:paraId="3BF776B4" w14:textId="1F919941" w:rsidR="00457FB4" w:rsidRPr="009C432D" w:rsidRDefault="00457FB4" w:rsidP="001C4035">
      <w:pPr>
        <w:suppressAutoHyphens w:val="0"/>
        <w:autoSpaceDE w:val="0"/>
        <w:spacing w:before="1"/>
        <w:ind w:left="107" w:right="99"/>
        <w:jc w:val="both"/>
        <w:textAlignment w:val="auto"/>
        <w:rPr>
          <w:rFonts w:ascii="Garamond" w:eastAsia="Arial MT" w:hAnsi="Garamond" w:cs="Arial MT"/>
          <w:bCs/>
          <w:spacing w:val="1"/>
          <w:kern w:val="0"/>
          <w:lang w:eastAsia="en-US" w:bidi="ar-SA"/>
        </w:rPr>
      </w:pPr>
      <w:r w:rsidRPr="009C432D">
        <w:rPr>
          <w:rFonts w:ascii="Garamond" w:eastAsia="Arial MT" w:hAnsi="Garamond" w:cs="Arial MT"/>
          <w:bCs/>
          <w:spacing w:val="1"/>
          <w:kern w:val="0"/>
          <w:lang w:eastAsia="en-US" w:bidi="ar-SA"/>
        </w:rPr>
        <w:t>De esta manera, se debe allegar las declaraciones juramentadas y/o fichas técnicas a la que hay lugar</w:t>
      </w:r>
    </w:p>
    <w:p w14:paraId="39774632" w14:textId="7562326A" w:rsidR="005534D2" w:rsidRPr="009C432D" w:rsidRDefault="00AF7657" w:rsidP="00781EA1">
      <w:pPr>
        <w:suppressAutoHyphens w:val="0"/>
        <w:autoSpaceDE w:val="0"/>
        <w:spacing w:before="1"/>
        <w:ind w:left="107" w:right="99"/>
        <w:jc w:val="both"/>
        <w:textAlignment w:val="auto"/>
        <w:rPr>
          <w:rFonts w:ascii="Garamond" w:eastAsia="Arial MT" w:hAnsi="Garamond" w:cs="Arial MT"/>
          <w:bCs/>
          <w:spacing w:val="1"/>
          <w:kern w:val="0"/>
          <w:lang w:eastAsia="en-US" w:bidi="ar-SA"/>
        </w:rPr>
      </w:pPr>
      <w:r w:rsidRPr="009C432D">
        <w:rPr>
          <w:rFonts w:ascii="Garamond" w:eastAsia="Arial MT" w:hAnsi="Garamond" w:cs="Arial MT"/>
          <w:bCs/>
          <w:spacing w:val="1"/>
          <w:kern w:val="0"/>
          <w:lang w:eastAsia="en-US" w:bidi="ar-SA"/>
        </w:rPr>
        <w:t>para el presente proceso de contratación en la presentación de la oferta.</w:t>
      </w:r>
    </w:p>
    <w:p w14:paraId="3024AE16" w14:textId="77777777" w:rsidR="005534D2" w:rsidRPr="009C432D" w:rsidRDefault="005534D2" w:rsidP="00F768D0">
      <w:pPr>
        <w:jc w:val="both"/>
        <w:rPr>
          <w:rFonts w:ascii="Garamond" w:hAnsi="Garamond" w:cs="Arial"/>
          <w:color w:val="808080" w:themeColor="background1" w:themeShade="80"/>
          <w:lang w:bidi="ar-SA"/>
        </w:rPr>
      </w:pPr>
    </w:p>
    <w:p w14:paraId="4DFB0273" w14:textId="77777777" w:rsidR="00F768D0" w:rsidRPr="009C432D" w:rsidRDefault="00F768D0" w:rsidP="00F768D0">
      <w:pPr>
        <w:pStyle w:val="Standard"/>
        <w:jc w:val="both"/>
        <w:rPr>
          <w:rFonts w:ascii="Garamond" w:hAnsi="Garamond" w:cs="Arial"/>
          <w:b/>
          <w:sz w:val="24"/>
          <w:szCs w:val="24"/>
        </w:rPr>
      </w:pPr>
      <w:bookmarkStart w:id="32" w:name="_Hlk79057860"/>
      <w:bookmarkEnd w:id="28"/>
      <w:r w:rsidRPr="009C432D">
        <w:rPr>
          <w:rFonts w:ascii="Garamond" w:hAnsi="Garamond" w:cs="Arial"/>
          <w:b/>
          <w:sz w:val="24"/>
          <w:szCs w:val="24"/>
        </w:rPr>
        <w:t>5.2 CRITERIOS DE EVALUACIÓN Y PONDERACIÓN:</w:t>
      </w:r>
    </w:p>
    <w:bookmarkEnd w:id="32"/>
    <w:p w14:paraId="3199E785" w14:textId="77777777" w:rsidR="00F768D0" w:rsidRPr="009C432D" w:rsidRDefault="00F768D0" w:rsidP="00F768D0">
      <w:pPr>
        <w:pStyle w:val="Standard"/>
        <w:jc w:val="both"/>
        <w:rPr>
          <w:rFonts w:ascii="Garamond" w:hAnsi="Garamond" w:cs="Arial"/>
          <w:b/>
          <w:sz w:val="24"/>
          <w:szCs w:val="24"/>
        </w:rPr>
      </w:pPr>
    </w:p>
    <w:p w14:paraId="76281F9F" w14:textId="77777777" w:rsidR="00D32343" w:rsidRPr="009C432D" w:rsidRDefault="00D32343" w:rsidP="00D32343">
      <w:pPr>
        <w:pStyle w:val="Standard"/>
        <w:jc w:val="both"/>
        <w:rPr>
          <w:rFonts w:ascii="Garamond" w:hAnsi="Garamond" w:cs="Arial"/>
          <w:bCs/>
          <w:i/>
          <w:iCs/>
          <w:sz w:val="24"/>
          <w:szCs w:val="24"/>
        </w:rPr>
      </w:pPr>
      <w:r w:rsidRPr="009C432D">
        <w:rPr>
          <w:rFonts w:ascii="Garamond" w:hAnsi="Garamond" w:cs="Arial"/>
          <w:b/>
          <w:sz w:val="24"/>
          <w:szCs w:val="24"/>
        </w:rPr>
        <w:t>EL FONDO DE DESARROLLO LOCAL DE LOS MÁRTIRES - FDLM</w:t>
      </w:r>
      <w:r w:rsidRPr="009C432D">
        <w:rPr>
          <w:rFonts w:ascii="Garamond" w:hAnsi="Garamond" w:cs="Arial"/>
          <w:bCs/>
          <w:sz w:val="24"/>
          <w:szCs w:val="24"/>
        </w:rPr>
        <w:t xml:space="preserve">, En atención a lo señalado en la Ley 1474 de 2011, articulo 88, que modifico el numeral 2 del artículo 5 de la Ley 1150 de 2007 estipula que </w:t>
      </w:r>
      <w:r w:rsidRPr="009C432D">
        <w:rPr>
          <w:rFonts w:ascii="Garamond" w:hAnsi="Garamond" w:cs="Arial"/>
          <w:bCs/>
          <w:i/>
          <w:iCs/>
          <w:sz w:val="24"/>
          <w:szCs w:val="24"/>
        </w:rPr>
        <w:t>“La oferta más favorable será aquella que, teniendo en cuenta los factores técnicos y económicos de escogencia y la ponderación precisa y detallada de los mismos contenida en los pliegos de condiciones o sus equivalentes, resulte ser la más ventajosa para la entidad, sin que la favorabilidad la constituyan factores diferentes a los contenidos en dichos documentos”.</w:t>
      </w:r>
    </w:p>
    <w:p w14:paraId="7C520D85" w14:textId="77777777" w:rsidR="00D32343" w:rsidRPr="009C432D" w:rsidRDefault="00D32343" w:rsidP="00D32343">
      <w:pPr>
        <w:pStyle w:val="Standard"/>
        <w:jc w:val="both"/>
        <w:rPr>
          <w:rFonts w:ascii="Garamond" w:hAnsi="Garamond" w:cs="Arial"/>
          <w:bCs/>
          <w:i/>
          <w:iCs/>
          <w:sz w:val="24"/>
          <w:szCs w:val="24"/>
        </w:rPr>
      </w:pPr>
    </w:p>
    <w:p w14:paraId="72DDA3C5" w14:textId="77777777" w:rsidR="00D32343" w:rsidRPr="009C432D" w:rsidRDefault="00D32343" w:rsidP="00D32343">
      <w:pPr>
        <w:pStyle w:val="Standard"/>
        <w:jc w:val="both"/>
        <w:rPr>
          <w:rFonts w:ascii="Garamond" w:hAnsi="Garamond" w:cs="Arial"/>
          <w:bCs/>
          <w:sz w:val="24"/>
          <w:szCs w:val="24"/>
        </w:rPr>
      </w:pPr>
      <w:r w:rsidRPr="009C432D">
        <w:rPr>
          <w:rFonts w:ascii="Garamond" w:hAnsi="Garamond" w:cs="Arial"/>
          <w:bCs/>
          <w:sz w:val="24"/>
          <w:szCs w:val="24"/>
        </w:rPr>
        <w:t>De conformidad con la mencionada norma y el artículo 2.2.1.1.2.2.2 del Decreto 1082 de 2015, efectuará los estudios del caso y el análisis comparativo para seleccionar la propuesta más favorable y que esté ajustada al presupuesto oficial, teniendo en cuenta los factores de evaluación y ponderación detallados a continuación:</w:t>
      </w:r>
    </w:p>
    <w:p w14:paraId="7D5F74D9" w14:textId="77777777" w:rsidR="004E1EFE" w:rsidRPr="009C432D" w:rsidRDefault="004E1EFE" w:rsidP="00D32343">
      <w:pPr>
        <w:pStyle w:val="Standard"/>
        <w:jc w:val="both"/>
        <w:rPr>
          <w:rFonts w:ascii="Garamond" w:hAnsi="Garamond" w:cs="Arial"/>
          <w:bCs/>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4252"/>
        <w:gridCol w:w="2812"/>
      </w:tblGrid>
      <w:tr w:rsidR="004E1EFE" w:rsidRPr="009C432D" w14:paraId="5F01090C" w14:textId="77777777" w:rsidTr="00962C9E">
        <w:trPr>
          <w:jc w:val="center"/>
        </w:trPr>
        <w:tc>
          <w:tcPr>
            <w:tcW w:w="1630" w:type="dxa"/>
            <w:tcBorders>
              <w:top w:val="single" w:sz="4" w:space="0" w:color="auto"/>
              <w:left w:val="single" w:sz="4" w:space="0" w:color="auto"/>
              <w:bottom w:val="single" w:sz="4" w:space="0" w:color="auto"/>
              <w:right w:val="single" w:sz="4" w:space="0" w:color="auto"/>
            </w:tcBorders>
            <w:shd w:val="clear" w:color="auto" w:fill="ACB9CA"/>
            <w:hideMark/>
          </w:tcPr>
          <w:p w14:paraId="32E4F3BE" w14:textId="77777777" w:rsidR="004E1EFE" w:rsidRPr="009C432D" w:rsidRDefault="004E1EFE" w:rsidP="00962C9E">
            <w:pPr>
              <w:jc w:val="both"/>
              <w:rPr>
                <w:rFonts w:ascii="Garamond" w:hAnsi="Garamond" w:cs="Arial"/>
                <w:b/>
              </w:rPr>
            </w:pPr>
            <w:r w:rsidRPr="009C432D">
              <w:rPr>
                <w:rFonts w:ascii="Garamond" w:hAnsi="Garamond" w:cs="Arial"/>
                <w:b/>
              </w:rPr>
              <w:t>ITEM</w:t>
            </w:r>
          </w:p>
        </w:tc>
        <w:tc>
          <w:tcPr>
            <w:tcW w:w="4252" w:type="dxa"/>
            <w:tcBorders>
              <w:top w:val="single" w:sz="4" w:space="0" w:color="auto"/>
              <w:left w:val="single" w:sz="4" w:space="0" w:color="auto"/>
              <w:bottom w:val="single" w:sz="4" w:space="0" w:color="auto"/>
              <w:right w:val="single" w:sz="4" w:space="0" w:color="auto"/>
            </w:tcBorders>
            <w:shd w:val="clear" w:color="auto" w:fill="ACB9CA"/>
            <w:hideMark/>
          </w:tcPr>
          <w:p w14:paraId="1467996A" w14:textId="77777777" w:rsidR="004E1EFE" w:rsidRPr="009C432D" w:rsidRDefault="004E1EFE" w:rsidP="00962C9E">
            <w:pPr>
              <w:jc w:val="both"/>
              <w:rPr>
                <w:rFonts w:ascii="Garamond" w:hAnsi="Garamond" w:cs="Arial"/>
                <w:b/>
              </w:rPr>
            </w:pPr>
            <w:r w:rsidRPr="009C432D">
              <w:rPr>
                <w:rFonts w:ascii="Garamond" w:hAnsi="Garamond" w:cs="Arial"/>
                <w:b/>
              </w:rPr>
              <w:t>FACTOR</w:t>
            </w:r>
          </w:p>
        </w:tc>
        <w:tc>
          <w:tcPr>
            <w:tcW w:w="2812" w:type="dxa"/>
            <w:tcBorders>
              <w:top w:val="single" w:sz="4" w:space="0" w:color="auto"/>
              <w:left w:val="single" w:sz="4" w:space="0" w:color="auto"/>
              <w:bottom w:val="single" w:sz="4" w:space="0" w:color="auto"/>
              <w:right w:val="single" w:sz="4" w:space="0" w:color="auto"/>
            </w:tcBorders>
            <w:shd w:val="clear" w:color="auto" w:fill="ACB9CA"/>
            <w:hideMark/>
          </w:tcPr>
          <w:p w14:paraId="657545BB" w14:textId="77777777" w:rsidR="004E1EFE" w:rsidRPr="009C432D" w:rsidRDefault="004E1EFE" w:rsidP="00962C9E">
            <w:pPr>
              <w:jc w:val="both"/>
              <w:rPr>
                <w:rFonts w:ascii="Garamond" w:hAnsi="Garamond" w:cs="Arial"/>
                <w:b/>
              </w:rPr>
            </w:pPr>
            <w:r w:rsidRPr="009C432D">
              <w:rPr>
                <w:rFonts w:ascii="Garamond" w:hAnsi="Garamond" w:cs="Arial"/>
                <w:b/>
              </w:rPr>
              <w:t>PUNTAJE MÁXIMO</w:t>
            </w:r>
          </w:p>
        </w:tc>
      </w:tr>
      <w:tr w:rsidR="004E1EFE" w:rsidRPr="009C432D" w14:paraId="00491DE8" w14:textId="77777777" w:rsidTr="00962C9E">
        <w:trPr>
          <w:jc w:val="center"/>
        </w:trPr>
        <w:tc>
          <w:tcPr>
            <w:tcW w:w="1630" w:type="dxa"/>
            <w:tcBorders>
              <w:top w:val="single" w:sz="4" w:space="0" w:color="auto"/>
              <w:left w:val="single" w:sz="4" w:space="0" w:color="auto"/>
              <w:bottom w:val="single" w:sz="4" w:space="0" w:color="auto"/>
              <w:right w:val="single" w:sz="4" w:space="0" w:color="auto"/>
            </w:tcBorders>
            <w:hideMark/>
          </w:tcPr>
          <w:p w14:paraId="45C503B3" w14:textId="77777777" w:rsidR="004E1EFE" w:rsidRPr="009C432D" w:rsidRDefault="004E1EFE" w:rsidP="00962C9E">
            <w:pPr>
              <w:jc w:val="both"/>
              <w:rPr>
                <w:rFonts w:ascii="Garamond" w:hAnsi="Garamond" w:cs="Arial"/>
                <w:b/>
              </w:rPr>
            </w:pPr>
            <w:r w:rsidRPr="009C432D">
              <w:rPr>
                <w:rFonts w:ascii="Garamond" w:hAnsi="Garamond" w:cs="Arial"/>
                <w:b/>
              </w:rPr>
              <w:t>1</w:t>
            </w:r>
          </w:p>
        </w:tc>
        <w:tc>
          <w:tcPr>
            <w:tcW w:w="4252" w:type="dxa"/>
            <w:tcBorders>
              <w:top w:val="single" w:sz="4" w:space="0" w:color="auto"/>
              <w:left w:val="single" w:sz="4" w:space="0" w:color="auto"/>
              <w:bottom w:val="single" w:sz="4" w:space="0" w:color="auto"/>
              <w:right w:val="single" w:sz="4" w:space="0" w:color="auto"/>
            </w:tcBorders>
            <w:hideMark/>
          </w:tcPr>
          <w:p w14:paraId="322BCAE9" w14:textId="77777777" w:rsidR="004E1EFE" w:rsidRPr="009C432D" w:rsidRDefault="004E1EFE" w:rsidP="00962C9E">
            <w:pPr>
              <w:jc w:val="both"/>
              <w:rPr>
                <w:rFonts w:ascii="Garamond" w:hAnsi="Garamond" w:cs="Arial"/>
                <w:b/>
                <w:bCs/>
              </w:rPr>
            </w:pPr>
            <w:r w:rsidRPr="009C432D">
              <w:rPr>
                <w:rFonts w:ascii="Garamond" w:hAnsi="Garamond" w:cs="Arial"/>
                <w:b/>
                <w:bCs/>
              </w:rPr>
              <w:t>Factor Económico</w:t>
            </w:r>
          </w:p>
        </w:tc>
        <w:tc>
          <w:tcPr>
            <w:tcW w:w="2812" w:type="dxa"/>
            <w:tcBorders>
              <w:top w:val="single" w:sz="4" w:space="0" w:color="auto"/>
              <w:left w:val="single" w:sz="4" w:space="0" w:color="auto"/>
              <w:bottom w:val="single" w:sz="4" w:space="0" w:color="auto"/>
              <w:right w:val="single" w:sz="4" w:space="0" w:color="auto"/>
            </w:tcBorders>
            <w:hideMark/>
          </w:tcPr>
          <w:p w14:paraId="5514212A" w14:textId="77777777" w:rsidR="004E1EFE" w:rsidRPr="009C432D" w:rsidRDefault="004E1EFE" w:rsidP="00962C9E">
            <w:pPr>
              <w:jc w:val="center"/>
              <w:rPr>
                <w:rFonts w:ascii="Garamond" w:hAnsi="Garamond" w:cs="Arial"/>
                <w:b/>
                <w:bCs/>
              </w:rPr>
            </w:pPr>
            <w:r w:rsidRPr="009C432D">
              <w:rPr>
                <w:rFonts w:ascii="Garamond" w:hAnsi="Garamond" w:cs="Arial"/>
                <w:b/>
                <w:bCs/>
              </w:rPr>
              <w:t>40 puntos</w:t>
            </w:r>
          </w:p>
        </w:tc>
      </w:tr>
      <w:tr w:rsidR="004E1EFE" w:rsidRPr="009C432D" w14:paraId="7F5946A9" w14:textId="77777777" w:rsidTr="00962C9E">
        <w:trPr>
          <w:jc w:val="center"/>
        </w:trPr>
        <w:tc>
          <w:tcPr>
            <w:tcW w:w="1630" w:type="dxa"/>
            <w:tcBorders>
              <w:top w:val="single" w:sz="4" w:space="0" w:color="auto"/>
              <w:left w:val="single" w:sz="4" w:space="0" w:color="auto"/>
              <w:bottom w:val="single" w:sz="4" w:space="0" w:color="auto"/>
              <w:right w:val="single" w:sz="4" w:space="0" w:color="auto"/>
            </w:tcBorders>
            <w:hideMark/>
          </w:tcPr>
          <w:p w14:paraId="100CF200" w14:textId="77777777" w:rsidR="004E1EFE" w:rsidRPr="009C432D" w:rsidRDefault="004E1EFE" w:rsidP="00962C9E">
            <w:pPr>
              <w:jc w:val="both"/>
              <w:rPr>
                <w:rFonts w:ascii="Garamond" w:hAnsi="Garamond" w:cs="Arial"/>
                <w:b/>
              </w:rPr>
            </w:pPr>
            <w:r w:rsidRPr="009C432D">
              <w:rPr>
                <w:rFonts w:ascii="Garamond" w:hAnsi="Garamond" w:cs="Arial"/>
                <w:b/>
              </w:rPr>
              <w:t>2</w:t>
            </w:r>
          </w:p>
        </w:tc>
        <w:tc>
          <w:tcPr>
            <w:tcW w:w="4252" w:type="dxa"/>
            <w:tcBorders>
              <w:top w:val="single" w:sz="4" w:space="0" w:color="auto"/>
              <w:left w:val="single" w:sz="4" w:space="0" w:color="auto"/>
              <w:bottom w:val="single" w:sz="4" w:space="0" w:color="auto"/>
              <w:right w:val="single" w:sz="4" w:space="0" w:color="auto"/>
            </w:tcBorders>
            <w:hideMark/>
          </w:tcPr>
          <w:p w14:paraId="5BAC9DA0" w14:textId="77777777" w:rsidR="004E1EFE" w:rsidRPr="009C432D" w:rsidRDefault="004E1EFE" w:rsidP="00962C9E">
            <w:pPr>
              <w:jc w:val="both"/>
              <w:rPr>
                <w:rFonts w:ascii="Garamond" w:hAnsi="Garamond" w:cs="Arial"/>
                <w:b/>
                <w:bCs/>
              </w:rPr>
            </w:pPr>
            <w:r w:rsidRPr="009C432D">
              <w:rPr>
                <w:rFonts w:ascii="Garamond" w:hAnsi="Garamond" w:cs="Arial"/>
                <w:b/>
                <w:bCs/>
              </w:rPr>
              <w:t xml:space="preserve">Factor Técnico </w:t>
            </w:r>
          </w:p>
        </w:tc>
        <w:tc>
          <w:tcPr>
            <w:tcW w:w="2812" w:type="dxa"/>
            <w:tcBorders>
              <w:top w:val="single" w:sz="4" w:space="0" w:color="auto"/>
              <w:left w:val="single" w:sz="4" w:space="0" w:color="auto"/>
              <w:bottom w:val="single" w:sz="4" w:space="0" w:color="auto"/>
              <w:right w:val="single" w:sz="4" w:space="0" w:color="auto"/>
            </w:tcBorders>
            <w:hideMark/>
          </w:tcPr>
          <w:p w14:paraId="0827F11B" w14:textId="77777777" w:rsidR="004E1EFE" w:rsidRPr="009C432D" w:rsidRDefault="004E1EFE" w:rsidP="00962C9E">
            <w:pPr>
              <w:jc w:val="center"/>
              <w:rPr>
                <w:rFonts w:ascii="Garamond" w:hAnsi="Garamond" w:cs="Arial"/>
                <w:b/>
                <w:bCs/>
              </w:rPr>
            </w:pPr>
            <w:r w:rsidRPr="009C432D">
              <w:rPr>
                <w:rFonts w:ascii="Garamond" w:hAnsi="Garamond" w:cs="Arial"/>
                <w:b/>
                <w:bCs/>
              </w:rPr>
              <w:t>30 puntos</w:t>
            </w:r>
          </w:p>
        </w:tc>
      </w:tr>
      <w:tr w:rsidR="004E1EFE" w:rsidRPr="009C432D" w14:paraId="08B44684" w14:textId="77777777" w:rsidTr="00962C9E">
        <w:trPr>
          <w:jc w:val="center"/>
        </w:trPr>
        <w:tc>
          <w:tcPr>
            <w:tcW w:w="1630" w:type="dxa"/>
            <w:tcBorders>
              <w:top w:val="single" w:sz="4" w:space="0" w:color="auto"/>
              <w:left w:val="single" w:sz="4" w:space="0" w:color="auto"/>
              <w:bottom w:val="single" w:sz="4" w:space="0" w:color="auto"/>
              <w:right w:val="single" w:sz="4" w:space="0" w:color="auto"/>
            </w:tcBorders>
          </w:tcPr>
          <w:p w14:paraId="1EF8C7E5" w14:textId="77777777" w:rsidR="004E1EFE" w:rsidRPr="009C432D" w:rsidRDefault="004E1EFE" w:rsidP="00962C9E">
            <w:pPr>
              <w:jc w:val="both"/>
              <w:rPr>
                <w:rFonts w:ascii="Garamond" w:hAnsi="Garamond" w:cs="Arial"/>
                <w:b/>
              </w:rPr>
            </w:pPr>
            <w:r w:rsidRPr="009C432D">
              <w:rPr>
                <w:rFonts w:ascii="Garamond" w:hAnsi="Garamond" w:cs="Arial"/>
                <w:b/>
              </w:rPr>
              <w:t>3</w:t>
            </w:r>
          </w:p>
        </w:tc>
        <w:tc>
          <w:tcPr>
            <w:tcW w:w="4252" w:type="dxa"/>
            <w:tcBorders>
              <w:top w:val="single" w:sz="4" w:space="0" w:color="auto"/>
              <w:left w:val="single" w:sz="4" w:space="0" w:color="auto"/>
              <w:bottom w:val="single" w:sz="4" w:space="0" w:color="auto"/>
              <w:right w:val="single" w:sz="4" w:space="0" w:color="auto"/>
            </w:tcBorders>
          </w:tcPr>
          <w:p w14:paraId="49195177" w14:textId="77777777" w:rsidR="004E1EFE" w:rsidRPr="009C432D" w:rsidRDefault="004E1EFE" w:rsidP="00962C9E">
            <w:pPr>
              <w:jc w:val="both"/>
              <w:rPr>
                <w:rFonts w:ascii="Garamond" w:hAnsi="Garamond" w:cs="Arial"/>
                <w:b/>
                <w:bCs/>
              </w:rPr>
            </w:pPr>
            <w:commentRangeStart w:id="33"/>
            <w:r w:rsidRPr="009C432D">
              <w:rPr>
                <w:rFonts w:ascii="Garamond" w:hAnsi="Garamond" w:cs="Arial"/>
                <w:b/>
              </w:rPr>
              <w:t>Factor Adicional</w:t>
            </w:r>
            <w:commentRangeEnd w:id="33"/>
            <w:r w:rsidR="00844475">
              <w:rPr>
                <w:rStyle w:val="Refdecomentario"/>
              </w:rPr>
              <w:commentReference w:id="33"/>
            </w:r>
          </w:p>
        </w:tc>
        <w:tc>
          <w:tcPr>
            <w:tcW w:w="2812" w:type="dxa"/>
            <w:tcBorders>
              <w:top w:val="single" w:sz="4" w:space="0" w:color="auto"/>
              <w:left w:val="single" w:sz="4" w:space="0" w:color="auto"/>
              <w:bottom w:val="single" w:sz="4" w:space="0" w:color="auto"/>
              <w:right w:val="single" w:sz="4" w:space="0" w:color="auto"/>
            </w:tcBorders>
          </w:tcPr>
          <w:p w14:paraId="6B5721B0" w14:textId="77777777" w:rsidR="004E1EFE" w:rsidRPr="009C432D" w:rsidRDefault="004E1EFE" w:rsidP="00962C9E">
            <w:pPr>
              <w:jc w:val="center"/>
              <w:rPr>
                <w:rFonts w:ascii="Garamond" w:hAnsi="Garamond" w:cs="Arial"/>
                <w:b/>
                <w:bCs/>
              </w:rPr>
            </w:pPr>
            <w:r w:rsidRPr="009C432D">
              <w:rPr>
                <w:rFonts w:ascii="Garamond" w:hAnsi="Garamond" w:cs="Arial"/>
                <w:b/>
                <w:bCs/>
              </w:rPr>
              <w:t xml:space="preserve"> 18.5puntos</w:t>
            </w:r>
          </w:p>
        </w:tc>
      </w:tr>
      <w:tr w:rsidR="004E1EFE" w:rsidRPr="009C432D" w14:paraId="151C13EF" w14:textId="77777777" w:rsidTr="00962C9E">
        <w:trPr>
          <w:jc w:val="center"/>
        </w:trPr>
        <w:tc>
          <w:tcPr>
            <w:tcW w:w="1630" w:type="dxa"/>
            <w:tcBorders>
              <w:top w:val="single" w:sz="4" w:space="0" w:color="auto"/>
              <w:left w:val="single" w:sz="4" w:space="0" w:color="auto"/>
              <w:bottom w:val="single" w:sz="4" w:space="0" w:color="auto"/>
              <w:right w:val="single" w:sz="4" w:space="0" w:color="auto"/>
            </w:tcBorders>
            <w:hideMark/>
          </w:tcPr>
          <w:p w14:paraId="0701E6E3" w14:textId="77777777" w:rsidR="004E1EFE" w:rsidRPr="009C432D" w:rsidRDefault="004E1EFE" w:rsidP="00962C9E">
            <w:pPr>
              <w:jc w:val="both"/>
              <w:rPr>
                <w:rFonts w:ascii="Garamond" w:hAnsi="Garamond" w:cs="Arial"/>
                <w:b/>
              </w:rPr>
            </w:pPr>
            <w:r w:rsidRPr="009C432D">
              <w:rPr>
                <w:rFonts w:ascii="Garamond" w:hAnsi="Garamond" w:cs="Arial"/>
                <w:b/>
              </w:rPr>
              <w:t>4</w:t>
            </w:r>
          </w:p>
        </w:tc>
        <w:tc>
          <w:tcPr>
            <w:tcW w:w="4252" w:type="dxa"/>
            <w:tcBorders>
              <w:top w:val="single" w:sz="4" w:space="0" w:color="auto"/>
              <w:left w:val="single" w:sz="4" w:space="0" w:color="auto"/>
              <w:bottom w:val="single" w:sz="4" w:space="0" w:color="auto"/>
              <w:right w:val="single" w:sz="4" w:space="0" w:color="auto"/>
            </w:tcBorders>
            <w:hideMark/>
          </w:tcPr>
          <w:p w14:paraId="6F033707" w14:textId="77777777" w:rsidR="004E1EFE" w:rsidRPr="009C432D" w:rsidRDefault="004E1EFE" w:rsidP="00962C9E">
            <w:pPr>
              <w:jc w:val="both"/>
              <w:rPr>
                <w:rFonts w:ascii="Garamond" w:hAnsi="Garamond" w:cs="Arial"/>
                <w:b/>
              </w:rPr>
            </w:pPr>
            <w:r w:rsidRPr="009C432D">
              <w:rPr>
                <w:rFonts w:ascii="Garamond" w:hAnsi="Garamond" w:cs="Arial"/>
                <w:b/>
              </w:rPr>
              <w:t>Apoyo a la Industria Nacional</w:t>
            </w:r>
          </w:p>
        </w:tc>
        <w:tc>
          <w:tcPr>
            <w:tcW w:w="2812" w:type="dxa"/>
            <w:tcBorders>
              <w:top w:val="single" w:sz="4" w:space="0" w:color="auto"/>
              <w:left w:val="single" w:sz="4" w:space="0" w:color="auto"/>
              <w:bottom w:val="single" w:sz="4" w:space="0" w:color="auto"/>
              <w:right w:val="single" w:sz="4" w:space="0" w:color="auto"/>
            </w:tcBorders>
            <w:hideMark/>
          </w:tcPr>
          <w:p w14:paraId="6962F9F5" w14:textId="77777777" w:rsidR="004E1EFE" w:rsidRPr="009C432D" w:rsidRDefault="004E1EFE" w:rsidP="00962C9E">
            <w:pPr>
              <w:jc w:val="center"/>
              <w:rPr>
                <w:rFonts w:ascii="Garamond" w:hAnsi="Garamond" w:cs="Arial"/>
                <w:b/>
                <w:bCs/>
              </w:rPr>
            </w:pPr>
            <w:r w:rsidRPr="009C432D">
              <w:rPr>
                <w:rFonts w:ascii="Garamond" w:hAnsi="Garamond" w:cs="Arial"/>
                <w:b/>
                <w:bCs/>
              </w:rPr>
              <w:t>10 puntos</w:t>
            </w:r>
          </w:p>
        </w:tc>
      </w:tr>
      <w:tr w:rsidR="004E1EFE" w:rsidRPr="009C432D" w14:paraId="67B00548" w14:textId="77777777" w:rsidTr="00962C9E">
        <w:trPr>
          <w:trHeight w:val="70"/>
          <w:jc w:val="center"/>
        </w:trPr>
        <w:tc>
          <w:tcPr>
            <w:tcW w:w="1630" w:type="dxa"/>
            <w:tcBorders>
              <w:top w:val="single" w:sz="4" w:space="0" w:color="auto"/>
              <w:left w:val="single" w:sz="4" w:space="0" w:color="auto"/>
              <w:bottom w:val="single" w:sz="4" w:space="0" w:color="auto"/>
              <w:right w:val="single" w:sz="4" w:space="0" w:color="auto"/>
            </w:tcBorders>
            <w:hideMark/>
          </w:tcPr>
          <w:p w14:paraId="713568D3" w14:textId="77777777" w:rsidR="004E1EFE" w:rsidRPr="009C432D" w:rsidRDefault="004E1EFE" w:rsidP="00962C9E">
            <w:pPr>
              <w:jc w:val="both"/>
              <w:rPr>
                <w:rFonts w:ascii="Garamond" w:hAnsi="Garamond" w:cs="Arial"/>
                <w:b/>
              </w:rPr>
            </w:pPr>
            <w:r w:rsidRPr="009C432D">
              <w:rPr>
                <w:rFonts w:ascii="Garamond" w:hAnsi="Garamond" w:cs="Arial"/>
                <w:b/>
              </w:rPr>
              <w:t>5</w:t>
            </w:r>
          </w:p>
        </w:tc>
        <w:tc>
          <w:tcPr>
            <w:tcW w:w="4252" w:type="dxa"/>
            <w:tcBorders>
              <w:top w:val="single" w:sz="4" w:space="0" w:color="auto"/>
              <w:left w:val="single" w:sz="4" w:space="0" w:color="auto"/>
              <w:bottom w:val="single" w:sz="4" w:space="0" w:color="auto"/>
              <w:right w:val="single" w:sz="4" w:space="0" w:color="auto"/>
            </w:tcBorders>
            <w:hideMark/>
          </w:tcPr>
          <w:p w14:paraId="29035EEA" w14:textId="77777777" w:rsidR="004E1EFE" w:rsidRPr="009C432D" w:rsidRDefault="004E1EFE" w:rsidP="00962C9E">
            <w:pPr>
              <w:jc w:val="both"/>
              <w:rPr>
                <w:rFonts w:ascii="Garamond" w:hAnsi="Garamond" w:cs="Arial"/>
                <w:b/>
              </w:rPr>
            </w:pPr>
            <w:r w:rsidRPr="009C432D">
              <w:rPr>
                <w:rFonts w:ascii="Garamond" w:hAnsi="Garamond" w:cs="Arial"/>
                <w:b/>
              </w:rPr>
              <w:t>Factor Discapacidad</w:t>
            </w:r>
          </w:p>
        </w:tc>
        <w:tc>
          <w:tcPr>
            <w:tcW w:w="2812" w:type="dxa"/>
            <w:tcBorders>
              <w:top w:val="single" w:sz="4" w:space="0" w:color="auto"/>
              <w:left w:val="single" w:sz="4" w:space="0" w:color="auto"/>
              <w:bottom w:val="single" w:sz="4" w:space="0" w:color="auto"/>
              <w:right w:val="single" w:sz="4" w:space="0" w:color="auto"/>
            </w:tcBorders>
            <w:hideMark/>
          </w:tcPr>
          <w:p w14:paraId="015CFF05" w14:textId="77777777" w:rsidR="004E1EFE" w:rsidRPr="009C432D" w:rsidRDefault="004E1EFE" w:rsidP="00962C9E">
            <w:pPr>
              <w:jc w:val="center"/>
              <w:rPr>
                <w:rFonts w:ascii="Garamond" w:hAnsi="Garamond" w:cs="Arial"/>
                <w:b/>
                <w:bCs/>
              </w:rPr>
            </w:pPr>
            <w:r w:rsidRPr="009C432D">
              <w:rPr>
                <w:rFonts w:ascii="Garamond" w:hAnsi="Garamond" w:cs="Arial"/>
                <w:b/>
                <w:bCs/>
              </w:rPr>
              <w:t>1 punto</w:t>
            </w:r>
          </w:p>
        </w:tc>
      </w:tr>
      <w:tr w:rsidR="004E1EFE" w:rsidRPr="009C432D" w14:paraId="1E64FF71" w14:textId="77777777" w:rsidTr="00962C9E">
        <w:trPr>
          <w:trHeight w:val="70"/>
          <w:jc w:val="center"/>
        </w:trPr>
        <w:tc>
          <w:tcPr>
            <w:tcW w:w="1630" w:type="dxa"/>
            <w:tcBorders>
              <w:top w:val="single" w:sz="4" w:space="0" w:color="auto"/>
              <w:left w:val="single" w:sz="4" w:space="0" w:color="auto"/>
              <w:bottom w:val="single" w:sz="4" w:space="0" w:color="auto"/>
              <w:right w:val="single" w:sz="4" w:space="0" w:color="auto"/>
            </w:tcBorders>
          </w:tcPr>
          <w:p w14:paraId="66C78A46" w14:textId="77777777" w:rsidR="004E1EFE" w:rsidRPr="009C432D" w:rsidRDefault="004E1EFE" w:rsidP="00962C9E">
            <w:pPr>
              <w:jc w:val="both"/>
              <w:rPr>
                <w:rFonts w:ascii="Garamond" w:hAnsi="Garamond" w:cs="Arial"/>
                <w:b/>
                <w:bCs/>
              </w:rPr>
            </w:pPr>
            <w:r w:rsidRPr="009C432D">
              <w:rPr>
                <w:rFonts w:ascii="Garamond" w:hAnsi="Garamond" w:cs="Arial"/>
                <w:b/>
                <w:bCs/>
              </w:rPr>
              <w:t>6</w:t>
            </w:r>
          </w:p>
        </w:tc>
        <w:tc>
          <w:tcPr>
            <w:tcW w:w="4252" w:type="dxa"/>
            <w:tcBorders>
              <w:top w:val="single" w:sz="4" w:space="0" w:color="auto"/>
              <w:left w:val="single" w:sz="4" w:space="0" w:color="auto"/>
              <w:bottom w:val="single" w:sz="4" w:space="0" w:color="auto"/>
              <w:right w:val="single" w:sz="4" w:space="0" w:color="auto"/>
            </w:tcBorders>
          </w:tcPr>
          <w:p w14:paraId="1010930C" w14:textId="77777777" w:rsidR="004E1EFE" w:rsidRPr="009C432D" w:rsidRDefault="004E1EFE" w:rsidP="00962C9E">
            <w:pPr>
              <w:jc w:val="both"/>
              <w:rPr>
                <w:rFonts w:ascii="Garamond" w:hAnsi="Garamond" w:cs="Arial"/>
                <w:b/>
              </w:rPr>
            </w:pPr>
            <w:r w:rsidRPr="009C432D">
              <w:rPr>
                <w:rFonts w:ascii="Garamond" w:hAnsi="Garamond" w:cs="Arial"/>
                <w:b/>
              </w:rPr>
              <w:t>Criterio diferencial para emprendimientos de mujeres</w:t>
            </w:r>
          </w:p>
        </w:tc>
        <w:tc>
          <w:tcPr>
            <w:tcW w:w="2812" w:type="dxa"/>
            <w:tcBorders>
              <w:top w:val="single" w:sz="4" w:space="0" w:color="auto"/>
              <w:left w:val="single" w:sz="4" w:space="0" w:color="auto"/>
              <w:bottom w:val="single" w:sz="4" w:space="0" w:color="auto"/>
              <w:right w:val="single" w:sz="4" w:space="0" w:color="auto"/>
            </w:tcBorders>
          </w:tcPr>
          <w:p w14:paraId="66E5F140" w14:textId="77777777" w:rsidR="004E1EFE" w:rsidRPr="009C432D" w:rsidRDefault="004E1EFE" w:rsidP="00962C9E">
            <w:pPr>
              <w:jc w:val="center"/>
              <w:rPr>
                <w:rFonts w:ascii="Garamond" w:hAnsi="Garamond" w:cs="Arial"/>
                <w:b/>
                <w:bCs/>
              </w:rPr>
            </w:pPr>
            <w:r w:rsidRPr="009C432D">
              <w:rPr>
                <w:rFonts w:ascii="Garamond" w:hAnsi="Garamond" w:cs="Arial"/>
                <w:b/>
                <w:bCs/>
              </w:rPr>
              <w:t>0.25 puntos</w:t>
            </w:r>
          </w:p>
        </w:tc>
      </w:tr>
      <w:tr w:rsidR="004E1EFE" w:rsidRPr="009C432D" w14:paraId="00B2251F" w14:textId="77777777" w:rsidTr="00962C9E">
        <w:trPr>
          <w:trHeight w:val="70"/>
          <w:jc w:val="center"/>
        </w:trPr>
        <w:tc>
          <w:tcPr>
            <w:tcW w:w="1630" w:type="dxa"/>
            <w:tcBorders>
              <w:top w:val="single" w:sz="4" w:space="0" w:color="auto"/>
              <w:left w:val="single" w:sz="4" w:space="0" w:color="auto"/>
              <w:bottom w:val="single" w:sz="4" w:space="0" w:color="auto"/>
              <w:right w:val="single" w:sz="4" w:space="0" w:color="auto"/>
            </w:tcBorders>
          </w:tcPr>
          <w:p w14:paraId="23A847B4" w14:textId="77777777" w:rsidR="004E1EFE" w:rsidRPr="009C432D" w:rsidRDefault="004E1EFE" w:rsidP="00962C9E">
            <w:pPr>
              <w:jc w:val="both"/>
              <w:rPr>
                <w:rFonts w:ascii="Garamond" w:hAnsi="Garamond" w:cs="Arial"/>
                <w:b/>
                <w:bCs/>
              </w:rPr>
            </w:pPr>
            <w:r w:rsidRPr="009C432D">
              <w:rPr>
                <w:rFonts w:ascii="Garamond" w:hAnsi="Garamond" w:cs="Arial"/>
                <w:b/>
                <w:bCs/>
              </w:rPr>
              <w:t>7</w:t>
            </w:r>
          </w:p>
        </w:tc>
        <w:tc>
          <w:tcPr>
            <w:tcW w:w="4252" w:type="dxa"/>
            <w:tcBorders>
              <w:top w:val="single" w:sz="4" w:space="0" w:color="auto"/>
              <w:left w:val="single" w:sz="4" w:space="0" w:color="auto"/>
              <w:bottom w:val="single" w:sz="4" w:space="0" w:color="auto"/>
              <w:right w:val="single" w:sz="4" w:space="0" w:color="auto"/>
            </w:tcBorders>
          </w:tcPr>
          <w:p w14:paraId="09D379F8" w14:textId="77777777" w:rsidR="004E1EFE" w:rsidRPr="009C432D" w:rsidRDefault="004E1EFE" w:rsidP="00962C9E">
            <w:pPr>
              <w:rPr>
                <w:rFonts w:ascii="Garamond" w:hAnsi="Garamond" w:cs="Arial"/>
                <w:b/>
              </w:rPr>
            </w:pPr>
            <w:r w:rsidRPr="009C432D">
              <w:rPr>
                <w:rFonts w:ascii="Garamond" w:hAnsi="Garamond" w:cs="Arial"/>
                <w:b/>
              </w:rPr>
              <w:t xml:space="preserve">Criterios diferenciales empresas de </w:t>
            </w:r>
            <w:r w:rsidRPr="009C432D">
              <w:rPr>
                <w:rFonts w:ascii="Garamond" w:hAnsi="Garamond" w:cs="Arial"/>
                <w:b/>
              </w:rPr>
              <w:lastRenderedPageBreak/>
              <w:t>mujeres MIPYME</w:t>
            </w:r>
          </w:p>
        </w:tc>
        <w:tc>
          <w:tcPr>
            <w:tcW w:w="2812" w:type="dxa"/>
            <w:tcBorders>
              <w:top w:val="single" w:sz="4" w:space="0" w:color="auto"/>
              <w:left w:val="single" w:sz="4" w:space="0" w:color="auto"/>
              <w:bottom w:val="single" w:sz="4" w:space="0" w:color="auto"/>
              <w:right w:val="single" w:sz="4" w:space="0" w:color="auto"/>
            </w:tcBorders>
          </w:tcPr>
          <w:p w14:paraId="10FACDB4" w14:textId="77777777" w:rsidR="004E1EFE" w:rsidRPr="009C432D" w:rsidRDefault="004E1EFE" w:rsidP="00962C9E">
            <w:pPr>
              <w:jc w:val="center"/>
              <w:rPr>
                <w:rFonts w:ascii="Garamond" w:hAnsi="Garamond" w:cs="Arial"/>
                <w:b/>
                <w:bCs/>
              </w:rPr>
            </w:pPr>
            <w:r w:rsidRPr="009C432D">
              <w:rPr>
                <w:rFonts w:ascii="Garamond" w:hAnsi="Garamond" w:cs="Arial"/>
                <w:b/>
                <w:bCs/>
              </w:rPr>
              <w:lastRenderedPageBreak/>
              <w:t>0.25 puntos</w:t>
            </w:r>
          </w:p>
        </w:tc>
      </w:tr>
      <w:tr w:rsidR="004E1EFE" w:rsidRPr="009C432D" w14:paraId="043C5260" w14:textId="77777777" w:rsidTr="00962C9E">
        <w:trPr>
          <w:jc w:val="center"/>
        </w:trPr>
        <w:tc>
          <w:tcPr>
            <w:tcW w:w="5882" w:type="dxa"/>
            <w:gridSpan w:val="2"/>
            <w:tcBorders>
              <w:top w:val="single" w:sz="4" w:space="0" w:color="auto"/>
              <w:left w:val="single" w:sz="4" w:space="0" w:color="auto"/>
              <w:bottom w:val="single" w:sz="4" w:space="0" w:color="auto"/>
              <w:right w:val="single" w:sz="4" w:space="0" w:color="auto"/>
            </w:tcBorders>
            <w:hideMark/>
          </w:tcPr>
          <w:p w14:paraId="4D46C89D" w14:textId="77777777" w:rsidR="004E1EFE" w:rsidRPr="009C432D" w:rsidRDefault="004E1EFE" w:rsidP="00962C9E">
            <w:pPr>
              <w:jc w:val="center"/>
              <w:rPr>
                <w:rFonts w:ascii="Garamond" w:hAnsi="Garamond" w:cs="Arial"/>
                <w:b/>
              </w:rPr>
            </w:pPr>
            <w:r w:rsidRPr="009C432D">
              <w:rPr>
                <w:rFonts w:ascii="Garamond" w:hAnsi="Garamond" w:cs="Arial"/>
                <w:b/>
              </w:rPr>
              <w:t>TOTAL, PUNTAJE</w:t>
            </w:r>
          </w:p>
        </w:tc>
        <w:tc>
          <w:tcPr>
            <w:tcW w:w="2812" w:type="dxa"/>
            <w:tcBorders>
              <w:top w:val="single" w:sz="4" w:space="0" w:color="auto"/>
              <w:left w:val="single" w:sz="4" w:space="0" w:color="auto"/>
              <w:bottom w:val="single" w:sz="4" w:space="0" w:color="auto"/>
              <w:right w:val="single" w:sz="4" w:space="0" w:color="auto"/>
            </w:tcBorders>
            <w:hideMark/>
          </w:tcPr>
          <w:p w14:paraId="2F8B0B46" w14:textId="77777777" w:rsidR="004E1EFE" w:rsidRPr="009C432D" w:rsidRDefault="004E1EFE" w:rsidP="00550EA8">
            <w:pPr>
              <w:numPr>
                <w:ilvl w:val="0"/>
                <w:numId w:val="28"/>
              </w:numPr>
              <w:jc w:val="center"/>
              <w:rPr>
                <w:rFonts w:ascii="Garamond" w:hAnsi="Garamond" w:cs="Arial"/>
                <w:b/>
                <w:bCs/>
              </w:rPr>
            </w:pPr>
            <w:r w:rsidRPr="009C432D">
              <w:rPr>
                <w:rFonts w:ascii="Garamond" w:hAnsi="Garamond" w:cs="Arial"/>
                <w:b/>
                <w:bCs/>
              </w:rPr>
              <w:t>Puntos</w:t>
            </w:r>
          </w:p>
        </w:tc>
      </w:tr>
    </w:tbl>
    <w:p w14:paraId="2F14253A" w14:textId="77777777" w:rsidR="004E1EFE" w:rsidRPr="009C432D" w:rsidRDefault="004E1EFE" w:rsidP="00D32343">
      <w:pPr>
        <w:pStyle w:val="Standard"/>
        <w:jc w:val="both"/>
        <w:rPr>
          <w:rFonts w:ascii="Garamond" w:hAnsi="Garamond" w:cs="Arial"/>
          <w:bCs/>
          <w:sz w:val="24"/>
          <w:szCs w:val="24"/>
        </w:rPr>
      </w:pPr>
    </w:p>
    <w:p w14:paraId="245B0BD3" w14:textId="77777777" w:rsidR="00480164" w:rsidRPr="009C432D" w:rsidRDefault="00480164" w:rsidP="00480164">
      <w:pPr>
        <w:jc w:val="both"/>
        <w:rPr>
          <w:rFonts w:ascii="Garamond" w:hAnsi="Garamond" w:cs="Arial"/>
        </w:rPr>
      </w:pPr>
      <w:r w:rsidRPr="009C432D">
        <w:rPr>
          <w:rFonts w:ascii="Garamond" w:hAnsi="Garamond" w:cs="Arial"/>
        </w:rPr>
        <w:t xml:space="preserve">Para la verificación de los requisitos habilitantes y de ponderación (asignación de puntaje), debe tenerse en cuenta para el presente proceso de selección, que, en aquellos casos en los cuales un </w:t>
      </w:r>
      <w:r w:rsidRPr="009C432D">
        <w:rPr>
          <w:rFonts w:ascii="Garamond" w:hAnsi="Garamond" w:cs="Arial"/>
          <w:color w:val="808080" w:themeColor="background1" w:themeShade="80"/>
        </w:rPr>
        <w:t xml:space="preserve">único </w:t>
      </w:r>
      <w:r w:rsidRPr="009C432D">
        <w:rPr>
          <w:rFonts w:ascii="Garamond" w:hAnsi="Garamond" w:cs="Arial"/>
        </w:rPr>
        <w:t>documento acredite la experiencia necesaria para habilitar al proponente y a su vez permita acreditar la experiencia adicional objeto de ponderación, y dicho documento, requiere ser subsanado por el proponente conforme a la evaluación que adelante al respecto esta Entidad, el documento que permite subsanar la situación fáctica planteada solo servirá para efectos de habilitación del mismo, pero no permitirá asignar los puntos establecidos para tal efecto en el Pliego de Condiciones; lo anterior, en cumplimiento de las disposiciones previstas en el “Manual para determinar y verificar los requisitos habilitantes en los Procesos de Contratación” (Versión de fecha 27 de febrero de 2014), el cual establece al respecto lo siguiente:</w:t>
      </w:r>
    </w:p>
    <w:p w14:paraId="55B1A27D" w14:textId="77777777" w:rsidR="006D47BC" w:rsidRPr="009C432D" w:rsidRDefault="006D47BC" w:rsidP="00480164">
      <w:pPr>
        <w:jc w:val="both"/>
        <w:rPr>
          <w:rFonts w:ascii="Garamond" w:hAnsi="Garamond" w:cs="Arial"/>
        </w:rPr>
      </w:pPr>
    </w:p>
    <w:p w14:paraId="50EFEF5E" w14:textId="77777777" w:rsidR="006D47BC" w:rsidRPr="009C432D" w:rsidRDefault="006D47BC" w:rsidP="006D47BC">
      <w:pPr>
        <w:jc w:val="both"/>
        <w:rPr>
          <w:rFonts w:ascii="Garamond" w:hAnsi="Garamond" w:cs="Arial"/>
        </w:rPr>
      </w:pPr>
      <w:r w:rsidRPr="009C432D">
        <w:rPr>
          <w:rFonts w:ascii="Garamond" w:hAnsi="Garamond" w:cs="Arial"/>
        </w:rPr>
        <w:t xml:space="preserve">“D. Subsanación de requisitos habilitantes. - En caso de identificar inconsistencias o errores en los documentos con los cuales los proponentes acrediten el cumplimiento de los requisitos habilitantes, la Entidad Estatal debe solicitarles aclarar, completar o corregir dichos documentos en un plazo razonable y adecuado. La Entidad Estatal debe hacer esta solicitud en igualdad de condiciones para todos los proponentes, en cualquier momento hasta la adjudicación o hasta la subasta en los Procesos de Contratación que la prevén. La Entidad Estatal debe evaluar las ofertas de los proponentes que hayan acreditado que cumplen con los requisitos habilitantes. En consecuencia, la Entidad Estatal debe rechazar las ofertas de quienes no aclaren, completen o corrijan la información para acreditar los requisitos habilitantes en el plazo establecido para el efecto. </w:t>
      </w:r>
    </w:p>
    <w:p w14:paraId="1FBECD2E" w14:textId="77777777" w:rsidR="006D47BC" w:rsidRPr="009C432D" w:rsidRDefault="006D47BC" w:rsidP="006D47BC">
      <w:pPr>
        <w:jc w:val="both"/>
        <w:rPr>
          <w:rFonts w:ascii="Garamond" w:hAnsi="Garamond" w:cs="Arial"/>
        </w:rPr>
      </w:pPr>
      <w:r w:rsidRPr="009C432D">
        <w:rPr>
          <w:rFonts w:ascii="Garamond" w:hAnsi="Garamond" w:cs="Arial"/>
        </w:rPr>
        <w:t xml:space="preserve">No hay lugar a aclarar, completar o corregir la información para acreditar los requisitos habilitantes cuando: </w:t>
      </w:r>
    </w:p>
    <w:p w14:paraId="75D223FE" w14:textId="77777777" w:rsidR="006D47BC" w:rsidRPr="009C432D" w:rsidRDefault="006D47BC" w:rsidP="00550EA8">
      <w:pPr>
        <w:pStyle w:val="Prrafodelista"/>
        <w:numPr>
          <w:ilvl w:val="0"/>
          <w:numId w:val="29"/>
        </w:numPr>
        <w:rPr>
          <w:rFonts w:ascii="Garamond" w:hAnsi="Garamond" w:cs="Arial"/>
        </w:rPr>
      </w:pPr>
      <w:r w:rsidRPr="009C432D">
        <w:rPr>
          <w:rFonts w:ascii="Garamond" w:hAnsi="Garamond" w:cs="Arial"/>
        </w:rPr>
        <w:t>El proponente pretenda demostrar circunstancias ocurridas con posterioridad a la fecha de presentación de las ofertas</w:t>
      </w:r>
    </w:p>
    <w:p w14:paraId="19BBAFA7" w14:textId="77777777" w:rsidR="006D47BC" w:rsidRPr="009C432D" w:rsidRDefault="006D47BC" w:rsidP="00550EA8">
      <w:pPr>
        <w:pStyle w:val="Prrafodelista"/>
        <w:numPr>
          <w:ilvl w:val="0"/>
          <w:numId w:val="29"/>
        </w:numPr>
        <w:rPr>
          <w:rFonts w:ascii="Garamond" w:hAnsi="Garamond" w:cs="Arial"/>
        </w:rPr>
      </w:pPr>
      <w:r w:rsidRPr="009C432D">
        <w:rPr>
          <w:rFonts w:ascii="Garamond" w:hAnsi="Garamond" w:cs="Arial"/>
        </w:rPr>
        <w:t xml:space="preserve"> El proponente pretenda sanear su falta de capacidad en el momento de la presentación de la oferta</w:t>
      </w:r>
    </w:p>
    <w:p w14:paraId="504E4E31" w14:textId="77777777" w:rsidR="006D47BC" w:rsidRPr="009C432D" w:rsidRDefault="006D47BC" w:rsidP="00550EA8">
      <w:pPr>
        <w:pStyle w:val="Prrafodelista"/>
        <w:numPr>
          <w:ilvl w:val="0"/>
          <w:numId w:val="29"/>
        </w:numPr>
        <w:rPr>
          <w:rFonts w:ascii="Garamond" w:hAnsi="Garamond" w:cs="Arial"/>
        </w:rPr>
      </w:pPr>
      <w:r w:rsidRPr="009C432D">
        <w:rPr>
          <w:rFonts w:ascii="Garamond" w:hAnsi="Garamond" w:cs="Arial"/>
        </w:rPr>
        <w:t>Cuando la aclaración, complemento o corrección no se refiera directamente al proponente y busque mejorar la oferta. Las Entidades Estatales no pueden señalar en los pliegos de condiciones cuáles documentos o el tipo de información que son subsanables.”</w:t>
      </w:r>
    </w:p>
    <w:p w14:paraId="2B4FAF40" w14:textId="77777777" w:rsidR="00935F0D" w:rsidRPr="009C432D" w:rsidRDefault="00935F0D" w:rsidP="00550EA8">
      <w:pPr>
        <w:pStyle w:val="Standard"/>
        <w:numPr>
          <w:ilvl w:val="0"/>
          <w:numId w:val="29"/>
        </w:numPr>
        <w:jc w:val="both"/>
        <w:rPr>
          <w:rFonts w:ascii="Garamond" w:hAnsi="Garamond" w:cs="Arial"/>
          <w:b/>
          <w:sz w:val="24"/>
          <w:szCs w:val="24"/>
        </w:rPr>
      </w:pPr>
      <w:r w:rsidRPr="009C432D">
        <w:rPr>
          <w:rFonts w:ascii="Garamond" w:hAnsi="Garamond" w:cs="Arial"/>
          <w:b/>
          <w:sz w:val="24"/>
          <w:szCs w:val="24"/>
        </w:rPr>
        <w:t>FACTOR ECONÓMICO (</w:t>
      </w:r>
      <w:r w:rsidRPr="009C432D">
        <w:rPr>
          <w:rFonts w:ascii="Garamond" w:hAnsi="Garamond" w:cs="Arial"/>
          <w:b/>
          <w:sz w:val="24"/>
          <w:szCs w:val="24"/>
          <w:highlight w:val="yellow"/>
        </w:rPr>
        <w:t>40 PUNTOS</w:t>
      </w:r>
      <w:r w:rsidRPr="009C432D">
        <w:rPr>
          <w:rFonts w:ascii="Garamond" w:hAnsi="Garamond" w:cs="Arial"/>
          <w:b/>
          <w:sz w:val="24"/>
          <w:szCs w:val="24"/>
        </w:rPr>
        <w:t>)</w:t>
      </w:r>
    </w:p>
    <w:p w14:paraId="2B02E7B1" w14:textId="77777777" w:rsidR="00935F0D" w:rsidRPr="009C432D" w:rsidRDefault="00935F0D" w:rsidP="00935F0D">
      <w:pPr>
        <w:pStyle w:val="Standard"/>
        <w:jc w:val="both"/>
        <w:rPr>
          <w:rFonts w:ascii="Garamond" w:hAnsi="Garamond" w:cs="Arial"/>
          <w:b/>
          <w:sz w:val="24"/>
          <w:szCs w:val="24"/>
        </w:rPr>
      </w:pPr>
    </w:p>
    <w:p w14:paraId="297F490B" w14:textId="77777777" w:rsidR="00935F0D" w:rsidRPr="009C432D" w:rsidRDefault="00935F0D" w:rsidP="00935F0D">
      <w:pPr>
        <w:pStyle w:val="Standard"/>
        <w:jc w:val="both"/>
        <w:rPr>
          <w:rFonts w:ascii="Garamond" w:hAnsi="Garamond" w:cs="Arial"/>
          <w:bCs/>
          <w:sz w:val="24"/>
          <w:szCs w:val="24"/>
        </w:rPr>
      </w:pPr>
      <w:r w:rsidRPr="009C432D">
        <w:rPr>
          <w:rFonts w:ascii="Garamond" w:hAnsi="Garamond" w:cs="Arial"/>
          <w:bCs/>
          <w:sz w:val="24"/>
          <w:szCs w:val="24"/>
        </w:rPr>
        <w:t xml:space="preserve">El oferente deberá discriminar en su oferta el valor neto del servicio. La propuesta económica será presentada por el proponente en moneda nacional colombiana, el oferente deberá diligenciar el Anexo, en el cual deberá incluir todos los ítems allí descritos y que hacen parte del presente proceso, los precios deben contener el IVA, con los valores expresados en pesos (sin centavos). El oferente deberá ajustar al peso los precios ofertados, en caso contrario, EL FONDO aproximará los precios, así: cuando la </w:t>
      </w:r>
      <w:r w:rsidRPr="009C432D">
        <w:rPr>
          <w:rFonts w:ascii="Garamond" w:hAnsi="Garamond" w:cs="Arial"/>
          <w:bCs/>
          <w:sz w:val="24"/>
          <w:szCs w:val="24"/>
        </w:rPr>
        <w:lastRenderedPageBreak/>
        <w:t>fracción decimal del peso sea igual o superior a cinco lo aproximará por exceso al peso y cuando la fracción decimal del peso sea inferior a cinco lo aproximará por defecto al peso.</w:t>
      </w:r>
    </w:p>
    <w:p w14:paraId="1321F960" w14:textId="77777777" w:rsidR="00935F0D" w:rsidRPr="009C432D" w:rsidRDefault="00935F0D" w:rsidP="00935F0D">
      <w:pPr>
        <w:pStyle w:val="Standard"/>
        <w:jc w:val="both"/>
        <w:rPr>
          <w:rFonts w:ascii="Garamond" w:hAnsi="Garamond" w:cs="Arial"/>
          <w:bCs/>
          <w:sz w:val="24"/>
          <w:szCs w:val="24"/>
        </w:rPr>
      </w:pPr>
    </w:p>
    <w:p w14:paraId="19688B34" w14:textId="77777777" w:rsidR="00935F0D" w:rsidRPr="009C432D" w:rsidRDefault="00935F0D" w:rsidP="00935F0D">
      <w:pPr>
        <w:pStyle w:val="Standard"/>
        <w:jc w:val="both"/>
        <w:rPr>
          <w:rFonts w:ascii="Garamond" w:hAnsi="Garamond" w:cs="Arial"/>
          <w:bCs/>
          <w:sz w:val="24"/>
          <w:szCs w:val="24"/>
        </w:rPr>
      </w:pPr>
      <w:r w:rsidRPr="009C432D">
        <w:rPr>
          <w:rFonts w:ascii="Garamond" w:hAnsi="Garamond" w:cs="Arial"/>
          <w:bCs/>
          <w:sz w:val="24"/>
          <w:szCs w:val="24"/>
        </w:rPr>
        <w:t>El procedimiento empleado en el análisis de las propuestas, así como los factores específicos incluidos en la evaluación, serán los establecidos en este documento.</w:t>
      </w:r>
    </w:p>
    <w:p w14:paraId="5AB10DA0" w14:textId="77777777" w:rsidR="00935F0D" w:rsidRPr="009C432D" w:rsidRDefault="00935F0D" w:rsidP="00935F0D">
      <w:pPr>
        <w:pStyle w:val="Standard"/>
        <w:jc w:val="both"/>
        <w:rPr>
          <w:rFonts w:ascii="Garamond" w:hAnsi="Garamond" w:cs="Arial"/>
          <w:bCs/>
          <w:sz w:val="24"/>
          <w:szCs w:val="24"/>
        </w:rPr>
      </w:pPr>
    </w:p>
    <w:p w14:paraId="556494C1" w14:textId="77777777" w:rsidR="00935F0D" w:rsidRPr="009C432D" w:rsidRDefault="00935F0D" w:rsidP="00935F0D">
      <w:pPr>
        <w:pStyle w:val="Standard"/>
        <w:jc w:val="both"/>
        <w:rPr>
          <w:rFonts w:ascii="Garamond" w:hAnsi="Garamond" w:cs="Arial"/>
          <w:bCs/>
          <w:sz w:val="24"/>
          <w:szCs w:val="24"/>
        </w:rPr>
      </w:pPr>
      <w:r w:rsidRPr="009C432D">
        <w:rPr>
          <w:rFonts w:ascii="Garamond" w:hAnsi="Garamond" w:cs="Arial"/>
          <w:bCs/>
          <w:sz w:val="24"/>
          <w:szCs w:val="24"/>
        </w:rPr>
        <w:t>Se revisará que en la propuesta no se haya adicionado, modificado, suprimido o alterado los ítems en su descripción, unidad o cantidad, o se haya dejado de consignar el precio unitario de uno o varios ítems. El valor total corregido de la propuesta se determinará con base en los precios unitarios. Si llegare a existir diferencias entre los precios de la propuesta económica y sus correspondientes análisis de precios unitarios, regirán los precios que aparecen en el análisis de precios unitarios corregido aritméticamente.</w:t>
      </w:r>
    </w:p>
    <w:p w14:paraId="0EABA3F5" w14:textId="77777777" w:rsidR="00935F0D" w:rsidRPr="009C432D" w:rsidRDefault="00935F0D" w:rsidP="00935F0D">
      <w:pPr>
        <w:pStyle w:val="Standard"/>
        <w:jc w:val="both"/>
        <w:rPr>
          <w:rFonts w:ascii="Garamond" w:hAnsi="Garamond" w:cs="Arial"/>
          <w:bCs/>
          <w:sz w:val="24"/>
          <w:szCs w:val="24"/>
        </w:rPr>
      </w:pPr>
    </w:p>
    <w:p w14:paraId="69BD9A6F" w14:textId="77777777" w:rsidR="00935F0D" w:rsidRPr="009C432D" w:rsidRDefault="00935F0D" w:rsidP="00935F0D">
      <w:pPr>
        <w:pStyle w:val="Standard"/>
        <w:jc w:val="both"/>
        <w:rPr>
          <w:rFonts w:ascii="Garamond" w:hAnsi="Garamond" w:cs="Arial"/>
          <w:bCs/>
          <w:sz w:val="24"/>
          <w:szCs w:val="24"/>
        </w:rPr>
      </w:pPr>
      <w:r w:rsidRPr="009C432D">
        <w:rPr>
          <w:rFonts w:ascii="Garamond" w:hAnsi="Garamond" w:cs="Arial"/>
          <w:bCs/>
          <w:sz w:val="24"/>
          <w:szCs w:val="24"/>
        </w:rPr>
        <w:t>La evaluación de las propuestas se basará en la documentación, información y anexos correspondientes, por lo cual, es requisito indispensable consignar y adjuntar toda la información detallada que permita su análisis. Si existe discrepancia entre letras y números, prevalece lo expresado en letras. El proponente debe discriminar la totalidad de los ítems relacionados en la propuesta económica. Las reglas de la calificación económica procederán de la siguiente manera:</w:t>
      </w:r>
    </w:p>
    <w:p w14:paraId="29DA8984" w14:textId="77777777" w:rsidR="00935F0D" w:rsidRPr="009C432D" w:rsidRDefault="00935F0D" w:rsidP="00935F0D">
      <w:pPr>
        <w:pStyle w:val="Standard"/>
        <w:jc w:val="both"/>
        <w:rPr>
          <w:rFonts w:ascii="Garamond" w:hAnsi="Garamond" w:cs="Arial"/>
          <w:bCs/>
          <w:sz w:val="24"/>
          <w:szCs w:val="24"/>
        </w:rPr>
      </w:pPr>
    </w:p>
    <w:p w14:paraId="3FDA43BA" w14:textId="77777777" w:rsidR="00935F0D" w:rsidRPr="009C432D" w:rsidRDefault="00935F0D" w:rsidP="00935F0D">
      <w:pPr>
        <w:pStyle w:val="Standard"/>
        <w:jc w:val="both"/>
        <w:rPr>
          <w:rFonts w:ascii="Garamond" w:hAnsi="Garamond" w:cs="Arial"/>
          <w:bCs/>
          <w:sz w:val="24"/>
          <w:szCs w:val="24"/>
        </w:rPr>
      </w:pPr>
      <w:r w:rsidRPr="009C432D">
        <w:rPr>
          <w:rFonts w:ascii="Garamond" w:hAnsi="Garamond" w:cs="Arial"/>
          <w:bCs/>
          <w:sz w:val="24"/>
          <w:szCs w:val="24"/>
        </w:rPr>
        <w:t>El FONDO, a partir del valor de las Ofertas asignara máximo de 39,5 puntos acumulables de acuerdo con el método escogido en forma aleatoria para la ponderación de la oferta económica, conforme a los lineamientos propuestos por Colombia Compra Eficiente:</w:t>
      </w:r>
    </w:p>
    <w:p w14:paraId="336507F2" w14:textId="77777777" w:rsidR="00935F0D" w:rsidRPr="009C432D" w:rsidRDefault="00935F0D" w:rsidP="00935F0D">
      <w:pPr>
        <w:pStyle w:val="Standard"/>
        <w:jc w:val="both"/>
        <w:rPr>
          <w:rFonts w:ascii="Garamond" w:hAnsi="Garamond" w:cs="Arial"/>
          <w:bCs/>
          <w:sz w:val="24"/>
          <w:szCs w:val="24"/>
        </w:rPr>
      </w:pP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2"/>
      </w:tblGrid>
      <w:tr w:rsidR="00935F0D" w:rsidRPr="009C432D" w14:paraId="6B8E36AB" w14:textId="77777777" w:rsidTr="00962C9E">
        <w:tc>
          <w:tcPr>
            <w:tcW w:w="6662" w:type="dxa"/>
            <w:shd w:val="clear" w:color="auto" w:fill="auto"/>
          </w:tcPr>
          <w:p w14:paraId="45EE8C6E" w14:textId="77777777" w:rsidR="00935F0D" w:rsidRPr="009C432D" w:rsidRDefault="00935F0D" w:rsidP="00962C9E">
            <w:pPr>
              <w:pStyle w:val="Standard"/>
              <w:jc w:val="center"/>
              <w:rPr>
                <w:rFonts w:ascii="Garamond" w:hAnsi="Garamond" w:cs="Arial"/>
                <w:b/>
                <w:sz w:val="24"/>
                <w:szCs w:val="24"/>
              </w:rPr>
            </w:pPr>
            <w:r w:rsidRPr="009C432D">
              <w:rPr>
                <w:rFonts w:ascii="Garamond" w:hAnsi="Garamond" w:cs="Arial"/>
                <w:b/>
                <w:sz w:val="24"/>
                <w:szCs w:val="24"/>
              </w:rPr>
              <w:t>Método de evaluación de oferta económica</w:t>
            </w:r>
          </w:p>
        </w:tc>
      </w:tr>
      <w:tr w:rsidR="00935F0D" w:rsidRPr="009C432D" w14:paraId="6C11E2CC" w14:textId="77777777" w:rsidTr="00962C9E">
        <w:tc>
          <w:tcPr>
            <w:tcW w:w="6662" w:type="dxa"/>
            <w:shd w:val="clear" w:color="auto" w:fill="auto"/>
          </w:tcPr>
          <w:p w14:paraId="49D42EBD" w14:textId="77777777" w:rsidR="00935F0D" w:rsidRPr="009C432D" w:rsidRDefault="00935F0D" w:rsidP="00962C9E">
            <w:pPr>
              <w:pStyle w:val="Standard"/>
              <w:jc w:val="both"/>
              <w:rPr>
                <w:rFonts w:ascii="Garamond" w:hAnsi="Garamond" w:cs="Arial"/>
                <w:bCs/>
                <w:sz w:val="24"/>
                <w:szCs w:val="24"/>
              </w:rPr>
            </w:pPr>
            <w:r w:rsidRPr="009C432D">
              <w:rPr>
                <w:rFonts w:ascii="Garamond" w:hAnsi="Garamond" w:cs="Arial"/>
                <w:bCs/>
                <w:sz w:val="24"/>
                <w:szCs w:val="24"/>
              </w:rPr>
              <w:t>Media aritmética</w:t>
            </w:r>
          </w:p>
        </w:tc>
      </w:tr>
      <w:tr w:rsidR="00935F0D" w:rsidRPr="009C432D" w14:paraId="1AB18B17" w14:textId="77777777" w:rsidTr="00962C9E">
        <w:tc>
          <w:tcPr>
            <w:tcW w:w="6662" w:type="dxa"/>
            <w:shd w:val="clear" w:color="auto" w:fill="auto"/>
          </w:tcPr>
          <w:p w14:paraId="053699A9" w14:textId="77777777" w:rsidR="00935F0D" w:rsidRPr="009C432D" w:rsidRDefault="00935F0D" w:rsidP="00962C9E">
            <w:pPr>
              <w:pStyle w:val="Standard"/>
              <w:jc w:val="both"/>
              <w:rPr>
                <w:rFonts w:ascii="Garamond" w:hAnsi="Garamond" w:cs="Arial"/>
                <w:bCs/>
                <w:sz w:val="24"/>
                <w:szCs w:val="24"/>
              </w:rPr>
            </w:pPr>
            <w:r w:rsidRPr="009C432D">
              <w:rPr>
                <w:rFonts w:ascii="Garamond" w:hAnsi="Garamond" w:cs="Arial"/>
                <w:bCs/>
                <w:sz w:val="24"/>
                <w:szCs w:val="24"/>
              </w:rPr>
              <w:t>Media aritmética alta</w:t>
            </w:r>
          </w:p>
        </w:tc>
      </w:tr>
      <w:tr w:rsidR="00935F0D" w:rsidRPr="009C432D" w14:paraId="141FEA75" w14:textId="77777777" w:rsidTr="00962C9E">
        <w:tc>
          <w:tcPr>
            <w:tcW w:w="6662" w:type="dxa"/>
            <w:shd w:val="clear" w:color="auto" w:fill="auto"/>
          </w:tcPr>
          <w:p w14:paraId="2831A8A8" w14:textId="77777777" w:rsidR="00935F0D" w:rsidRPr="009C432D" w:rsidRDefault="00935F0D" w:rsidP="00962C9E">
            <w:pPr>
              <w:pStyle w:val="Standard"/>
              <w:jc w:val="both"/>
              <w:rPr>
                <w:rFonts w:ascii="Garamond" w:hAnsi="Garamond" w:cs="Arial"/>
                <w:bCs/>
                <w:sz w:val="24"/>
                <w:szCs w:val="24"/>
              </w:rPr>
            </w:pPr>
            <w:r w:rsidRPr="009C432D">
              <w:rPr>
                <w:rFonts w:ascii="Garamond" w:hAnsi="Garamond" w:cs="Arial"/>
                <w:bCs/>
                <w:sz w:val="24"/>
                <w:szCs w:val="24"/>
              </w:rPr>
              <w:t>Media geométrica con presupuesto oficial</w:t>
            </w:r>
          </w:p>
        </w:tc>
      </w:tr>
    </w:tbl>
    <w:p w14:paraId="73B3B9E8" w14:textId="77777777" w:rsidR="006D47BC" w:rsidRPr="009C432D" w:rsidRDefault="006D47BC" w:rsidP="00480164">
      <w:pPr>
        <w:jc w:val="both"/>
        <w:rPr>
          <w:rFonts w:ascii="Garamond" w:hAnsi="Garamond" w:cs="Arial"/>
        </w:rPr>
      </w:pPr>
    </w:p>
    <w:p w14:paraId="7FBF83FF" w14:textId="49F54FAE" w:rsidR="00B00730" w:rsidRPr="009C432D" w:rsidRDefault="00B00730" w:rsidP="00B00730">
      <w:pPr>
        <w:pStyle w:val="Standard"/>
        <w:jc w:val="both"/>
        <w:rPr>
          <w:rFonts w:ascii="Garamond" w:hAnsi="Garamond" w:cs="Arial"/>
          <w:bCs/>
          <w:sz w:val="24"/>
          <w:szCs w:val="24"/>
        </w:rPr>
      </w:pPr>
      <w:r w:rsidRPr="009C432D">
        <w:rPr>
          <w:rFonts w:ascii="Garamond" w:hAnsi="Garamond" w:cs="Arial"/>
          <w:bCs/>
          <w:sz w:val="24"/>
          <w:szCs w:val="24"/>
        </w:rPr>
        <w:t xml:space="preserve">Para la determinación del método se tomarán los primeros dos decimales de la TRM que rija el día hábil anterior a la fecha prevista para la audiencia de adjudicación definitiva. El método debe ser escogido </w:t>
      </w:r>
      <w:r w:rsidR="0039352A" w:rsidRPr="009C432D">
        <w:rPr>
          <w:rFonts w:ascii="Garamond" w:hAnsi="Garamond" w:cs="Arial"/>
          <w:bCs/>
          <w:sz w:val="24"/>
          <w:szCs w:val="24"/>
        </w:rPr>
        <w:t>de acuerdo con</w:t>
      </w:r>
      <w:r w:rsidRPr="009C432D">
        <w:rPr>
          <w:rFonts w:ascii="Garamond" w:hAnsi="Garamond" w:cs="Arial"/>
          <w:bCs/>
          <w:sz w:val="24"/>
          <w:szCs w:val="24"/>
        </w:rPr>
        <w:t xml:space="preserve"> los rangos establecidos en la tabla que se presenta a continuación.</w:t>
      </w:r>
    </w:p>
    <w:p w14:paraId="7137C25F" w14:textId="77777777" w:rsidR="00B00730" w:rsidRPr="009C432D" w:rsidRDefault="00B00730" w:rsidP="00B00730">
      <w:pPr>
        <w:pStyle w:val="Standard"/>
        <w:jc w:val="both"/>
        <w:rPr>
          <w:rFonts w:ascii="Garamond" w:hAnsi="Garamond" w:cs="Arial"/>
          <w:bCs/>
          <w:sz w:val="24"/>
          <w:szCs w:val="24"/>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7"/>
        <w:gridCol w:w="4111"/>
      </w:tblGrid>
      <w:tr w:rsidR="00B00730" w:rsidRPr="009C432D" w14:paraId="4FD34611" w14:textId="77777777" w:rsidTr="00962C9E">
        <w:tc>
          <w:tcPr>
            <w:tcW w:w="2268" w:type="dxa"/>
            <w:shd w:val="clear" w:color="auto" w:fill="auto"/>
          </w:tcPr>
          <w:p w14:paraId="0328B6B8" w14:textId="77777777" w:rsidR="00B00730" w:rsidRPr="009C432D" w:rsidRDefault="00B00730" w:rsidP="00962C9E">
            <w:pPr>
              <w:pStyle w:val="Standard"/>
              <w:jc w:val="center"/>
              <w:rPr>
                <w:rFonts w:ascii="Garamond" w:hAnsi="Garamond" w:cs="Arial"/>
                <w:b/>
                <w:sz w:val="24"/>
                <w:szCs w:val="24"/>
              </w:rPr>
            </w:pPr>
            <w:r w:rsidRPr="009C432D">
              <w:rPr>
                <w:rFonts w:ascii="Garamond" w:hAnsi="Garamond" w:cs="Arial"/>
                <w:b/>
                <w:sz w:val="24"/>
                <w:szCs w:val="24"/>
              </w:rPr>
              <w:t>Rango (Inclusive)</w:t>
            </w:r>
          </w:p>
        </w:tc>
        <w:tc>
          <w:tcPr>
            <w:tcW w:w="1417" w:type="dxa"/>
            <w:shd w:val="clear" w:color="auto" w:fill="auto"/>
          </w:tcPr>
          <w:p w14:paraId="4BF65C3A" w14:textId="77777777" w:rsidR="00B00730" w:rsidRPr="009C432D" w:rsidRDefault="00B00730" w:rsidP="00962C9E">
            <w:pPr>
              <w:pStyle w:val="Standard"/>
              <w:jc w:val="center"/>
              <w:rPr>
                <w:rFonts w:ascii="Garamond" w:hAnsi="Garamond" w:cs="Arial"/>
                <w:b/>
                <w:sz w:val="24"/>
                <w:szCs w:val="24"/>
              </w:rPr>
            </w:pPr>
            <w:r w:rsidRPr="009C432D">
              <w:rPr>
                <w:rFonts w:ascii="Garamond" w:hAnsi="Garamond" w:cs="Arial"/>
                <w:b/>
                <w:sz w:val="24"/>
                <w:szCs w:val="24"/>
              </w:rPr>
              <w:t>Número</w:t>
            </w:r>
          </w:p>
        </w:tc>
        <w:tc>
          <w:tcPr>
            <w:tcW w:w="4111" w:type="dxa"/>
            <w:shd w:val="clear" w:color="auto" w:fill="auto"/>
          </w:tcPr>
          <w:p w14:paraId="453CFD6E" w14:textId="77777777" w:rsidR="00B00730" w:rsidRPr="009C432D" w:rsidRDefault="00B00730" w:rsidP="00962C9E">
            <w:pPr>
              <w:pStyle w:val="Standard"/>
              <w:jc w:val="center"/>
              <w:rPr>
                <w:rFonts w:ascii="Garamond" w:hAnsi="Garamond" w:cs="Arial"/>
                <w:b/>
                <w:sz w:val="24"/>
                <w:szCs w:val="24"/>
              </w:rPr>
            </w:pPr>
            <w:r w:rsidRPr="009C432D">
              <w:rPr>
                <w:rFonts w:ascii="Garamond" w:hAnsi="Garamond" w:cs="Arial"/>
                <w:b/>
                <w:sz w:val="24"/>
                <w:szCs w:val="24"/>
              </w:rPr>
              <w:t>Método</w:t>
            </w:r>
          </w:p>
        </w:tc>
      </w:tr>
      <w:tr w:rsidR="00B00730" w:rsidRPr="009C432D" w14:paraId="45266998" w14:textId="77777777" w:rsidTr="00962C9E">
        <w:tc>
          <w:tcPr>
            <w:tcW w:w="2268" w:type="dxa"/>
            <w:shd w:val="clear" w:color="auto" w:fill="auto"/>
          </w:tcPr>
          <w:p w14:paraId="7733E399" w14:textId="77777777" w:rsidR="00B00730" w:rsidRPr="009C432D" w:rsidRDefault="00B00730" w:rsidP="00962C9E">
            <w:pPr>
              <w:pStyle w:val="Standard"/>
              <w:jc w:val="both"/>
              <w:rPr>
                <w:rFonts w:ascii="Garamond" w:hAnsi="Garamond" w:cs="Arial"/>
                <w:bCs/>
                <w:sz w:val="24"/>
                <w:szCs w:val="24"/>
              </w:rPr>
            </w:pPr>
            <w:r w:rsidRPr="009C432D">
              <w:rPr>
                <w:rFonts w:ascii="Garamond" w:hAnsi="Garamond" w:cs="Arial"/>
                <w:bCs/>
                <w:sz w:val="24"/>
                <w:szCs w:val="24"/>
              </w:rPr>
              <w:t>De 0.00 a 0.33</w:t>
            </w:r>
          </w:p>
        </w:tc>
        <w:tc>
          <w:tcPr>
            <w:tcW w:w="1417" w:type="dxa"/>
            <w:shd w:val="clear" w:color="auto" w:fill="auto"/>
          </w:tcPr>
          <w:p w14:paraId="1CAF543A" w14:textId="77777777" w:rsidR="00B00730" w:rsidRPr="009C432D" w:rsidRDefault="00B00730" w:rsidP="00962C9E">
            <w:pPr>
              <w:pStyle w:val="Standard"/>
              <w:jc w:val="center"/>
              <w:rPr>
                <w:rFonts w:ascii="Garamond" w:hAnsi="Garamond" w:cs="Arial"/>
                <w:bCs/>
                <w:sz w:val="24"/>
                <w:szCs w:val="24"/>
              </w:rPr>
            </w:pPr>
            <w:r w:rsidRPr="009C432D">
              <w:rPr>
                <w:rFonts w:ascii="Garamond" w:hAnsi="Garamond" w:cs="Arial"/>
                <w:bCs/>
                <w:sz w:val="24"/>
                <w:szCs w:val="24"/>
              </w:rPr>
              <w:t>1</w:t>
            </w:r>
          </w:p>
        </w:tc>
        <w:tc>
          <w:tcPr>
            <w:tcW w:w="4111" w:type="dxa"/>
            <w:shd w:val="clear" w:color="auto" w:fill="auto"/>
          </w:tcPr>
          <w:p w14:paraId="0D3F016D" w14:textId="77777777" w:rsidR="00B00730" w:rsidRPr="009C432D" w:rsidRDefault="00B00730" w:rsidP="00962C9E">
            <w:pPr>
              <w:pStyle w:val="Standard"/>
              <w:jc w:val="both"/>
              <w:rPr>
                <w:rFonts w:ascii="Garamond" w:hAnsi="Garamond" w:cs="Arial"/>
                <w:bCs/>
                <w:sz w:val="24"/>
                <w:szCs w:val="24"/>
              </w:rPr>
            </w:pPr>
            <w:r w:rsidRPr="009C432D">
              <w:rPr>
                <w:rFonts w:ascii="Garamond" w:hAnsi="Garamond" w:cs="Arial"/>
                <w:bCs/>
                <w:sz w:val="24"/>
                <w:szCs w:val="24"/>
              </w:rPr>
              <w:t>Media aritmética</w:t>
            </w:r>
          </w:p>
        </w:tc>
      </w:tr>
      <w:tr w:rsidR="00B00730" w:rsidRPr="009C432D" w14:paraId="5326D38D" w14:textId="77777777" w:rsidTr="00962C9E">
        <w:tc>
          <w:tcPr>
            <w:tcW w:w="2268" w:type="dxa"/>
            <w:shd w:val="clear" w:color="auto" w:fill="auto"/>
          </w:tcPr>
          <w:p w14:paraId="6DADD27E" w14:textId="77777777" w:rsidR="00B00730" w:rsidRPr="009C432D" w:rsidRDefault="00B00730" w:rsidP="00962C9E">
            <w:pPr>
              <w:pStyle w:val="Standard"/>
              <w:jc w:val="both"/>
              <w:rPr>
                <w:rFonts w:ascii="Garamond" w:hAnsi="Garamond" w:cs="Arial"/>
                <w:bCs/>
                <w:sz w:val="24"/>
                <w:szCs w:val="24"/>
              </w:rPr>
            </w:pPr>
            <w:r w:rsidRPr="009C432D">
              <w:rPr>
                <w:rFonts w:ascii="Garamond" w:hAnsi="Garamond" w:cs="Arial"/>
                <w:bCs/>
                <w:sz w:val="24"/>
                <w:szCs w:val="24"/>
              </w:rPr>
              <w:t>De 0.34 a 0.66</w:t>
            </w:r>
          </w:p>
        </w:tc>
        <w:tc>
          <w:tcPr>
            <w:tcW w:w="1417" w:type="dxa"/>
            <w:shd w:val="clear" w:color="auto" w:fill="auto"/>
          </w:tcPr>
          <w:p w14:paraId="407129A7" w14:textId="77777777" w:rsidR="00B00730" w:rsidRPr="009C432D" w:rsidRDefault="00B00730" w:rsidP="00962C9E">
            <w:pPr>
              <w:pStyle w:val="Standard"/>
              <w:jc w:val="center"/>
              <w:rPr>
                <w:rFonts w:ascii="Garamond" w:hAnsi="Garamond" w:cs="Arial"/>
                <w:bCs/>
                <w:sz w:val="24"/>
                <w:szCs w:val="24"/>
              </w:rPr>
            </w:pPr>
            <w:r w:rsidRPr="009C432D">
              <w:rPr>
                <w:rFonts w:ascii="Garamond" w:hAnsi="Garamond" w:cs="Arial"/>
                <w:bCs/>
                <w:sz w:val="24"/>
                <w:szCs w:val="24"/>
              </w:rPr>
              <w:t>2</w:t>
            </w:r>
          </w:p>
        </w:tc>
        <w:tc>
          <w:tcPr>
            <w:tcW w:w="4111" w:type="dxa"/>
            <w:shd w:val="clear" w:color="auto" w:fill="auto"/>
          </w:tcPr>
          <w:p w14:paraId="5057CB80" w14:textId="77777777" w:rsidR="00B00730" w:rsidRPr="009C432D" w:rsidRDefault="00B00730" w:rsidP="00962C9E">
            <w:pPr>
              <w:pStyle w:val="Standard"/>
              <w:jc w:val="both"/>
              <w:rPr>
                <w:rFonts w:ascii="Garamond" w:hAnsi="Garamond" w:cs="Arial"/>
                <w:bCs/>
                <w:sz w:val="24"/>
                <w:szCs w:val="24"/>
              </w:rPr>
            </w:pPr>
            <w:r w:rsidRPr="009C432D">
              <w:rPr>
                <w:rFonts w:ascii="Garamond" w:hAnsi="Garamond" w:cs="Arial"/>
                <w:bCs/>
                <w:sz w:val="24"/>
                <w:szCs w:val="24"/>
              </w:rPr>
              <w:t>Media aritmética alta</w:t>
            </w:r>
          </w:p>
        </w:tc>
      </w:tr>
      <w:tr w:rsidR="00B00730" w:rsidRPr="009C432D" w14:paraId="13FA2EE0" w14:textId="77777777" w:rsidTr="00962C9E">
        <w:tc>
          <w:tcPr>
            <w:tcW w:w="2268" w:type="dxa"/>
            <w:shd w:val="clear" w:color="auto" w:fill="auto"/>
          </w:tcPr>
          <w:p w14:paraId="138EB133" w14:textId="77777777" w:rsidR="00B00730" w:rsidRPr="009C432D" w:rsidRDefault="00B00730" w:rsidP="00962C9E">
            <w:pPr>
              <w:pStyle w:val="Standard"/>
              <w:jc w:val="both"/>
              <w:rPr>
                <w:rFonts w:ascii="Garamond" w:hAnsi="Garamond" w:cs="Arial"/>
                <w:bCs/>
                <w:sz w:val="24"/>
                <w:szCs w:val="24"/>
              </w:rPr>
            </w:pPr>
            <w:r w:rsidRPr="009C432D">
              <w:rPr>
                <w:rFonts w:ascii="Garamond" w:hAnsi="Garamond" w:cs="Arial"/>
                <w:bCs/>
                <w:sz w:val="24"/>
                <w:szCs w:val="24"/>
              </w:rPr>
              <w:t>De 0.67 a 0.99</w:t>
            </w:r>
          </w:p>
        </w:tc>
        <w:tc>
          <w:tcPr>
            <w:tcW w:w="1417" w:type="dxa"/>
            <w:shd w:val="clear" w:color="auto" w:fill="auto"/>
          </w:tcPr>
          <w:p w14:paraId="6430B75C" w14:textId="77777777" w:rsidR="00B00730" w:rsidRPr="009C432D" w:rsidRDefault="00B00730" w:rsidP="00962C9E">
            <w:pPr>
              <w:pStyle w:val="Standard"/>
              <w:jc w:val="center"/>
              <w:rPr>
                <w:rFonts w:ascii="Garamond" w:hAnsi="Garamond" w:cs="Arial"/>
                <w:bCs/>
                <w:sz w:val="24"/>
                <w:szCs w:val="24"/>
              </w:rPr>
            </w:pPr>
            <w:r w:rsidRPr="009C432D">
              <w:rPr>
                <w:rFonts w:ascii="Garamond" w:hAnsi="Garamond" w:cs="Arial"/>
                <w:bCs/>
                <w:sz w:val="24"/>
                <w:szCs w:val="24"/>
              </w:rPr>
              <w:t>3</w:t>
            </w:r>
          </w:p>
        </w:tc>
        <w:tc>
          <w:tcPr>
            <w:tcW w:w="4111" w:type="dxa"/>
            <w:shd w:val="clear" w:color="auto" w:fill="auto"/>
          </w:tcPr>
          <w:p w14:paraId="3BF7295A" w14:textId="77777777" w:rsidR="00B00730" w:rsidRPr="009C432D" w:rsidRDefault="00B00730" w:rsidP="00962C9E">
            <w:pPr>
              <w:pStyle w:val="Standard"/>
              <w:jc w:val="both"/>
              <w:rPr>
                <w:rFonts w:ascii="Garamond" w:hAnsi="Garamond" w:cs="Arial"/>
                <w:bCs/>
                <w:sz w:val="24"/>
                <w:szCs w:val="24"/>
              </w:rPr>
            </w:pPr>
            <w:r w:rsidRPr="009C432D">
              <w:rPr>
                <w:rFonts w:ascii="Garamond" w:hAnsi="Garamond" w:cs="Arial"/>
                <w:bCs/>
                <w:sz w:val="24"/>
                <w:szCs w:val="24"/>
              </w:rPr>
              <w:t>Media geométrica con presupuesto oficial</w:t>
            </w:r>
          </w:p>
        </w:tc>
      </w:tr>
    </w:tbl>
    <w:p w14:paraId="7FE4FE4B" w14:textId="77777777" w:rsidR="00B00730" w:rsidRPr="009C432D" w:rsidRDefault="00B00730" w:rsidP="00B00730">
      <w:pPr>
        <w:pStyle w:val="Standard"/>
        <w:jc w:val="both"/>
        <w:rPr>
          <w:rFonts w:ascii="Garamond" w:hAnsi="Garamond" w:cs="Arial"/>
          <w:bCs/>
          <w:sz w:val="24"/>
          <w:szCs w:val="24"/>
        </w:rPr>
      </w:pPr>
    </w:p>
    <w:p w14:paraId="0EFC88EC" w14:textId="77777777" w:rsidR="00B00730" w:rsidRPr="009C432D" w:rsidRDefault="00B00730" w:rsidP="00B00730">
      <w:pPr>
        <w:pStyle w:val="Standard"/>
        <w:jc w:val="both"/>
        <w:rPr>
          <w:rFonts w:ascii="Garamond" w:hAnsi="Garamond" w:cs="Arial"/>
          <w:bCs/>
          <w:sz w:val="24"/>
          <w:szCs w:val="24"/>
        </w:rPr>
      </w:pPr>
    </w:p>
    <w:p w14:paraId="0A6A9FEC" w14:textId="77777777" w:rsidR="00412F97" w:rsidRPr="009C432D" w:rsidRDefault="00412F97" w:rsidP="00B00730">
      <w:pPr>
        <w:pStyle w:val="Standard"/>
        <w:jc w:val="both"/>
        <w:rPr>
          <w:rFonts w:ascii="Garamond" w:hAnsi="Garamond" w:cs="Arial"/>
          <w:bCs/>
          <w:sz w:val="24"/>
          <w:szCs w:val="24"/>
        </w:rPr>
      </w:pPr>
    </w:p>
    <w:p w14:paraId="091D7B03" w14:textId="77777777" w:rsidR="00B00730" w:rsidRPr="009C432D" w:rsidRDefault="00B00730" w:rsidP="00B00730">
      <w:pPr>
        <w:pStyle w:val="Standard"/>
        <w:jc w:val="both"/>
        <w:rPr>
          <w:rFonts w:ascii="Garamond" w:hAnsi="Garamond" w:cs="Arial"/>
          <w:b/>
          <w:bCs/>
          <w:sz w:val="24"/>
          <w:szCs w:val="24"/>
        </w:rPr>
      </w:pPr>
      <w:r w:rsidRPr="009C432D">
        <w:rPr>
          <w:rFonts w:ascii="Garamond" w:hAnsi="Garamond" w:cs="Arial"/>
          <w:b/>
          <w:sz w:val="24"/>
          <w:szCs w:val="24"/>
        </w:rPr>
        <w:lastRenderedPageBreak/>
        <w:t>MEDIA ARITMÉTICA</w:t>
      </w:r>
    </w:p>
    <w:p w14:paraId="4B04DB2F" w14:textId="77777777" w:rsidR="00B00730" w:rsidRPr="009C432D" w:rsidRDefault="00B00730" w:rsidP="00B00730">
      <w:pPr>
        <w:pStyle w:val="Standard"/>
        <w:jc w:val="both"/>
        <w:rPr>
          <w:rFonts w:ascii="Garamond" w:hAnsi="Garamond" w:cs="Arial"/>
          <w:b/>
          <w:bCs/>
          <w:sz w:val="24"/>
          <w:szCs w:val="24"/>
        </w:rPr>
      </w:pPr>
    </w:p>
    <w:p w14:paraId="145983A7" w14:textId="77777777" w:rsidR="00B00730" w:rsidRPr="009C432D" w:rsidRDefault="00B00730" w:rsidP="00B00730">
      <w:pPr>
        <w:pStyle w:val="Standard"/>
        <w:jc w:val="both"/>
        <w:rPr>
          <w:rFonts w:ascii="Garamond" w:hAnsi="Garamond" w:cs="Arial"/>
          <w:bCs/>
          <w:sz w:val="24"/>
          <w:szCs w:val="24"/>
        </w:rPr>
      </w:pPr>
      <w:r w:rsidRPr="009C432D">
        <w:rPr>
          <w:rFonts w:ascii="Garamond" w:hAnsi="Garamond" w:cs="Arial"/>
          <w:bCs/>
          <w:sz w:val="24"/>
          <w:szCs w:val="24"/>
        </w:rPr>
        <w:t>Consiste en la determinación del promedio aritmético de las Ofertas válidas y la asignación de puntos en función de la proximidad de las Ofertas a dicho promedio aritmético, como resultado de aplicar las siguientes fórmulas:</w:t>
      </w:r>
    </w:p>
    <w:p w14:paraId="491C4E85" w14:textId="77777777" w:rsidR="00B00730" w:rsidRPr="009C432D" w:rsidRDefault="00B00730" w:rsidP="00B00730">
      <w:pPr>
        <w:pStyle w:val="Standard"/>
        <w:tabs>
          <w:tab w:val="left" w:pos="3218"/>
        </w:tabs>
        <w:jc w:val="both"/>
        <w:rPr>
          <w:rFonts w:ascii="Garamond" w:hAnsi="Garamond" w:cs="Arial"/>
          <w:bCs/>
          <w:sz w:val="24"/>
          <w:szCs w:val="24"/>
        </w:rPr>
      </w:pPr>
      <w:r w:rsidRPr="009C432D">
        <w:rPr>
          <w:rFonts w:ascii="Garamond" w:hAnsi="Garamond" w:cs="Arial"/>
          <w:bCs/>
          <w:sz w:val="24"/>
          <w:szCs w:val="24"/>
        </w:rPr>
        <w:tab/>
      </w:r>
    </w:p>
    <w:p w14:paraId="5DFD2EA3" w14:textId="44E2B7DF" w:rsidR="00B00730" w:rsidRPr="009C432D" w:rsidRDefault="00B00730" w:rsidP="00B00730">
      <w:pPr>
        <w:pStyle w:val="Standard"/>
        <w:tabs>
          <w:tab w:val="left" w:pos="3218"/>
        </w:tabs>
        <w:jc w:val="both"/>
        <w:rPr>
          <w:rFonts w:ascii="Garamond" w:hAnsi="Garamond" w:cs="Arial"/>
          <w:bCs/>
          <w:sz w:val="24"/>
          <w:szCs w:val="24"/>
        </w:rPr>
      </w:pPr>
    </w:p>
    <w:p w14:paraId="54F319C0" w14:textId="77777777" w:rsidR="00B00730" w:rsidRPr="009C432D" w:rsidRDefault="00B00730" w:rsidP="00B00730">
      <w:pPr>
        <w:pStyle w:val="Standard"/>
        <w:jc w:val="both"/>
      </w:pPr>
      <w:r w:rsidRPr="009C432D">
        <w:t xml:space="preserve">Donde, </w:t>
      </w:r>
    </w:p>
    <w:p w14:paraId="0D2FC23B" w14:textId="77777777" w:rsidR="00B00730" w:rsidRPr="009C432D" w:rsidRDefault="00B00730" w:rsidP="00B00730">
      <w:pPr>
        <w:pStyle w:val="Standard"/>
        <w:jc w:val="both"/>
      </w:pPr>
      <w:r w:rsidRPr="009C432D">
        <w:rPr>
          <w:rFonts w:ascii="Cambria Math" w:hAnsi="Cambria Math" w:cs="Cambria Math"/>
        </w:rPr>
        <w:t>𝑋</w:t>
      </w:r>
      <w:r w:rsidRPr="009C432D">
        <w:t xml:space="preserve">= </w:t>
      </w:r>
      <w:r w:rsidRPr="009C432D">
        <w:rPr>
          <w:rFonts w:ascii="Cambria Math" w:hAnsi="Cambria Math" w:cs="Cambria Math"/>
        </w:rPr>
        <w:t>𝑀</w:t>
      </w:r>
      <w:r w:rsidRPr="009C432D">
        <w:t>é</w:t>
      </w:r>
      <w:r w:rsidRPr="009C432D">
        <w:rPr>
          <w:rFonts w:ascii="Cambria Math" w:hAnsi="Cambria Math" w:cs="Cambria Math"/>
        </w:rPr>
        <w:t>𝑑𝑖𝑎𝑎𝑟𝑖𝑡𝑚</w:t>
      </w:r>
      <w:r w:rsidRPr="009C432D">
        <w:t>é</w:t>
      </w:r>
      <w:r w:rsidRPr="009C432D">
        <w:rPr>
          <w:rFonts w:ascii="Cambria Math" w:hAnsi="Cambria Math" w:cs="Cambria Math"/>
        </w:rPr>
        <w:t>𝑡𝑖𝑐𝑎</w:t>
      </w:r>
      <w:r w:rsidRPr="009C432D">
        <w:t xml:space="preserve">. </w:t>
      </w:r>
    </w:p>
    <w:p w14:paraId="7C3AFEFD" w14:textId="77777777" w:rsidR="00B00730" w:rsidRPr="009C432D" w:rsidRDefault="00B00730" w:rsidP="00B00730">
      <w:pPr>
        <w:pStyle w:val="Standard"/>
        <w:jc w:val="both"/>
      </w:pPr>
      <w:r w:rsidRPr="009C432D">
        <w:rPr>
          <w:rFonts w:ascii="Cambria Math" w:hAnsi="Cambria Math" w:cs="Cambria Math"/>
        </w:rPr>
        <w:t>𝑥𝑖</w:t>
      </w:r>
      <w:r w:rsidRPr="009C432D">
        <w:t xml:space="preserve"> = </w:t>
      </w:r>
      <w:r w:rsidRPr="009C432D">
        <w:rPr>
          <w:rFonts w:ascii="Cambria Math" w:hAnsi="Cambria Math" w:cs="Cambria Math"/>
        </w:rPr>
        <w:t>𝑉𝑎𝑙𝑜𝑟𝑑𝑒𝑙𝑎𝑜𝑓𝑒𝑟𝑡𝑎𝑖</w:t>
      </w:r>
      <w:r w:rsidRPr="009C432D">
        <w:t xml:space="preserve"> sin </w:t>
      </w:r>
      <w:r w:rsidRPr="009C432D">
        <w:rPr>
          <w:rFonts w:ascii="Cambria Math" w:hAnsi="Cambria Math" w:cs="Cambria Math"/>
        </w:rPr>
        <w:t>𝑑𝑒𝑐𝑖𝑚𝑎𝑙𝑒𝑠</w:t>
      </w:r>
      <w:r w:rsidRPr="009C432D">
        <w:t xml:space="preserve">. </w:t>
      </w:r>
    </w:p>
    <w:p w14:paraId="7E551A88" w14:textId="77777777" w:rsidR="00B00730" w:rsidRPr="009C432D" w:rsidRDefault="00B00730" w:rsidP="00B00730">
      <w:pPr>
        <w:pStyle w:val="Standard"/>
        <w:jc w:val="both"/>
      </w:pPr>
      <w:r w:rsidRPr="009C432D">
        <w:rPr>
          <w:rFonts w:ascii="Cambria Math" w:hAnsi="Cambria Math" w:cs="Cambria Math"/>
        </w:rPr>
        <w:t>𝑛</w:t>
      </w:r>
      <w:r w:rsidRPr="009C432D">
        <w:t xml:space="preserve"> = </w:t>
      </w:r>
      <w:r w:rsidRPr="009C432D">
        <w:rPr>
          <w:rFonts w:ascii="Cambria Math" w:hAnsi="Cambria Math" w:cs="Cambria Math"/>
        </w:rPr>
        <w:t>𝑁</w:t>
      </w:r>
      <w:r w:rsidRPr="009C432D">
        <w:t>ú</w:t>
      </w:r>
      <w:r w:rsidRPr="009C432D">
        <w:rPr>
          <w:rFonts w:ascii="Cambria Math" w:hAnsi="Cambria Math" w:cs="Cambria Math"/>
        </w:rPr>
        <w:t>𝑚𝑒𝑟𝑜𝑡𝑜𝑡𝑎𝑙𝑑𝑒𝑜𝑓𝑒𝑟𝑡𝑎𝑠𝑣</w:t>
      </w:r>
      <w:r w:rsidRPr="009C432D">
        <w:t>á</w:t>
      </w:r>
      <w:r w:rsidRPr="009C432D">
        <w:rPr>
          <w:rFonts w:ascii="Cambria Math" w:hAnsi="Cambria Math" w:cs="Cambria Math"/>
        </w:rPr>
        <w:t>𝑙𝑖𝑑𝑎𝑠𝑝𝑟𝑒𝑠𝑒𝑛𝑡𝑎𝑑𝑎𝑠</w:t>
      </w:r>
      <w:r w:rsidRPr="009C432D">
        <w:t>.</w:t>
      </w:r>
    </w:p>
    <w:p w14:paraId="21E7BF88" w14:textId="77777777" w:rsidR="00B00730" w:rsidRPr="009C432D" w:rsidRDefault="00B00730" w:rsidP="00B00730">
      <w:pPr>
        <w:pStyle w:val="Standard"/>
        <w:jc w:val="both"/>
      </w:pPr>
    </w:p>
    <w:p w14:paraId="52AB7C14" w14:textId="77777777" w:rsidR="00B00730" w:rsidRPr="009C432D" w:rsidRDefault="00B00730" w:rsidP="00B00730">
      <w:pPr>
        <w:pStyle w:val="Standard"/>
        <w:jc w:val="both"/>
        <w:rPr>
          <w:rFonts w:ascii="Garamond" w:hAnsi="Garamond" w:cs="Arial"/>
          <w:bCs/>
          <w:sz w:val="24"/>
          <w:szCs w:val="24"/>
        </w:rPr>
      </w:pPr>
      <w:r w:rsidRPr="009C432D">
        <w:rPr>
          <w:rFonts w:ascii="Garamond" w:hAnsi="Garamond" w:cs="Arial"/>
          <w:bCs/>
          <w:sz w:val="24"/>
          <w:szCs w:val="24"/>
        </w:rPr>
        <w:t>Obtenida la media aritmética se procederá a ponderar las Ofertas de acuerdo con la siguiente fórmula.</w:t>
      </w:r>
    </w:p>
    <w:p w14:paraId="17C3E389" w14:textId="77777777" w:rsidR="00B00730" w:rsidRPr="009C432D" w:rsidRDefault="00B00730" w:rsidP="00B00730">
      <w:pPr>
        <w:jc w:val="both"/>
        <w:rPr>
          <w:rFonts w:ascii="Garamond" w:hAnsi="Garamond" w:cs="Arial"/>
          <w:color w:val="808080" w:themeColor="background1" w:themeShade="80"/>
        </w:rPr>
      </w:pPr>
    </w:p>
    <w:p w14:paraId="38AC507B" w14:textId="720BEE1C" w:rsidR="00F768D0" w:rsidRPr="009C432D" w:rsidRDefault="00D77433" w:rsidP="00F768D0">
      <w:pPr>
        <w:pStyle w:val="Standard"/>
        <w:jc w:val="both"/>
        <w:rPr>
          <w:rFonts w:ascii="Garamond" w:hAnsi="Garamond" w:cs="Arial"/>
          <w:color w:val="A6A6A6"/>
          <w:sz w:val="24"/>
          <w:szCs w:val="24"/>
        </w:rPr>
      </w:pPr>
      <w:r w:rsidRPr="009C432D">
        <w:rPr>
          <w:noProof/>
        </w:rPr>
        <w:drawing>
          <wp:anchor distT="0" distB="0" distL="114300" distR="114300" simplePos="0" relativeHeight="251663360" behindDoc="0" locked="0" layoutInCell="1" allowOverlap="1" wp14:anchorId="4EBA9558" wp14:editId="67001D78">
            <wp:simplePos x="0" y="0"/>
            <wp:positionH relativeFrom="margin">
              <wp:posOffset>0</wp:posOffset>
            </wp:positionH>
            <wp:positionV relativeFrom="margin">
              <wp:posOffset>2283460</wp:posOffset>
            </wp:positionV>
            <wp:extent cx="1155700" cy="746125"/>
            <wp:effectExtent l="0" t="0" r="6350" b="0"/>
            <wp:wrapSquare wrapText="bothSides"/>
            <wp:docPr id="1538059852" name="Imagen 1538059852"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pic:nvPicPr>
                  <pic:blipFill>
                    <a:blip r:embed="rId14">
                      <a:extLst>
                        <a:ext uri="{28A0092B-C50C-407E-A947-70E740481C1C}">
                          <a14:useLocalDpi xmlns:a14="http://schemas.microsoft.com/office/drawing/2010/main" val="0"/>
                        </a:ext>
                      </a:extLst>
                    </a:blip>
                    <a:srcRect l="46069" t="72804" r="46092" b="18130"/>
                    <a:stretch>
                      <a:fillRect/>
                    </a:stretch>
                  </pic:blipFill>
                  <pic:spPr>
                    <a:xfrm>
                      <a:off x="0" y="0"/>
                      <a:ext cx="1155700" cy="746125"/>
                    </a:xfrm>
                    <a:prstGeom prst="rect">
                      <a:avLst/>
                    </a:prstGeom>
                  </pic:spPr>
                </pic:pic>
              </a:graphicData>
            </a:graphic>
          </wp:anchor>
        </w:drawing>
      </w:r>
    </w:p>
    <w:p w14:paraId="203B0337" w14:textId="77777777" w:rsidR="00D77433" w:rsidRPr="009C432D" w:rsidRDefault="00D77433" w:rsidP="00F768D0">
      <w:pPr>
        <w:pStyle w:val="Standard"/>
        <w:jc w:val="both"/>
        <w:rPr>
          <w:rFonts w:ascii="Garamond" w:hAnsi="Garamond" w:cs="Arial"/>
          <w:color w:val="A6A6A6"/>
          <w:sz w:val="24"/>
          <w:szCs w:val="24"/>
        </w:rPr>
      </w:pPr>
    </w:p>
    <w:p w14:paraId="2D173F21" w14:textId="77777777" w:rsidR="00D77433" w:rsidRPr="009C432D" w:rsidRDefault="00D77433" w:rsidP="00F768D0">
      <w:pPr>
        <w:pStyle w:val="Standard"/>
        <w:jc w:val="both"/>
        <w:rPr>
          <w:rFonts w:ascii="Garamond" w:hAnsi="Garamond" w:cs="Arial"/>
          <w:color w:val="A6A6A6"/>
          <w:sz w:val="24"/>
          <w:szCs w:val="24"/>
        </w:rPr>
      </w:pPr>
    </w:p>
    <w:p w14:paraId="0BE40F71" w14:textId="77777777" w:rsidR="00D77433" w:rsidRPr="009C432D" w:rsidRDefault="00D77433" w:rsidP="00F768D0">
      <w:pPr>
        <w:pStyle w:val="Standard"/>
        <w:jc w:val="both"/>
        <w:rPr>
          <w:rFonts w:ascii="Garamond" w:hAnsi="Garamond" w:cs="Arial"/>
          <w:color w:val="A6A6A6"/>
          <w:sz w:val="24"/>
          <w:szCs w:val="24"/>
        </w:rPr>
      </w:pPr>
    </w:p>
    <w:p w14:paraId="41DFC488" w14:textId="266EE7A5" w:rsidR="00D77433" w:rsidRPr="009C432D" w:rsidRDefault="00D77433" w:rsidP="00F768D0">
      <w:pPr>
        <w:pStyle w:val="Standard"/>
        <w:jc w:val="both"/>
        <w:rPr>
          <w:rFonts w:ascii="Garamond" w:hAnsi="Garamond" w:cs="Arial"/>
          <w:color w:val="A6A6A6"/>
          <w:sz w:val="24"/>
          <w:szCs w:val="24"/>
        </w:rPr>
      </w:pPr>
    </w:p>
    <w:p w14:paraId="0F635DA3" w14:textId="77777777" w:rsidR="00D77433" w:rsidRPr="009C432D" w:rsidRDefault="00D77433" w:rsidP="00F768D0">
      <w:pPr>
        <w:pStyle w:val="Standard"/>
        <w:jc w:val="both"/>
        <w:rPr>
          <w:rFonts w:ascii="Garamond" w:hAnsi="Garamond" w:cs="Arial"/>
          <w:color w:val="A6A6A6"/>
          <w:sz w:val="24"/>
          <w:szCs w:val="24"/>
        </w:rPr>
      </w:pPr>
    </w:p>
    <w:p w14:paraId="52018E98" w14:textId="785750CB" w:rsidR="00E77DF4" w:rsidRPr="009C432D" w:rsidRDefault="00412F97" w:rsidP="00F768D0">
      <w:pPr>
        <w:pStyle w:val="Standard"/>
        <w:jc w:val="both"/>
        <w:rPr>
          <w:rFonts w:ascii="Garamond" w:hAnsi="Garamond" w:cs="Arial"/>
          <w:sz w:val="24"/>
          <w:szCs w:val="24"/>
        </w:rPr>
      </w:pPr>
      <w:r w:rsidRPr="009C432D">
        <w:rPr>
          <w:noProof/>
        </w:rPr>
        <w:drawing>
          <wp:anchor distT="0" distB="0" distL="114300" distR="114300" simplePos="0" relativeHeight="251667456" behindDoc="0" locked="0" layoutInCell="1" allowOverlap="1" wp14:anchorId="64F4665B" wp14:editId="74A5EFA9">
            <wp:simplePos x="0" y="0"/>
            <wp:positionH relativeFrom="margin">
              <wp:posOffset>117764</wp:posOffset>
            </wp:positionH>
            <wp:positionV relativeFrom="margin">
              <wp:posOffset>3320819</wp:posOffset>
            </wp:positionV>
            <wp:extent cx="4397375" cy="993775"/>
            <wp:effectExtent l="0" t="0" r="3175" b="0"/>
            <wp:wrapSquare wrapText="bothSides"/>
            <wp:docPr id="11" name="Imagen 11" descr="Interfaz de usuario gráfica, Texto,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pic:nvPicPr>
                  <pic:blipFill>
                    <a:blip r:embed="rId15">
                      <a:extLst>
                        <a:ext uri="{28A0092B-C50C-407E-A947-70E740481C1C}">
                          <a14:useLocalDpi xmlns:a14="http://schemas.microsoft.com/office/drawing/2010/main" val="0"/>
                        </a:ext>
                      </a:extLst>
                    </a:blip>
                    <a:srcRect l="21530" t="47765" r="45197" b="38934"/>
                    <a:stretch>
                      <a:fillRect/>
                    </a:stretch>
                  </pic:blipFill>
                  <pic:spPr>
                    <a:xfrm>
                      <a:off x="0" y="0"/>
                      <a:ext cx="4397375" cy="993775"/>
                    </a:xfrm>
                    <a:prstGeom prst="rect">
                      <a:avLst/>
                    </a:prstGeom>
                  </pic:spPr>
                </pic:pic>
              </a:graphicData>
            </a:graphic>
          </wp:anchor>
        </w:drawing>
      </w:r>
    </w:p>
    <w:p w14:paraId="3BFDABBC" w14:textId="77777777" w:rsidR="00E77DF4" w:rsidRPr="009C432D" w:rsidRDefault="00E77DF4" w:rsidP="00F768D0">
      <w:pPr>
        <w:pStyle w:val="Standard"/>
        <w:jc w:val="both"/>
        <w:rPr>
          <w:rFonts w:ascii="Garamond" w:hAnsi="Garamond" w:cs="Arial"/>
          <w:sz w:val="24"/>
          <w:szCs w:val="24"/>
        </w:rPr>
      </w:pPr>
    </w:p>
    <w:p w14:paraId="045BF781" w14:textId="56917BEB" w:rsidR="00E77DF4" w:rsidRPr="009C432D" w:rsidRDefault="00E77DF4" w:rsidP="00F768D0">
      <w:pPr>
        <w:pStyle w:val="Standard"/>
        <w:jc w:val="both"/>
        <w:rPr>
          <w:rFonts w:ascii="Garamond" w:hAnsi="Garamond" w:cs="Arial"/>
          <w:sz w:val="24"/>
          <w:szCs w:val="24"/>
        </w:rPr>
      </w:pPr>
    </w:p>
    <w:p w14:paraId="538ABA9C" w14:textId="77777777" w:rsidR="00E77DF4" w:rsidRPr="009C432D" w:rsidRDefault="00E77DF4" w:rsidP="00F768D0">
      <w:pPr>
        <w:pStyle w:val="Standard"/>
        <w:jc w:val="both"/>
        <w:rPr>
          <w:rFonts w:ascii="Garamond" w:hAnsi="Garamond" w:cs="Arial"/>
          <w:sz w:val="24"/>
          <w:szCs w:val="24"/>
        </w:rPr>
      </w:pPr>
    </w:p>
    <w:p w14:paraId="23095968" w14:textId="5A08CAB7" w:rsidR="00E77DF4" w:rsidRPr="009C432D" w:rsidRDefault="00E77DF4" w:rsidP="00F768D0">
      <w:pPr>
        <w:pStyle w:val="Standard"/>
        <w:jc w:val="both"/>
        <w:rPr>
          <w:rFonts w:ascii="Garamond" w:hAnsi="Garamond" w:cs="Arial"/>
          <w:sz w:val="24"/>
          <w:szCs w:val="24"/>
        </w:rPr>
      </w:pPr>
    </w:p>
    <w:p w14:paraId="7C0A846C" w14:textId="77777777" w:rsidR="00E77DF4" w:rsidRPr="009C432D" w:rsidRDefault="00E77DF4" w:rsidP="00F768D0">
      <w:pPr>
        <w:pStyle w:val="Standard"/>
        <w:jc w:val="both"/>
        <w:rPr>
          <w:rFonts w:ascii="Garamond" w:hAnsi="Garamond" w:cs="Arial"/>
          <w:sz w:val="24"/>
          <w:szCs w:val="24"/>
        </w:rPr>
      </w:pPr>
    </w:p>
    <w:p w14:paraId="6E16A978" w14:textId="0B62A98D" w:rsidR="00E77DF4" w:rsidRPr="009C432D" w:rsidRDefault="000145F1" w:rsidP="00F768D0">
      <w:pPr>
        <w:pStyle w:val="Standard"/>
        <w:jc w:val="both"/>
        <w:rPr>
          <w:rFonts w:ascii="Garamond" w:hAnsi="Garamond" w:cs="Arial"/>
          <w:sz w:val="24"/>
          <w:szCs w:val="24"/>
        </w:rPr>
      </w:pPr>
      <w:r w:rsidRPr="009C432D">
        <w:rPr>
          <w:noProof/>
        </w:rPr>
        <w:drawing>
          <wp:anchor distT="0" distB="0" distL="114300" distR="114300" simplePos="0" relativeHeight="251665408" behindDoc="0" locked="0" layoutInCell="1" allowOverlap="1" wp14:anchorId="2B283747" wp14:editId="75BCD13E">
            <wp:simplePos x="0" y="0"/>
            <wp:positionH relativeFrom="margin">
              <wp:posOffset>276803</wp:posOffset>
            </wp:positionH>
            <wp:positionV relativeFrom="margin">
              <wp:posOffset>4473113</wp:posOffset>
            </wp:positionV>
            <wp:extent cx="4667248" cy="898525"/>
            <wp:effectExtent l="0" t="0" r="635" b="0"/>
            <wp:wrapSquare wrapText="bothSides"/>
            <wp:docPr id="13" name="Imagen 13"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pic:nvPicPr>
                  <pic:blipFill>
                    <a:blip r:embed="rId16">
                      <a:extLst>
                        <a:ext uri="{28A0092B-C50C-407E-A947-70E740481C1C}">
                          <a14:useLocalDpi xmlns:a14="http://schemas.microsoft.com/office/drawing/2010/main" val="0"/>
                        </a:ext>
                      </a:extLst>
                    </a:blip>
                    <a:srcRect l="22592" t="65491" r="43242" b="22794"/>
                    <a:stretch>
                      <a:fillRect/>
                    </a:stretch>
                  </pic:blipFill>
                  <pic:spPr>
                    <a:xfrm>
                      <a:off x="0" y="0"/>
                      <a:ext cx="4667248" cy="898525"/>
                    </a:xfrm>
                    <a:prstGeom prst="rect">
                      <a:avLst/>
                    </a:prstGeom>
                  </pic:spPr>
                </pic:pic>
              </a:graphicData>
            </a:graphic>
          </wp:anchor>
        </w:drawing>
      </w:r>
    </w:p>
    <w:p w14:paraId="4CFF894E" w14:textId="68AE0DE1" w:rsidR="00E77DF4" w:rsidRPr="009C432D" w:rsidRDefault="00E77DF4" w:rsidP="00F768D0">
      <w:pPr>
        <w:pStyle w:val="Standard"/>
        <w:jc w:val="both"/>
        <w:rPr>
          <w:rFonts w:ascii="Garamond" w:hAnsi="Garamond" w:cs="Arial"/>
          <w:sz w:val="24"/>
          <w:szCs w:val="24"/>
        </w:rPr>
      </w:pPr>
    </w:p>
    <w:p w14:paraId="6D8BA8A2" w14:textId="74CC07E0" w:rsidR="00E77DF4" w:rsidRPr="009C432D" w:rsidRDefault="00E77DF4" w:rsidP="00F768D0">
      <w:pPr>
        <w:pStyle w:val="Standard"/>
        <w:jc w:val="both"/>
        <w:rPr>
          <w:rFonts w:ascii="Garamond" w:hAnsi="Garamond" w:cs="Arial"/>
          <w:sz w:val="24"/>
          <w:szCs w:val="24"/>
        </w:rPr>
      </w:pPr>
    </w:p>
    <w:p w14:paraId="763FEFD8" w14:textId="77777777" w:rsidR="00E77DF4" w:rsidRPr="009C432D" w:rsidRDefault="00E77DF4" w:rsidP="00F768D0">
      <w:pPr>
        <w:pStyle w:val="Standard"/>
        <w:jc w:val="both"/>
        <w:rPr>
          <w:rFonts w:ascii="Garamond" w:hAnsi="Garamond" w:cs="Arial"/>
          <w:sz w:val="24"/>
          <w:szCs w:val="24"/>
        </w:rPr>
      </w:pPr>
    </w:p>
    <w:p w14:paraId="11559B2A" w14:textId="77777777" w:rsidR="00E77DF4" w:rsidRPr="009C432D" w:rsidRDefault="00E77DF4" w:rsidP="00F768D0">
      <w:pPr>
        <w:pStyle w:val="Standard"/>
        <w:jc w:val="both"/>
        <w:rPr>
          <w:rFonts w:ascii="Garamond" w:hAnsi="Garamond" w:cs="Arial"/>
          <w:sz w:val="24"/>
          <w:szCs w:val="24"/>
        </w:rPr>
      </w:pPr>
    </w:p>
    <w:p w14:paraId="3A517579" w14:textId="009C7C4C" w:rsidR="00E77DF4" w:rsidRPr="009C432D" w:rsidRDefault="00E77DF4" w:rsidP="00F768D0">
      <w:pPr>
        <w:pStyle w:val="Standard"/>
        <w:jc w:val="both"/>
        <w:rPr>
          <w:rFonts w:ascii="Garamond" w:hAnsi="Garamond" w:cs="Arial"/>
          <w:sz w:val="24"/>
          <w:szCs w:val="24"/>
        </w:rPr>
      </w:pPr>
    </w:p>
    <w:p w14:paraId="62704C63" w14:textId="4C8DB74D" w:rsidR="000B3D70" w:rsidRPr="009C432D" w:rsidRDefault="000B3D70" w:rsidP="00F768D0">
      <w:pPr>
        <w:pStyle w:val="Standard"/>
        <w:jc w:val="both"/>
        <w:rPr>
          <w:rFonts w:ascii="Garamond" w:hAnsi="Garamond" w:cs="Arial"/>
          <w:sz w:val="24"/>
          <w:szCs w:val="24"/>
        </w:rPr>
      </w:pPr>
    </w:p>
    <w:p w14:paraId="7DD4BC3D" w14:textId="77777777" w:rsidR="00412F97" w:rsidRPr="009C432D" w:rsidRDefault="00412F97" w:rsidP="00412F97">
      <w:pPr>
        <w:pStyle w:val="Standard"/>
        <w:jc w:val="both"/>
      </w:pPr>
      <w:r w:rsidRPr="009C432D">
        <w:t>Donde,</w:t>
      </w:r>
    </w:p>
    <w:p w14:paraId="6546736F" w14:textId="77777777" w:rsidR="00412F97" w:rsidRPr="009C432D" w:rsidRDefault="00412F97" w:rsidP="00412F97">
      <w:pPr>
        <w:pStyle w:val="Standard"/>
        <w:jc w:val="both"/>
      </w:pPr>
      <w:r w:rsidRPr="009C432D">
        <w:rPr>
          <w:rFonts w:ascii="Cambria Math" w:hAnsi="Cambria Math" w:cs="Cambria Math"/>
        </w:rPr>
        <w:t>𝑋</w:t>
      </w:r>
      <w:r w:rsidRPr="009C432D">
        <w:t xml:space="preserve"> = </w:t>
      </w:r>
      <w:r w:rsidRPr="009C432D">
        <w:rPr>
          <w:rFonts w:ascii="Cambria Math" w:hAnsi="Cambria Math" w:cs="Cambria Math"/>
        </w:rPr>
        <w:t>𝑀</w:t>
      </w:r>
      <w:r w:rsidRPr="009C432D">
        <w:t>é</w:t>
      </w:r>
      <w:r w:rsidRPr="009C432D">
        <w:rPr>
          <w:rFonts w:ascii="Cambria Math" w:hAnsi="Cambria Math" w:cs="Cambria Math"/>
        </w:rPr>
        <w:t>𝑑𝑖𝑎 𝑎𝑟𝑖𝑡𝑚</w:t>
      </w:r>
      <w:r w:rsidRPr="009C432D">
        <w:t>é</w:t>
      </w:r>
      <w:r w:rsidRPr="009C432D">
        <w:rPr>
          <w:rFonts w:ascii="Cambria Math" w:hAnsi="Cambria Math" w:cs="Cambria Math"/>
        </w:rPr>
        <w:t>𝑡𝑖𝑐𝑎</w:t>
      </w:r>
      <w:r w:rsidRPr="009C432D">
        <w:t xml:space="preserve">. </w:t>
      </w:r>
    </w:p>
    <w:p w14:paraId="5AC74C27" w14:textId="77777777" w:rsidR="00412F97" w:rsidRPr="009C432D" w:rsidRDefault="00412F97" w:rsidP="00412F97">
      <w:pPr>
        <w:pStyle w:val="Standard"/>
        <w:jc w:val="both"/>
      </w:pPr>
      <w:r w:rsidRPr="009C432D">
        <w:rPr>
          <w:rFonts w:ascii="Cambria Math" w:hAnsi="Cambria Math" w:cs="Cambria Math"/>
        </w:rPr>
        <w:t>𝑉𝑖</w:t>
      </w:r>
      <w:r w:rsidRPr="009C432D">
        <w:t>=</w:t>
      </w:r>
      <w:r w:rsidRPr="009C432D">
        <w:rPr>
          <w:rFonts w:ascii="Cambria Math" w:hAnsi="Cambria Math" w:cs="Cambria Math"/>
        </w:rPr>
        <w:t>𝑉𝑎𝑙𝑜𝑟𝑡𝑜𝑡𝑎𝑙𝑑𝑒𝑐𝑎𝑑𝑎𝑢𝑛𝑎𝑑𝑒𝑙𝑎𝑠𝑜𝑓𝑒𝑟𝑡𝑎𝑠𝑖</w:t>
      </w:r>
      <w:r w:rsidRPr="009C432D">
        <w:t>, sin</w:t>
      </w:r>
      <w:r w:rsidRPr="009C432D">
        <w:rPr>
          <w:rFonts w:ascii="Cambria Math" w:hAnsi="Cambria Math" w:cs="Cambria Math"/>
        </w:rPr>
        <w:t>𝑑𝑒𝑐𝑖𝑚𝑎𝑙𝑒𝑠</w:t>
      </w:r>
      <w:r w:rsidRPr="009C432D">
        <w:t xml:space="preserve">. </w:t>
      </w:r>
    </w:p>
    <w:p w14:paraId="2AC1646A" w14:textId="7FB69A80" w:rsidR="00412F97" w:rsidRPr="009C432D" w:rsidRDefault="00412F97" w:rsidP="00412F97">
      <w:pPr>
        <w:pStyle w:val="Standard"/>
        <w:jc w:val="both"/>
      </w:pPr>
      <w:r w:rsidRPr="009C432D">
        <w:rPr>
          <w:rFonts w:ascii="Cambria Math" w:hAnsi="Cambria Math" w:cs="Cambria Math"/>
        </w:rPr>
        <w:t>𝑖</w:t>
      </w:r>
      <w:r w:rsidRPr="009C432D">
        <w:t xml:space="preserve"> = </w:t>
      </w:r>
      <w:r w:rsidRPr="009C432D">
        <w:rPr>
          <w:rFonts w:ascii="Cambria Math" w:hAnsi="Cambria Math" w:cs="Cambria Math"/>
        </w:rPr>
        <w:t>𝑁</w:t>
      </w:r>
      <w:r w:rsidR="00C714C2" w:rsidRPr="009C432D">
        <w:t>u</w:t>
      </w:r>
      <w:r w:rsidRPr="009C432D">
        <w:rPr>
          <w:rFonts w:ascii="Cambria Math" w:hAnsi="Cambria Math" w:cs="Cambria Math"/>
        </w:rPr>
        <w:t>𝑚𝑒𝑟𝑜𝑑𝑒𝑜𝑓𝑒𝑟𝑡𝑎</w:t>
      </w:r>
      <w:r w:rsidRPr="009C432D">
        <w:t>.</w:t>
      </w:r>
    </w:p>
    <w:p w14:paraId="5835EDBB" w14:textId="4D32E879" w:rsidR="00412F97" w:rsidRPr="009C432D" w:rsidRDefault="00412F97" w:rsidP="00412F97">
      <w:pPr>
        <w:pStyle w:val="Standard"/>
        <w:jc w:val="both"/>
        <w:rPr>
          <w:rFonts w:ascii="Garamond" w:hAnsi="Garamond" w:cs="Arial"/>
          <w:bCs/>
          <w:sz w:val="24"/>
          <w:szCs w:val="24"/>
        </w:rPr>
      </w:pPr>
      <w:r w:rsidRPr="009C432D">
        <w:rPr>
          <w:rFonts w:ascii="Cambria Math" w:hAnsi="Cambria Math" w:cs="Cambria Math"/>
        </w:rPr>
        <w:t>𝑃𝑚𝑎𝑥</w:t>
      </w:r>
      <w:r w:rsidRPr="009C432D">
        <w:t xml:space="preserve"> = </w:t>
      </w:r>
      <w:r w:rsidRPr="009C432D">
        <w:rPr>
          <w:rFonts w:ascii="Cambria Math" w:hAnsi="Cambria Math" w:cs="Cambria Math"/>
        </w:rPr>
        <w:t>𝑃𝑢𝑛𝑡𝑎𝑗𝑒𝑚</w:t>
      </w:r>
      <w:r w:rsidRPr="009C432D">
        <w:t>á</w:t>
      </w:r>
      <w:r w:rsidRPr="009C432D">
        <w:rPr>
          <w:rFonts w:ascii="Cambria Math" w:hAnsi="Cambria Math" w:cs="Cambria Math"/>
        </w:rPr>
        <w:t>𝑥𝑖𝑚𝑜𝑐𝑎𝑙𝑖𝑓𝑖𝑐𝑎𝑑𝑜</w:t>
      </w:r>
      <w:r w:rsidRPr="009C432D">
        <w:t>.</w:t>
      </w:r>
    </w:p>
    <w:p w14:paraId="46E5B942" w14:textId="77777777" w:rsidR="00E55FC2" w:rsidRPr="009C432D" w:rsidRDefault="00E55FC2" w:rsidP="00412F97">
      <w:pPr>
        <w:pStyle w:val="Standard"/>
        <w:jc w:val="both"/>
        <w:rPr>
          <w:rFonts w:ascii="Garamond" w:hAnsi="Garamond" w:cs="Arial"/>
          <w:bCs/>
          <w:sz w:val="24"/>
          <w:szCs w:val="24"/>
        </w:rPr>
      </w:pPr>
    </w:p>
    <w:p w14:paraId="1C7BB898" w14:textId="77777777" w:rsidR="00E55FC2" w:rsidRPr="009C432D" w:rsidRDefault="00E55FC2" w:rsidP="00E55FC2">
      <w:pPr>
        <w:pStyle w:val="Standard"/>
        <w:jc w:val="both"/>
        <w:rPr>
          <w:rFonts w:ascii="Garamond" w:hAnsi="Garamond" w:cs="Arial"/>
          <w:bCs/>
          <w:sz w:val="24"/>
          <w:szCs w:val="24"/>
        </w:rPr>
      </w:pPr>
      <w:r w:rsidRPr="009C432D">
        <w:rPr>
          <w:rFonts w:ascii="Garamond" w:hAnsi="Garamond" w:cs="Arial"/>
          <w:bCs/>
          <w:sz w:val="24"/>
          <w:szCs w:val="24"/>
        </w:rPr>
        <w:lastRenderedPageBreak/>
        <w:t>En el caso de ofertas económicas con valores mayores a la media aritmética se tomará el valor absoluto de la diferencia entre la media aritmética y el valor de la Oferta, como se observa en la fórmula de ponderación.</w:t>
      </w:r>
    </w:p>
    <w:p w14:paraId="51655757" w14:textId="77777777" w:rsidR="00E55FC2" w:rsidRPr="009C432D" w:rsidRDefault="00E55FC2" w:rsidP="00E55FC2">
      <w:pPr>
        <w:jc w:val="both"/>
        <w:rPr>
          <w:rFonts w:ascii="Garamond" w:hAnsi="Garamond" w:cs="Arial"/>
          <w:color w:val="808080" w:themeColor="background1" w:themeShade="80"/>
        </w:rPr>
      </w:pPr>
    </w:p>
    <w:p w14:paraId="37D48052" w14:textId="77777777" w:rsidR="00E55FC2" w:rsidRPr="009C432D" w:rsidRDefault="00E55FC2" w:rsidP="00E55FC2">
      <w:pPr>
        <w:pStyle w:val="Standard"/>
        <w:jc w:val="both"/>
        <w:rPr>
          <w:rFonts w:ascii="Garamond" w:hAnsi="Garamond" w:cs="Arial"/>
          <w:b/>
          <w:sz w:val="24"/>
          <w:szCs w:val="24"/>
        </w:rPr>
      </w:pPr>
      <w:r w:rsidRPr="009C432D">
        <w:rPr>
          <w:rFonts w:ascii="Garamond" w:hAnsi="Garamond" w:cs="Arial"/>
          <w:b/>
          <w:sz w:val="24"/>
          <w:szCs w:val="24"/>
        </w:rPr>
        <w:t>MEDIA ARITMÉTICA ALTA</w:t>
      </w:r>
    </w:p>
    <w:p w14:paraId="6E4B89DA" w14:textId="77777777" w:rsidR="00E55FC2" w:rsidRPr="009C432D" w:rsidRDefault="00E55FC2" w:rsidP="00E55FC2">
      <w:pPr>
        <w:jc w:val="both"/>
        <w:rPr>
          <w:rFonts w:ascii="Garamond" w:hAnsi="Garamond" w:cs="Arial"/>
          <w:color w:val="808080" w:themeColor="background1" w:themeShade="80"/>
        </w:rPr>
      </w:pPr>
    </w:p>
    <w:p w14:paraId="24EA08FA" w14:textId="15D5F43F" w:rsidR="00E55FC2" w:rsidRPr="009C432D" w:rsidRDefault="00E55FC2" w:rsidP="00412F97">
      <w:pPr>
        <w:pStyle w:val="Standard"/>
        <w:jc w:val="both"/>
        <w:rPr>
          <w:rFonts w:ascii="Garamond" w:hAnsi="Garamond" w:cs="Arial"/>
          <w:bCs/>
          <w:sz w:val="24"/>
          <w:szCs w:val="24"/>
        </w:rPr>
      </w:pPr>
      <w:r w:rsidRPr="009C432D">
        <w:rPr>
          <w:rFonts w:ascii="Garamond" w:hAnsi="Garamond" w:cs="Arial"/>
          <w:bCs/>
          <w:sz w:val="24"/>
          <w:szCs w:val="24"/>
        </w:rPr>
        <w:t>Consiste en la determinación de la media aritmética entre el valor total sin decimales de la Oferta válida más alta y el promedio aritmético de las Ofertas válidas y la asignación de puntos en función de la proximidad de las Ofertas a dicha media aritmética, como resultado de aplicar las siguientes fórmulas:</w:t>
      </w:r>
    </w:p>
    <w:p w14:paraId="2D2F7D03" w14:textId="31C92AA1" w:rsidR="00E55FC2" w:rsidRPr="009C432D" w:rsidRDefault="00E55FC2" w:rsidP="00412F97">
      <w:pPr>
        <w:pStyle w:val="Standard"/>
        <w:jc w:val="both"/>
        <w:rPr>
          <w:rFonts w:ascii="Garamond" w:hAnsi="Garamond" w:cs="Arial"/>
          <w:bCs/>
          <w:sz w:val="24"/>
          <w:szCs w:val="24"/>
        </w:rPr>
      </w:pPr>
    </w:p>
    <w:p w14:paraId="321EFCD2" w14:textId="0D752FBE" w:rsidR="00E55FC2" w:rsidRPr="009C432D" w:rsidRDefault="00BE54CF" w:rsidP="00412F97">
      <w:pPr>
        <w:pStyle w:val="Standard"/>
        <w:jc w:val="both"/>
        <w:rPr>
          <w:rFonts w:ascii="Garamond" w:hAnsi="Garamond" w:cs="Arial"/>
          <w:bCs/>
          <w:sz w:val="24"/>
          <w:szCs w:val="24"/>
        </w:rPr>
      </w:pPr>
      <w:r w:rsidRPr="009C432D">
        <w:rPr>
          <w:noProof/>
        </w:rPr>
        <w:drawing>
          <wp:anchor distT="0" distB="0" distL="114300" distR="114300" simplePos="0" relativeHeight="251669504" behindDoc="0" locked="0" layoutInCell="1" allowOverlap="1" wp14:anchorId="505D7ABD" wp14:editId="63B549EA">
            <wp:simplePos x="0" y="0"/>
            <wp:positionH relativeFrom="margin">
              <wp:align>left</wp:align>
            </wp:positionH>
            <wp:positionV relativeFrom="margin">
              <wp:posOffset>1721601</wp:posOffset>
            </wp:positionV>
            <wp:extent cx="1737360" cy="731520"/>
            <wp:effectExtent l="0" t="0" r="0" b="0"/>
            <wp:wrapSquare wrapText="bothSides"/>
            <wp:docPr id="12" name="Imagen 12"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pic:nvPicPr>
                  <pic:blipFill>
                    <a:blip r:embed="rId17">
                      <a:extLst>
                        <a:ext uri="{28A0092B-C50C-407E-A947-70E740481C1C}">
                          <a14:useLocalDpi xmlns:a14="http://schemas.microsoft.com/office/drawing/2010/main" val="0"/>
                        </a:ext>
                      </a:extLst>
                    </a:blip>
                    <a:srcRect l="45377" t="37025" r="45197" b="56020"/>
                    <a:stretch>
                      <a:fillRect/>
                    </a:stretch>
                  </pic:blipFill>
                  <pic:spPr>
                    <a:xfrm>
                      <a:off x="0" y="0"/>
                      <a:ext cx="1737360" cy="731520"/>
                    </a:xfrm>
                    <a:prstGeom prst="rect">
                      <a:avLst/>
                    </a:prstGeom>
                  </pic:spPr>
                </pic:pic>
              </a:graphicData>
            </a:graphic>
          </wp:anchor>
        </w:drawing>
      </w:r>
    </w:p>
    <w:p w14:paraId="48BAF792" w14:textId="77777777" w:rsidR="00E55FC2" w:rsidRPr="009C432D" w:rsidRDefault="00E55FC2" w:rsidP="00412F97">
      <w:pPr>
        <w:pStyle w:val="Standard"/>
        <w:jc w:val="both"/>
        <w:rPr>
          <w:rFonts w:ascii="Garamond" w:hAnsi="Garamond" w:cs="Arial"/>
          <w:bCs/>
          <w:sz w:val="24"/>
          <w:szCs w:val="24"/>
        </w:rPr>
      </w:pPr>
    </w:p>
    <w:p w14:paraId="79E00873" w14:textId="69D5C387" w:rsidR="000B3D70" w:rsidRPr="009C432D" w:rsidRDefault="00412F97" w:rsidP="00412F97">
      <w:pPr>
        <w:pStyle w:val="Standard"/>
        <w:jc w:val="both"/>
        <w:rPr>
          <w:rFonts w:ascii="Garamond" w:hAnsi="Garamond" w:cs="Arial"/>
          <w:sz w:val="24"/>
          <w:szCs w:val="24"/>
        </w:rPr>
      </w:pPr>
      <w:r w:rsidRPr="009C432D">
        <w:rPr>
          <w:rFonts w:ascii="Garamond" w:hAnsi="Garamond" w:cs="Arial"/>
          <w:bCs/>
          <w:sz w:val="24"/>
          <w:szCs w:val="24"/>
        </w:rPr>
        <w:t>.</w:t>
      </w:r>
    </w:p>
    <w:p w14:paraId="468DACD2" w14:textId="77777777" w:rsidR="00E77DF4" w:rsidRPr="009C432D" w:rsidRDefault="00E77DF4" w:rsidP="00F768D0">
      <w:pPr>
        <w:pStyle w:val="Standard"/>
        <w:jc w:val="both"/>
        <w:rPr>
          <w:rFonts w:ascii="Garamond" w:hAnsi="Garamond" w:cs="Arial"/>
          <w:sz w:val="24"/>
          <w:szCs w:val="24"/>
        </w:rPr>
      </w:pPr>
    </w:p>
    <w:p w14:paraId="2FC0672D" w14:textId="77777777" w:rsidR="00BE54CF" w:rsidRPr="009C432D" w:rsidRDefault="00BE54CF" w:rsidP="00F768D0">
      <w:pPr>
        <w:pStyle w:val="Standard"/>
        <w:jc w:val="both"/>
        <w:rPr>
          <w:rFonts w:ascii="Garamond" w:hAnsi="Garamond" w:cs="Arial"/>
          <w:sz w:val="24"/>
          <w:szCs w:val="24"/>
        </w:rPr>
      </w:pPr>
    </w:p>
    <w:p w14:paraId="2A8C4453" w14:textId="77777777" w:rsidR="00854927" w:rsidRPr="009C432D" w:rsidRDefault="00854927" w:rsidP="00854927">
      <w:pPr>
        <w:pStyle w:val="Standard"/>
        <w:jc w:val="both"/>
      </w:pPr>
      <w:r w:rsidRPr="009C432D">
        <w:t>Donde,</w:t>
      </w:r>
    </w:p>
    <w:p w14:paraId="6225EDBB" w14:textId="77777777" w:rsidR="00854927" w:rsidRPr="009C432D" w:rsidRDefault="00854927" w:rsidP="00854927">
      <w:pPr>
        <w:pStyle w:val="Standard"/>
        <w:jc w:val="both"/>
      </w:pPr>
      <w:r w:rsidRPr="009C432D">
        <w:rPr>
          <w:rFonts w:ascii="Cambria Math" w:hAnsi="Cambria Math" w:cs="Cambria Math"/>
        </w:rPr>
        <w:t>𝑋𝐴</w:t>
      </w:r>
      <w:r w:rsidRPr="009C432D">
        <w:t xml:space="preserve"> = </w:t>
      </w:r>
      <w:r w:rsidRPr="009C432D">
        <w:rPr>
          <w:rFonts w:ascii="Cambria Math" w:hAnsi="Cambria Math" w:cs="Cambria Math"/>
        </w:rPr>
        <w:t>𝑀</w:t>
      </w:r>
      <w:r w:rsidRPr="009C432D">
        <w:t>é</w:t>
      </w:r>
      <w:r w:rsidRPr="009C432D">
        <w:rPr>
          <w:rFonts w:ascii="Cambria Math" w:hAnsi="Cambria Math" w:cs="Cambria Math"/>
        </w:rPr>
        <w:t>𝑑𝑖𝑎𝑎𝑟𝑖𝑡𝑚</w:t>
      </w:r>
      <w:r w:rsidRPr="009C432D">
        <w:t>é</w:t>
      </w:r>
      <w:r w:rsidRPr="009C432D">
        <w:rPr>
          <w:rFonts w:ascii="Cambria Math" w:hAnsi="Cambria Math" w:cs="Cambria Math"/>
        </w:rPr>
        <w:t>𝑡𝑖𝑐𝑎𝑎𝑙𝑡𝑎</w:t>
      </w:r>
      <w:r w:rsidRPr="009C432D">
        <w:t>.</w:t>
      </w:r>
    </w:p>
    <w:p w14:paraId="641E0702" w14:textId="77777777" w:rsidR="00854927" w:rsidRPr="009C432D" w:rsidRDefault="00854927" w:rsidP="00854927">
      <w:pPr>
        <w:pStyle w:val="Standard"/>
        <w:jc w:val="both"/>
        <w:rPr>
          <w:rFonts w:ascii="Garamond" w:hAnsi="Garamond" w:cs="Arial"/>
          <w:bCs/>
          <w:sz w:val="24"/>
          <w:szCs w:val="24"/>
        </w:rPr>
      </w:pPr>
      <w:r w:rsidRPr="009C432D">
        <w:rPr>
          <w:rFonts w:ascii="Cambria Math" w:hAnsi="Cambria Math" w:cs="Cambria Math"/>
        </w:rPr>
        <w:t>𝑉𝑚𝑎𝑥</w:t>
      </w:r>
      <w:r w:rsidRPr="009C432D">
        <w:t xml:space="preserve"> = </w:t>
      </w:r>
      <w:r w:rsidRPr="009C432D">
        <w:rPr>
          <w:rFonts w:ascii="Cambria Math" w:hAnsi="Cambria Math" w:cs="Cambria Math"/>
        </w:rPr>
        <w:t>𝑉𝑎𝑙𝑜𝑟𝑡𝑜𝑡𝑎𝑙</w:t>
      </w:r>
      <w:r w:rsidRPr="009C432D">
        <w:t xml:space="preserve"> sin </w:t>
      </w:r>
      <w:r w:rsidRPr="009C432D">
        <w:rPr>
          <w:rFonts w:ascii="Cambria Math" w:hAnsi="Cambria Math" w:cs="Cambria Math"/>
        </w:rPr>
        <w:t>𝑑𝑒𝑐𝑖𝑚𝑎𝑙𝑒𝑠𝑑𝑒𝑙𝑎𝑜𝑓𝑒𝑟𝑡𝑎𝑚𝑎𝑠𝑎𝑙𝑡𝑎</w:t>
      </w:r>
      <w:r w:rsidRPr="009C432D">
        <w:t>.</w:t>
      </w:r>
    </w:p>
    <w:p w14:paraId="6EFFBD07" w14:textId="77777777" w:rsidR="00854927" w:rsidRPr="009C432D" w:rsidRDefault="00854927" w:rsidP="00854927">
      <w:pPr>
        <w:jc w:val="both"/>
        <w:rPr>
          <w:rFonts w:ascii="Cambria Math" w:hAnsi="Cambria Math" w:cs="Cambria Math"/>
        </w:rPr>
      </w:pPr>
      <w:r w:rsidRPr="009C432D">
        <w:rPr>
          <w:rFonts w:ascii="Cambria Math" w:hAnsi="Cambria Math" w:cs="Cambria Math"/>
        </w:rPr>
        <w:t>𝑋</w:t>
      </w:r>
      <w:r w:rsidRPr="009C432D">
        <w:t xml:space="preserve"> = </w:t>
      </w:r>
      <w:r w:rsidRPr="009C432D">
        <w:rPr>
          <w:rFonts w:ascii="Cambria Math" w:hAnsi="Cambria Math" w:cs="Cambria Math"/>
        </w:rPr>
        <w:t>𝑃𝑟𝑜𝑚𝑒𝑑𝑖𝑜𝑎𝑟𝑖𝑡𝑚</w:t>
      </w:r>
      <w:r w:rsidRPr="009C432D">
        <w:t>é</w:t>
      </w:r>
      <w:r w:rsidRPr="009C432D">
        <w:rPr>
          <w:rFonts w:ascii="Cambria Math" w:hAnsi="Cambria Math" w:cs="Cambria Math"/>
        </w:rPr>
        <w:t>𝑡𝑖𝑐𝑎𝑑𝑒𝑙𝑎𝑠𝑜𝑓𝑒𝑟𝑡𝑎𝑠𝑣</w:t>
      </w:r>
      <w:r w:rsidRPr="009C432D">
        <w:t>á</w:t>
      </w:r>
      <w:r w:rsidRPr="009C432D">
        <w:rPr>
          <w:rFonts w:ascii="Cambria Math" w:hAnsi="Cambria Math" w:cs="Cambria Math"/>
        </w:rPr>
        <w:t>𝑙𝑖𝑑𝑎𝑠</w:t>
      </w:r>
    </w:p>
    <w:p w14:paraId="6403A58F" w14:textId="77777777" w:rsidR="00854927" w:rsidRPr="009C432D" w:rsidRDefault="00854927" w:rsidP="00854927">
      <w:pPr>
        <w:jc w:val="both"/>
        <w:rPr>
          <w:rFonts w:ascii="Cambria Math" w:hAnsi="Cambria Math" w:cs="Cambria Math"/>
        </w:rPr>
      </w:pPr>
    </w:p>
    <w:p w14:paraId="7AF34E11" w14:textId="77777777" w:rsidR="00854927" w:rsidRPr="009C432D" w:rsidRDefault="00854927" w:rsidP="00854927">
      <w:pPr>
        <w:pStyle w:val="Standard"/>
        <w:jc w:val="both"/>
        <w:rPr>
          <w:rFonts w:ascii="Garamond" w:hAnsi="Garamond" w:cs="Arial"/>
          <w:bCs/>
          <w:sz w:val="24"/>
          <w:szCs w:val="24"/>
        </w:rPr>
      </w:pPr>
      <w:r w:rsidRPr="009C432D">
        <w:rPr>
          <w:rFonts w:ascii="Garamond" w:hAnsi="Garamond" w:cs="Arial"/>
          <w:bCs/>
          <w:sz w:val="24"/>
          <w:szCs w:val="24"/>
        </w:rPr>
        <w:t>Obtenida la media aritmética alta se procederá a ponderar las Ofertas de acuerdo con la siguiente fórmula:</w:t>
      </w:r>
    </w:p>
    <w:p w14:paraId="3D2E967D" w14:textId="77777777" w:rsidR="00BE54CF" w:rsidRPr="009C432D" w:rsidRDefault="00BE54CF" w:rsidP="00F768D0">
      <w:pPr>
        <w:pStyle w:val="Standard"/>
        <w:jc w:val="both"/>
        <w:rPr>
          <w:rFonts w:ascii="Garamond" w:hAnsi="Garamond" w:cs="Arial"/>
          <w:sz w:val="24"/>
          <w:szCs w:val="24"/>
        </w:rPr>
      </w:pPr>
    </w:p>
    <w:p w14:paraId="2B47F619" w14:textId="75855A5E" w:rsidR="006F4944" w:rsidRPr="009C432D" w:rsidRDefault="006F4944" w:rsidP="00F768D0">
      <w:pPr>
        <w:pStyle w:val="Standard"/>
        <w:jc w:val="both"/>
        <w:rPr>
          <w:rFonts w:ascii="Garamond" w:hAnsi="Garamond" w:cs="Arial"/>
          <w:sz w:val="24"/>
          <w:szCs w:val="24"/>
        </w:rPr>
      </w:pPr>
      <w:r w:rsidRPr="009C432D">
        <w:rPr>
          <w:noProof/>
        </w:rPr>
        <w:drawing>
          <wp:anchor distT="0" distB="0" distL="114300" distR="114300" simplePos="0" relativeHeight="251671552" behindDoc="0" locked="0" layoutInCell="1" allowOverlap="1" wp14:anchorId="17E8B09A" wp14:editId="3476BF89">
            <wp:simplePos x="0" y="0"/>
            <wp:positionH relativeFrom="margin">
              <wp:align>left</wp:align>
            </wp:positionH>
            <wp:positionV relativeFrom="margin">
              <wp:posOffset>3893935</wp:posOffset>
            </wp:positionV>
            <wp:extent cx="4659630" cy="541020"/>
            <wp:effectExtent l="0" t="0" r="7620" b="0"/>
            <wp:wrapSquare wrapText="bothSides"/>
            <wp:docPr id="14" name="Imagen 14"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pic:nvPicPr>
                  <pic:blipFill>
                    <a:blip r:embed="rId18">
                      <a:extLst>
                        <a:ext uri="{28A0092B-C50C-407E-A947-70E740481C1C}">
                          <a14:useLocalDpi xmlns:a14="http://schemas.microsoft.com/office/drawing/2010/main" val="0"/>
                        </a:ext>
                      </a:extLst>
                    </a:blip>
                    <a:srcRect l="32922" t="47780" r="29182" b="44301"/>
                    <a:stretch>
                      <a:fillRect/>
                    </a:stretch>
                  </pic:blipFill>
                  <pic:spPr>
                    <a:xfrm>
                      <a:off x="0" y="0"/>
                      <a:ext cx="4659630" cy="541020"/>
                    </a:xfrm>
                    <a:prstGeom prst="rect">
                      <a:avLst/>
                    </a:prstGeom>
                  </pic:spPr>
                </pic:pic>
              </a:graphicData>
            </a:graphic>
          </wp:anchor>
        </w:drawing>
      </w:r>
    </w:p>
    <w:p w14:paraId="0A648A40" w14:textId="77777777" w:rsidR="006F4944" w:rsidRPr="009C432D" w:rsidRDefault="006F4944" w:rsidP="00F768D0">
      <w:pPr>
        <w:pStyle w:val="Standard"/>
        <w:jc w:val="both"/>
        <w:rPr>
          <w:rFonts w:ascii="Garamond" w:hAnsi="Garamond" w:cs="Arial"/>
          <w:sz w:val="24"/>
          <w:szCs w:val="24"/>
        </w:rPr>
      </w:pPr>
    </w:p>
    <w:p w14:paraId="19BCA7FD" w14:textId="77777777" w:rsidR="006F4944" w:rsidRPr="009C432D" w:rsidRDefault="006F4944" w:rsidP="00F768D0">
      <w:pPr>
        <w:pStyle w:val="Standard"/>
        <w:jc w:val="both"/>
        <w:rPr>
          <w:rFonts w:ascii="Garamond" w:hAnsi="Garamond" w:cs="Arial"/>
          <w:sz w:val="24"/>
          <w:szCs w:val="24"/>
        </w:rPr>
      </w:pPr>
    </w:p>
    <w:p w14:paraId="5E9584E9" w14:textId="77777777" w:rsidR="00E77DF4" w:rsidRPr="009C432D" w:rsidRDefault="00E77DF4" w:rsidP="00F768D0">
      <w:pPr>
        <w:pStyle w:val="Standard"/>
        <w:jc w:val="both"/>
        <w:rPr>
          <w:rFonts w:ascii="Garamond" w:hAnsi="Garamond" w:cs="Arial"/>
          <w:sz w:val="24"/>
          <w:szCs w:val="24"/>
        </w:rPr>
      </w:pPr>
    </w:p>
    <w:p w14:paraId="59E9D16B" w14:textId="77777777" w:rsidR="00515CA5" w:rsidRPr="009C432D" w:rsidRDefault="00515CA5" w:rsidP="00515CA5">
      <w:pPr>
        <w:pStyle w:val="Standard"/>
        <w:jc w:val="both"/>
      </w:pPr>
      <w:r w:rsidRPr="009C432D">
        <w:t>Donde,</w:t>
      </w:r>
    </w:p>
    <w:p w14:paraId="7A13D853" w14:textId="77777777" w:rsidR="00515CA5" w:rsidRPr="009C432D" w:rsidRDefault="00515CA5" w:rsidP="00515CA5">
      <w:pPr>
        <w:pStyle w:val="Standard"/>
        <w:jc w:val="both"/>
      </w:pPr>
      <w:r w:rsidRPr="009C432D">
        <w:rPr>
          <w:rFonts w:ascii="Cambria Math" w:hAnsi="Cambria Math" w:cs="Cambria Math"/>
        </w:rPr>
        <w:t>𝑋𝐴</w:t>
      </w:r>
      <w:r w:rsidRPr="009C432D">
        <w:t xml:space="preserve"> = </w:t>
      </w:r>
      <w:r w:rsidRPr="009C432D">
        <w:rPr>
          <w:rFonts w:ascii="Cambria Math" w:hAnsi="Cambria Math" w:cs="Cambria Math"/>
        </w:rPr>
        <w:t>𝑀</w:t>
      </w:r>
      <w:r w:rsidRPr="009C432D">
        <w:t>é</w:t>
      </w:r>
      <w:r w:rsidRPr="009C432D">
        <w:rPr>
          <w:rFonts w:ascii="Cambria Math" w:hAnsi="Cambria Math" w:cs="Cambria Math"/>
        </w:rPr>
        <w:t>𝑑𝑖𝑎𝑎𝑟𝑖𝑡𝑚</w:t>
      </w:r>
      <w:r w:rsidRPr="009C432D">
        <w:t>é</w:t>
      </w:r>
      <w:r w:rsidRPr="009C432D">
        <w:rPr>
          <w:rFonts w:ascii="Cambria Math" w:hAnsi="Cambria Math" w:cs="Cambria Math"/>
        </w:rPr>
        <w:t>𝑡𝑖𝑐𝑎𝑎𝑙𝑡𝑎</w:t>
      </w:r>
      <w:r w:rsidRPr="009C432D">
        <w:t>.</w:t>
      </w:r>
    </w:p>
    <w:p w14:paraId="665EDBEA" w14:textId="77777777" w:rsidR="00515CA5" w:rsidRPr="009C432D" w:rsidRDefault="00515CA5" w:rsidP="00515CA5">
      <w:pPr>
        <w:pStyle w:val="Standard"/>
        <w:jc w:val="both"/>
      </w:pPr>
      <w:r w:rsidRPr="009C432D">
        <w:rPr>
          <w:rFonts w:ascii="Cambria Math" w:hAnsi="Cambria Math" w:cs="Cambria Math"/>
        </w:rPr>
        <w:t>𝑉𝑖</w:t>
      </w:r>
      <w:r w:rsidRPr="009C432D">
        <w:t xml:space="preserve"> = </w:t>
      </w:r>
      <w:r w:rsidRPr="009C432D">
        <w:rPr>
          <w:rFonts w:ascii="Cambria Math" w:hAnsi="Cambria Math" w:cs="Cambria Math"/>
        </w:rPr>
        <w:t>𝑉𝑎𝑙𝑜𝑟𝑡𝑜𝑡𝑎𝑙</w:t>
      </w:r>
      <w:r w:rsidRPr="009C432D">
        <w:t xml:space="preserve"> sin </w:t>
      </w:r>
      <w:r w:rsidRPr="009C432D">
        <w:rPr>
          <w:rFonts w:ascii="Cambria Math" w:hAnsi="Cambria Math" w:cs="Cambria Math"/>
        </w:rPr>
        <w:t>𝑑𝑒𝑐𝑖𝑚𝑎𝑙𝑒𝑠𝑑𝑒𝑐𝑎𝑑𝑎𝑢𝑛𝑎𝑑𝑒𝑙𝑎𝑠𝑜𝑓𝑒𝑟𝑡𝑎𝑠𝑖</w:t>
      </w:r>
      <w:r w:rsidRPr="009C432D">
        <w:t>.</w:t>
      </w:r>
    </w:p>
    <w:p w14:paraId="60279246" w14:textId="3664A63E" w:rsidR="00515CA5" w:rsidRPr="009C432D" w:rsidRDefault="00515CA5" w:rsidP="00515CA5">
      <w:pPr>
        <w:pStyle w:val="Standard"/>
        <w:jc w:val="both"/>
      </w:pPr>
      <w:r w:rsidRPr="009C432D">
        <w:rPr>
          <w:rFonts w:ascii="Cambria Math" w:hAnsi="Cambria Math" w:cs="Cambria Math"/>
        </w:rPr>
        <w:t>𝑖</w:t>
      </w:r>
      <w:r w:rsidRPr="009C432D">
        <w:t xml:space="preserve"> = </w:t>
      </w:r>
      <w:r w:rsidRPr="009C432D">
        <w:rPr>
          <w:rFonts w:ascii="Cambria Math" w:hAnsi="Cambria Math" w:cs="Cambria Math"/>
        </w:rPr>
        <w:t>𝑁</w:t>
      </w:r>
      <w:r w:rsidR="00C714C2" w:rsidRPr="009C432D">
        <w:t>u</w:t>
      </w:r>
      <w:r w:rsidRPr="009C432D">
        <w:rPr>
          <w:rFonts w:ascii="Cambria Math" w:hAnsi="Cambria Math" w:cs="Cambria Math"/>
        </w:rPr>
        <w:t>𝑚𝑒𝑟𝑜𝑑𝑒𝑜𝑓𝑒𝑟𝑡𝑎</w:t>
      </w:r>
      <w:r w:rsidRPr="009C432D">
        <w:t>.</w:t>
      </w:r>
    </w:p>
    <w:p w14:paraId="69236157" w14:textId="77777777" w:rsidR="00515CA5" w:rsidRPr="009C432D" w:rsidRDefault="00515CA5" w:rsidP="00515CA5">
      <w:pPr>
        <w:pStyle w:val="Standard"/>
        <w:jc w:val="both"/>
        <w:rPr>
          <w:rFonts w:ascii="Cambria Math" w:hAnsi="Cambria Math" w:cs="Cambria Math"/>
        </w:rPr>
      </w:pPr>
      <w:r w:rsidRPr="009C432D">
        <w:rPr>
          <w:rFonts w:ascii="Cambria Math" w:hAnsi="Cambria Math" w:cs="Cambria Math"/>
        </w:rPr>
        <w:t>𝑃𝑚𝑎𝑥</w:t>
      </w:r>
      <w:r w:rsidRPr="009C432D">
        <w:t xml:space="preserve"> = </w:t>
      </w:r>
      <w:r w:rsidRPr="009C432D">
        <w:rPr>
          <w:rFonts w:ascii="Cambria Math" w:hAnsi="Cambria Math" w:cs="Cambria Math"/>
        </w:rPr>
        <w:t>𝑃𝑢𝑛𝑡𝑎𝑗𝑒𝑚</w:t>
      </w:r>
      <w:r w:rsidRPr="009C432D">
        <w:t>á</w:t>
      </w:r>
      <w:r w:rsidRPr="009C432D">
        <w:rPr>
          <w:rFonts w:ascii="Cambria Math" w:hAnsi="Cambria Math" w:cs="Cambria Math"/>
        </w:rPr>
        <w:t>𝑥𝑖𝑚𝑜𝑐𝑎𝑙𝑖𝑓𝑖𝑐𝑎𝑑𝑜.</w:t>
      </w:r>
    </w:p>
    <w:p w14:paraId="0D5A459D" w14:textId="77777777" w:rsidR="00515CA5" w:rsidRPr="009C432D" w:rsidRDefault="00515CA5" w:rsidP="00515CA5">
      <w:pPr>
        <w:pStyle w:val="Standard"/>
        <w:jc w:val="both"/>
        <w:rPr>
          <w:rFonts w:ascii="Cambria Math" w:hAnsi="Cambria Math" w:cs="Cambria Math"/>
        </w:rPr>
      </w:pPr>
    </w:p>
    <w:p w14:paraId="5B2D46F0" w14:textId="77777777" w:rsidR="00515CA5" w:rsidRPr="009C432D" w:rsidRDefault="00515CA5" w:rsidP="00515CA5">
      <w:pPr>
        <w:pStyle w:val="Standard"/>
        <w:jc w:val="both"/>
        <w:rPr>
          <w:rFonts w:ascii="Garamond" w:hAnsi="Garamond" w:cs="Arial"/>
          <w:bCs/>
          <w:sz w:val="24"/>
          <w:szCs w:val="24"/>
        </w:rPr>
      </w:pPr>
      <w:r w:rsidRPr="009C432D">
        <w:rPr>
          <w:rFonts w:ascii="Garamond" w:hAnsi="Garamond" w:cs="Arial"/>
          <w:bCs/>
          <w:sz w:val="24"/>
          <w:szCs w:val="24"/>
        </w:rPr>
        <w:t>En el caso de Ofertas económicas con valores mayores a la media aritmética alta se tomará el valor absoluto de la diferencia entre la media aritmética alta y el valor de la Oferta, como se observa en la fórmula de ponderación.</w:t>
      </w:r>
    </w:p>
    <w:p w14:paraId="3655C89B" w14:textId="77777777" w:rsidR="00E77DF4" w:rsidRPr="009C432D" w:rsidRDefault="00E77DF4" w:rsidP="00F768D0">
      <w:pPr>
        <w:pStyle w:val="Standard"/>
        <w:jc w:val="both"/>
        <w:rPr>
          <w:rFonts w:ascii="Garamond" w:hAnsi="Garamond" w:cs="Arial"/>
          <w:sz w:val="24"/>
          <w:szCs w:val="24"/>
        </w:rPr>
      </w:pPr>
    </w:p>
    <w:p w14:paraId="5F264E0D" w14:textId="77777777" w:rsidR="00A6097A" w:rsidRPr="009C432D" w:rsidRDefault="00A6097A" w:rsidP="00A6097A">
      <w:pPr>
        <w:pStyle w:val="Standard"/>
        <w:jc w:val="both"/>
        <w:rPr>
          <w:rFonts w:ascii="Garamond" w:hAnsi="Garamond" w:cs="Arial"/>
          <w:b/>
          <w:sz w:val="24"/>
          <w:szCs w:val="24"/>
        </w:rPr>
      </w:pPr>
      <w:r w:rsidRPr="009C432D">
        <w:rPr>
          <w:rFonts w:ascii="Garamond" w:hAnsi="Garamond" w:cs="Arial"/>
          <w:b/>
          <w:sz w:val="24"/>
          <w:szCs w:val="24"/>
        </w:rPr>
        <w:t>MEDIA GEOMÉTRICA CON PRESUPUESTO OFICIAL</w:t>
      </w:r>
    </w:p>
    <w:p w14:paraId="76596937" w14:textId="77777777" w:rsidR="00A6097A" w:rsidRPr="009C432D" w:rsidRDefault="00A6097A" w:rsidP="00F768D0">
      <w:pPr>
        <w:pStyle w:val="Standard"/>
        <w:jc w:val="both"/>
        <w:rPr>
          <w:rFonts w:ascii="Garamond" w:hAnsi="Garamond" w:cs="Arial"/>
          <w:sz w:val="24"/>
          <w:szCs w:val="24"/>
        </w:rPr>
      </w:pPr>
    </w:p>
    <w:p w14:paraId="27567809" w14:textId="77777777" w:rsidR="0096577B" w:rsidRPr="009C432D" w:rsidRDefault="0096577B" w:rsidP="0096577B">
      <w:pPr>
        <w:pStyle w:val="Standard"/>
        <w:jc w:val="both"/>
        <w:rPr>
          <w:rFonts w:ascii="Garamond" w:hAnsi="Garamond" w:cs="Arial"/>
          <w:bCs/>
          <w:sz w:val="24"/>
          <w:szCs w:val="24"/>
        </w:rPr>
      </w:pPr>
      <w:r w:rsidRPr="009C432D">
        <w:rPr>
          <w:rFonts w:ascii="Garamond" w:hAnsi="Garamond" w:cs="Arial"/>
          <w:bCs/>
          <w:sz w:val="24"/>
          <w:szCs w:val="24"/>
        </w:rPr>
        <w:lastRenderedPageBreak/>
        <w:t>Consiste en establecer la media geométrica de las Ofertas válidas y el presupuesto oficial un número determinado de veces y la asignación de puntos en función de la proximidad de las Ofertas a dicha media geométrica, como resultado de aplicar las fórmulas que se indican en seguida.</w:t>
      </w:r>
    </w:p>
    <w:p w14:paraId="3B47CBF9" w14:textId="77777777" w:rsidR="0096577B" w:rsidRPr="009C432D" w:rsidRDefault="0096577B" w:rsidP="0096577B">
      <w:pPr>
        <w:pStyle w:val="Standard"/>
        <w:jc w:val="both"/>
        <w:rPr>
          <w:rFonts w:ascii="Garamond" w:hAnsi="Garamond" w:cs="Arial"/>
          <w:bCs/>
          <w:sz w:val="24"/>
          <w:szCs w:val="24"/>
        </w:rPr>
      </w:pPr>
    </w:p>
    <w:p w14:paraId="1D357858" w14:textId="4C68D15B" w:rsidR="0096577B" w:rsidRPr="009C432D" w:rsidRDefault="0096577B" w:rsidP="0096577B">
      <w:pPr>
        <w:pStyle w:val="Standard"/>
        <w:jc w:val="both"/>
        <w:rPr>
          <w:rFonts w:ascii="Garamond" w:hAnsi="Garamond" w:cs="Arial"/>
          <w:bCs/>
          <w:sz w:val="24"/>
          <w:szCs w:val="24"/>
        </w:rPr>
      </w:pPr>
      <w:r w:rsidRPr="009C432D">
        <w:rPr>
          <w:rFonts w:ascii="Garamond" w:hAnsi="Garamond" w:cs="Arial"/>
          <w:bCs/>
          <w:sz w:val="24"/>
          <w:szCs w:val="24"/>
        </w:rPr>
        <w:t>Para el cálculo de la media geométrica con presupuesto oficial se tendrá en cuenta el número de Ofertas válidas y se incluirá el presupuesto oficial del Proceso de Contratación en el cálculo tantas veces como</w:t>
      </w:r>
    </w:p>
    <w:p w14:paraId="6734699A" w14:textId="364EE8A2" w:rsidR="0096577B" w:rsidRPr="009C432D" w:rsidRDefault="0072251A" w:rsidP="0096577B">
      <w:pPr>
        <w:pStyle w:val="Standard"/>
        <w:jc w:val="both"/>
        <w:rPr>
          <w:rFonts w:ascii="Garamond" w:hAnsi="Garamond" w:cs="Arial"/>
          <w:bCs/>
          <w:sz w:val="24"/>
          <w:szCs w:val="24"/>
        </w:rPr>
      </w:pPr>
      <w:r w:rsidRPr="009C432D">
        <w:rPr>
          <w:rFonts w:ascii="Garamond" w:hAnsi="Garamond" w:cs="Arial"/>
          <w:bCs/>
          <w:sz w:val="24"/>
          <w:szCs w:val="24"/>
        </w:rPr>
        <w:t>se indica en el siguiente cuadro:</w:t>
      </w:r>
    </w:p>
    <w:p w14:paraId="66852912" w14:textId="77777777" w:rsidR="0022597B" w:rsidRPr="009C432D" w:rsidRDefault="0022597B" w:rsidP="0096577B">
      <w:pPr>
        <w:pStyle w:val="Standard"/>
        <w:jc w:val="both"/>
        <w:rPr>
          <w:rFonts w:ascii="Garamond" w:hAnsi="Garamond" w:cs="Arial"/>
          <w:bCs/>
          <w:sz w:val="24"/>
          <w:szCs w:val="24"/>
        </w:rPr>
      </w:pP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5387"/>
      </w:tblGrid>
      <w:tr w:rsidR="00041FD4" w:rsidRPr="009C432D" w14:paraId="658FA852" w14:textId="77777777" w:rsidTr="00962C9E">
        <w:tc>
          <w:tcPr>
            <w:tcW w:w="2693" w:type="dxa"/>
            <w:shd w:val="clear" w:color="auto" w:fill="auto"/>
          </w:tcPr>
          <w:p w14:paraId="0896DC7D" w14:textId="77777777" w:rsidR="00041FD4" w:rsidRPr="009C432D" w:rsidRDefault="00041FD4" w:rsidP="00962C9E">
            <w:pPr>
              <w:pStyle w:val="Standard"/>
              <w:jc w:val="center"/>
              <w:rPr>
                <w:rFonts w:ascii="Garamond" w:hAnsi="Garamond" w:cs="Arial"/>
                <w:b/>
                <w:sz w:val="24"/>
                <w:szCs w:val="24"/>
              </w:rPr>
            </w:pPr>
            <w:r w:rsidRPr="009C432D">
              <w:rPr>
                <w:rFonts w:ascii="Garamond" w:hAnsi="Garamond" w:cs="Arial"/>
                <w:b/>
                <w:sz w:val="24"/>
                <w:szCs w:val="24"/>
              </w:rPr>
              <w:t>Número de Ofertas (n)</w:t>
            </w:r>
          </w:p>
        </w:tc>
        <w:tc>
          <w:tcPr>
            <w:tcW w:w="5387" w:type="dxa"/>
            <w:shd w:val="clear" w:color="auto" w:fill="auto"/>
          </w:tcPr>
          <w:p w14:paraId="1E956D52" w14:textId="7D396A09" w:rsidR="00041FD4" w:rsidRPr="009C432D" w:rsidRDefault="00041FD4" w:rsidP="00962C9E">
            <w:pPr>
              <w:pStyle w:val="Standard"/>
              <w:jc w:val="center"/>
              <w:rPr>
                <w:rFonts w:ascii="Garamond" w:hAnsi="Garamond" w:cs="Arial"/>
                <w:b/>
                <w:sz w:val="24"/>
                <w:szCs w:val="24"/>
              </w:rPr>
            </w:pPr>
            <w:r w:rsidRPr="009C432D">
              <w:rPr>
                <w:rFonts w:ascii="Garamond" w:hAnsi="Garamond" w:cs="Arial"/>
                <w:b/>
                <w:sz w:val="24"/>
                <w:szCs w:val="24"/>
              </w:rPr>
              <w:t>Número de veces que se incluye el presupuesto oficial (</w:t>
            </w:r>
            <w:r w:rsidR="00135DD1" w:rsidRPr="009C432D">
              <w:rPr>
                <w:rFonts w:ascii="Garamond" w:hAnsi="Garamond" w:cs="Arial"/>
                <w:b/>
                <w:sz w:val="24"/>
                <w:szCs w:val="24"/>
              </w:rPr>
              <w:t>NV</w:t>
            </w:r>
            <w:r w:rsidRPr="009C432D">
              <w:rPr>
                <w:rFonts w:ascii="Garamond" w:hAnsi="Garamond" w:cs="Arial"/>
                <w:b/>
                <w:sz w:val="24"/>
                <w:szCs w:val="24"/>
              </w:rPr>
              <w:t>)</w:t>
            </w:r>
          </w:p>
        </w:tc>
      </w:tr>
      <w:tr w:rsidR="00041FD4" w:rsidRPr="009C432D" w14:paraId="2443CBCC" w14:textId="77777777" w:rsidTr="00962C9E">
        <w:tc>
          <w:tcPr>
            <w:tcW w:w="2693" w:type="dxa"/>
            <w:shd w:val="clear" w:color="auto" w:fill="auto"/>
          </w:tcPr>
          <w:p w14:paraId="53394135" w14:textId="77777777" w:rsidR="00041FD4" w:rsidRPr="009C432D" w:rsidRDefault="00041FD4" w:rsidP="00962C9E">
            <w:pPr>
              <w:pStyle w:val="Standard"/>
              <w:jc w:val="center"/>
              <w:rPr>
                <w:rFonts w:ascii="Garamond" w:hAnsi="Garamond" w:cs="Arial"/>
                <w:bCs/>
                <w:sz w:val="24"/>
                <w:szCs w:val="24"/>
              </w:rPr>
            </w:pPr>
            <w:r w:rsidRPr="009C432D">
              <w:rPr>
                <w:rFonts w:ascii="Garamond" w:hAnsi="Garamond" w:cs="Arial"/>
                <w:bCs/>
                <w:sz w:val="24"/>
                <w:szCs w:val="24"/>
              </w:rPr>
              <w:t>1-3</w:t>
            </w:r>
          </w:p>
        </w:tc>
        <w:tc>
          <w:tcPr>
            <w:tcW w:w="5387" w:type="dxa"/>
            <w:shd w:val="clear" w:color="auto" w:fill="auto"/>
          </w:tcPr>
          <w:p w14:paraId="56876BEA" w14:textId="77777777" w:rsidR="00041FD4" w:rsidRPr="009C432D" w:rsidRDefault="00041FD4" w:rsidP="00962C9E">
            <w:pPr>
              <w:pStyle w:val="Standard"/>
              <w:jc w:val="center"/>
              <w:rPr>
                <w:rFonts w:ascii="Garamond" w:hAnsi="Garamond" w:cs="Arial"/>
                <w:bCs/>
                <w:sz w:val="24"/>
                <w:szCs w:val="24"/>
              </w:rPr>
            </w:pPr>
            <w:r w:rsidRPr="009C432D">
              <w:rPr>
                <w:rFonts w:ascii="Garamond" w:hAnsi="Garamond" w:cs="Arial"/>
                <w:bCs/>
                <w:sz w:val="24"/>
                <w:szCs w:val="24"/>
              </w:rPr>
              <w:t>1</w:t>
            </w:r>
          </w:p>
        </w:tc>
      </w:tr>
      <w:tr w:rsidR="00041FD4" w:rsidRPr="009C432D" w14:paraId="60CCDA1C" w14:textId="77777777" w:rsidTr="00962C9E">
        <w:tc>
          <w:tcPr>
            <w:tcW w:w="2693" w:type="dxa"/>
            <w:shd w:val="clear" w:color="auto" w:fill="auto"/>
          </w:tcPr>
          <w:p w14:paraId="57EE1824" w14:textId="77777777" w:rsidR="00041FD4" w:rsidRPr="009C432D" w:rsidRDefault="00041FD4" w:rsidP="00962C9E">
            <w:pPr>
              <w:pStyle w:val="Standard"/>
              <w:jc w:val="center"/>
              <w:rPr>
                <w:rFonts w:ascii="Garamond" w:hAnsi="Garamond" w:cs="Arial"/>
                <w:bCs/>
                <w:sz w:val="24"/>
                <w:szCs w:val="24"/>
              </w:rPr>
            </w:pPr>
            <w:r w:rsidRPr="009C432D">
              <w:rPr>
                <w:rFonts w:ascii="Garamond" w:hAnsi="Garamond" w:cs="Arial"/>
                <w:bCs/>
                <w:sz w:val="24"/>
                <w:szCs w:val="24"/>
              </w:rPr>
              <w:t>4-6</w:t>
            </w:r>
          </w:p>
        </w:tc>
        <w:tc>
          <w:tcPr>
            <w:tcW w:w="5387" w:type="dxa"/>
            <w:shd w:val="clear" w:color="auto" w:fill="auto"/>
          </w:tcPr>
          <w:p w14:paraId="6420FE68" w14:textId="77777777" w:rsidR="00041FD4" w:rsidRPr="009C432D" w:rsidRDefault="00041FD4" w:rsidP="00962C9E">
            <w:pPr>
              <w:pStyle w:val="Standard"/>
              <w:jc w:val="center"/>
              <w:rPr>
                <w:rFonts w:ascii="Garamond" w:hAnsi="Garamond" w:cs="Arial"/>
                <w:bCs/>
                <w:sz w:val="24"/>
                <w:szCs w:val="24"/>
              </w:rPr>
            </w:pPr>
            <w:r w:rsidRPr="009C432D">
              <w:rPr>
                <w:rFonts w:ascii="Garamond" w:hAnsi="Garamond" w:cs="Arial"/>
                <w:bCs/>
                <w:sz w:val="24"/>
                <w:szCs w:val="24"/>
              </w:rPr>
              <w:t>2</w:t>
            </w:r>
          </w:p>
        </w:tc>
      </w:tr>
      <w:tr w:rsidR="00041FD4" w:rsidRPr="009C432D" w14:paraId="144A9275" w14:textId="77777777" w:rsidTr="00962C9E">
        <w:tc>
          <w:tcPr>
            <w:tcW w:w="2693" w:type="dxa"/>
            <w:shd w:val="clear" w:color="auto" w:fill="auto"/>
          </w:tcPr>
          <w:p w14:paraId="2DD84774" w14:textId="77777777" w:rsidR="00041FD4" w:rsidRPr="009C432D" w:rsidRDefault="00041FD4" w:rsidP="00962C9E">
            <w:pPr>
              <w:pStyle w:val="Standard"/>
              <w:jc w:val="center"/>
              <w:rPr>
                <w:rFonts w:ascii="Garamond" w:hAnsi="Garamond" w:cs="Arial"/>
                <w:bCs/>
                <w:sz w:val="24"/>
                <w:szCs w:val="24"/>
              </w:rPr>
            </w:pPr>
            <w:r w:rsidRPr="009C432D">
              <w:rPr>
                <w:rFonts w:ascii="Garamond" w:hAnsi="Garamond" w:cs="Arial"/>
                <w:bCs/>
                <w:sz w:val="24"/>
                <w:szCs w:val="24"/>
              </w:rPr>
              <w:t>7-9</w:t>
            </w:r>
          </w:p>
        </w:tc>
        <w:tc>
          <w:tcPr>
            <w:tcW w:w="5387" w:type="dxa"/>
            <w:shd w:val="clear" w:color="auto" w:fill="auto"/>
          </w:tcPr>
          <w:p w14:paraId="5D39FA77" w14:textId="77777777" w:rsidR="00041FD4" w:rsidRPr="009C432D" w:rsidRDefault="00041FD4" w:rsidP="00962C9E">
            <w:pPr>
              <w:pStyle w:val="Standard"/>
              <w:jc w:val="center"/>
              <w:rPr>
                <w:rFonts w:ascii="Garamond" w:hAnsi="Garamond" w:cs="Arial"/>
                <w:bCs/>
                <w:sz w:val="24"/>
                <w:szCs w:val="24"/>
              </w:rPr>
            </w:pPr>
            <w:r w:rsidRPr="009C432D">
              <w:rPr>
                <w:rFonts w:ascii="Garamond" w:hAnsi="Garamond" w:cs="Arial"/>
                <w:bCs/>
                <w:sz w:val="24"/>
                <w:szCs w:val="24"/>
              </w:rPr>
              <w:t>3</w:t>
            </w:r>
          </w:p>
        </w:tc>
      </w:tr>
      <w:tr w:rsidR="00041FD4" w:rsidRPr="009C432D" w14:paraId="27767FFF" w14:textId="77777777" w:rsidTr="00962C9E">
        <w:tc>
          <w:tcPr>
            <w:tcW w:w="2693" w:type="dxa"/>
            <w:shd w:val="clear" w:color="auto" w:fill="auto"/>
          </w:tcPr>
          <w:p w14:paraId="0BE14336" w14:textId="77777777" w:rsidR="00041FD4" w:rsidRPr="009C432D" w:rsidRDefault="00041FD4" w:rsidP="00962C9E">
            <w:pPr>
              <w:pStyle w:val="Standard"/>
              <w:jc w:val="center"/>
              <w:rPr>
                <w:rFonts w:ascii="Garamond" w:hAnsi="Garamond" w:cs="Arial"/>
                <w:bCs/>
                <w:sz w:val="24"/>
                <w:szCs w:val="24"/>
              </w:rPr>
            </w:pPr>
            <w:r w:rsidRPr="009C432D">
              <w:rPr>
                <w:rFonts w:ascii="Garamond" w:hAnsi="Garamond" w:cs="Arial"/>
                <w:bCs/>
                <w:sz w:val="24"/>
                <w:szCs w:val="24"/>
              </w:rPr>
              <w:t>10-12</w:t>
            </w:r>
          </w:p>
        </w:tc>
        <w:tc>
          <w:tcPr>
            <w:tcW w:w="5387" w:type="dxa"/>
            <w:shd w:val="clear" w:color="auto" w:fill="auto"/>
          </w:tcPr>
          <w:p w14:paraId="5BDC24A4" w14:textId="77777777" w:rsidR="00041FD4" w:rsidRPr="009C432D" w:rsidRDefault="00041FD4" w:rsidP="00962C9E">
            <w:pPr>
              <w:pStyle w:val="Standard"/>
              <w:jc w:val="center"/>
              <w:rPr>
                <w:rFonts w:ascii="Garamond" w:hAnsi="Garamond" w:cs="Arial"/>
                <w:bCs/>
                <w:sz w:val="24"/>
                <w:szCs w:val="24"/>
              </w:rPr>
            </w:pPr>
            <w:r w:rsidRPr="009C432D">
              <w:rPr>
                <w:rFonts w:ascii="Garamond" w:hAnsi="Garamond" w:cs="Arial"/>
                <w:bCs/>
                <w:sz w:val="24"/>
                <w:szCs w:val="24"/>
              </w:rPr>
              <w:t>4</w:t>
            </w:r>
          </w:p>
        </w:tc>
      </w:tr>
      <w:tr w:rsidR="00041FD4" w:rsidRPr="009C432D" w14:paraId="212066D7" w14:textId="77777777" w:rsidTr="00962C9E">
        <w:tc>
          <w:tcPr>
            <w:tcW w:w="2693" w:type="dxa"/>
            <w:shd w:val="clear" w:color="auto" w:fill="auto"/>
          </w:tcPr>
          <w:p w14:paraId="08191A01" w14:textId="77777777" w:rsidR="00041FD4" w:rsidRPr="009C432D" w:rsidRDefault="00041FD4" w:rsidP="00962C9E">
            <w:pPr>
              <w:pStyle w:val="Standard"/>
              <w:jc w:val="center"/>
              <w:rPr>
                <w:rFonts w:ascii="Garamond" w:hAnsi="Garamond" w:cs="Arial"/>
                <w:bCs/>
                <w:sz w:val="24"/>
                <w:szCs w:val="24"/>
              </w:rPr>
            </w:pPr>
            <w:r w:rsidRPr="009C432D">
              <w:rPr>
                <w:rFonts w:ascii="Garamond" w:hAnsi="Garamond" w:cs="Arial"/>
                <w:bCs/>
                <w:sz w:val="24"/>
                <w:szCs w:val="24"/>
              </w:rPr>
              <w:t>13-15</w:t>
            </w:r>
          </w:p>
        </w:tc>
        <w:tc>
          <w:tcPr>
            <w:tcW w:w="5387" w:type="dxa"/>
            <w:shd w:val="clear" w:color="auto" w:fill="auto"/>
          </w:tcPr>
          <w:p w14:paraId="46074CF7" w14:textId="77777777" w:rsidR="00041FD4" w:rsidRPr="009C432D" w:rsidRDefault="00041FD4" w:rsidP="00962C9E">
            <w:pPr>
              <w:pStyle w:val="Standard"/>
              <w:jc w:val="center"/>
              <w:rPr>
                <w:rFonts w:ascii="Garamond" w:hAnsi="Garamond" w:cs="Arial"/>
                <w:bCs/>
                <w:sz w:val="24"/>
                <w:szCs w:val="24"/>
              </w:rPr>
            </w:pPr>
            <w:r w:rsidRPr="009C432D">
              <w:rPr>
                <w:rFonts w:ascii="Garamond" w:hAnsi="Garamond" w:cs="Arial"/>
                <w:bCs/>
                <w:sz w:val="24"/>
                <w:szCs w:val="24"/>
              </w:rPr>
              <w:t>5</w:t>
            </w:r>
          </w:p>
        </w:tc>
      </w:tr>
      <w:tr w:rsidR="00041FD4" w:rsidRPr="009C432D" w14:paraId="2D9958D6" w14:textId="77777777" w:rsidTr="00962C9E">
        <w:tc>
          <w:tcPr>
            <w:tcW w:w="2693" w:type="dxa"/>
            <w:shd w:val="clear" w:color="auto" w:fill="auto"/>
          </w:tcPr>
          <w:p w14:paraId="7316080A" w14:textId="77777777" w:rsidR="00041FD4" w:rsidRPr="009C432D" w:rsidRDefault="00041FD4" w:rsidP="00962C9E">
            <w:pPr>
              <w:pStyle w:val="Standard"/>
              <w:jc w:val="center"/>
              <w:rPr>
                <w:rFonts w:ascii="Garamond" w:hAnsi="Garamond" w:cs="Arial"/>
                <w:bCs/>
                <w:sz w:val="24"/>
                <w:szCs w:val="24"/>
              </w:rPr>
            </w:pPr>
            <w:r w:rsidRPr="009C432D">
              <w:rPr>
                <w:rFonts w:ascii="Garamond" w:hAnsi="Garamond" w:cs="Arial"/>
                <w:bCs/>
                <w:sz w:val="24"/>
                <w:szCs w:val="24"/>
              </w:rPr>
              <w:t>…</w:t>
            </w:r>
          </w:p>
        </w:tc>
        <w:tc>
          <w:tcPr>
            <w:tcW w:w="5387" w:type="dxa"/>
            <w:shd w:val="clear" w:color="auto" w:fill="auto"/>
          </w:tcPr>
          <w:p w14:paraId="2F3F61D8" w14:textId="77777777" w:rsidR="00041FD4" w:rsidRPr="009C432D" w:rsidRDefault="00041FD4" w:rsidP="00962C9E">
            <w:pPr>
              <w:pStyle w:val="Standard"/>
              <w:jc w:val="center"/>
              <w:rPr>
                <w:rFonts w:ascii="Garamond" w:hAnsi="Garamond" w:cs="Arial"/>
                <w:bCs/>
                <w:sz w:val="24"/>
                <w:szCs w:val="24"/>
              </w:rPr>
            </w:pPr>
            <w:r w:rsidRPr="009C432D">
              <w:rPr>
                <w:rFonts w:ascii="Garamond" w:hAnsi="Garamond" w:cs="Arial"/>
                <w:bCs/>
                <w:sz w:val="24"/>
                <w:szCs w:val="24"/>
              </w:rPr>
              <w:t>…</w:t>
            </w:r>
          </w:p>
        </w:tc>
      </w:tr>
    </w:tbl>
    <w:p w14:paraId="5E9B48F9" w14:textId="77777777" w:rsidR="0096577B" w:rsidRPr="009C432D" w:rsidRDefault="0096577B" w:rsidP="0096577B">
      <w:pPr>
        <w:pStyle w:val="Standard"/>
        <w:jc w:val="both"/>
        <w:rPr>
          <w:rFonts w:ascii="Garamond" w:hAnsi="Garamond" w:cs="Arial"/>
          <w:bCs/>
          <w:sz w:val="24"/>
          <w:szCs w:val="24"/>
        </w:rPr>
      </w:pPr>
    </w:p>
    <w:p w14:paraId="617772CB" w14:textId="77777777" w:rsidR="00C7271A" w:rsidRPr="009C432D" w:rsidRDefault="00C7271A" w:rsidP="0096577B">
      <w:pPr>
        <w:pStyle w:val="Standard"/>
        <w:jc w:val="both"/>
        <w:rPr>
          <w:rFonts w:ascii="Garamond" w:hAnsi="Garamond" w:cs="Arial"/>
          <w:bCs/>
          <w:sz w:val="24"/>
          <w:szCs w:val="24"/>
        </w:rPr>
      </w:pPr>
    </w:p>
    <w:p w14:paraId="39C64BAC" w14:textId="77777777" w:rsidR="00C7271A" w:rsidRPr="009C432D" w:rsidRDefault="00C7271A" w:rsidP="00C7271A">
      <w:pPr>
        <w:pStyle w:val="Standard"/>
        <w:jc w:val="both"/>
        <w:rPr>
          <w:rFonts w:ascii="Garamond" w:hAnsi="Garamond" w:cs="Arial"/>
          <w:bCs/>
          <w:sz w:val="24"/>
          <w:szCs w:val="24"/>
        </w:rPr>
      </w:pPr>
      <w:r w:rsidRPr="009C432D">
        <w:rPr>
          <w:rFonts w:ascii="Garamond" w:hAnsi="Garamond" w:cs="Arial"/>
          <w:bCs/>
          <w:sz w:val="24"/>
          <w:szCs w:val="24"/>
        </w:rPr>
        <w:t>Y así sucesivamente, por cada tres Ofertas válidas se incluirá una vez el presupuesto oficial del presente Proceso de Contratación.</w:t>
      </w:r>
    </w:p>
    <w:p w14:paraId="0751D24A" w14:textId="77777777" w:rsidR="00C7271A" w:rsidRPr="009C432D" w:rsidRDefault="00C7271A" w:rsidP="00C7271A">
      <w:pPr>
        <w:pStyle w:val="Standard"/>
        <w:jc w:val="both"/>
        <w:rPr>
          <w:rFonts w:ascii="Garamond" w:hAnsi="Garamond" w:cs="Arial"/>
          <w:bCs/>
          <w:sz w:val="24"/>
          <w:szCs w:val="24"/>
        </w:rPr>
      </w:pPr>
    </w:p>
    <w:p w14:paraId="68FD1B53" w14:textId="422F2C94" w:rsidR="00C7271A" w:rsidRPr="009C432D" w:rsidRDefault="00C7271A" w:rsidP="00C7271A">
      <w:pPr>
        <w:pStyle w:val="Standard"/>
        <w:jc w:val="both"/>
        <w:rPr>
          <w:rFonts w:ascii="Garamond" w:hAnsi="Garamond" w:cs="Arial"/>
          <w:bCs/>
          <w:sz w:val="24"/>
          <w:szCs w:val="24"/>
        </w:rPr>
      </w:pPr>
      <w:r w:rsidRPr="009C432D">
        <w:rPr>
          <w:rFonts w:ascii="Garamond" w:hAnsi="Garamond" w:cs="Arial"/>
          <w:bCs/>
          <w:sz w:val="24"/>
          <w:szCs w:val="24"/>
        </w:rPr>
        <w:t xml:space="preserve">Posteriormente, se determinará la media geométrica con la inclusión del presupuesto oficial </w:t>
      </w:r>
      <w:r w:rsidR="0039352A" w:rsidRPr="009C432D">
        <w:rPr>
          <w:rFonts w:ascii="Garamond" w:hAnsi="Garamond" w:cs="Arial"/>
          <w:bCs/>
          <w:sz w:val="24"/>
          <w:szCs w:val="24"/>
        </w:rPr>
        <w:t>de acuerdo con</w:t>
      </w:r>
      <w:r w:rsidRPr="009C432D">
        <w:rPr>
          <w:rFonts w:ascii="Garamond" w:hAnsi="Garamond" w:cs="Arial"/>
          <w:bCs/>
          <w:sz w:val="24"/>
          <w:szCs w:val="24"/>
        </w:rPr>
        <w:t xml:space="preserve"> lo establecido en el cuadro anterior, mediante la siguiente fórmula:</w:t>
      </w:r>
    </w:p>
    <w:p w14:paraId="510E3311" w14:textId="77777777" w:rsidR="00C7271A" w:rsidRPr="009C432D" w:rsidRDefault="00C7271A" w:rsidP="00C7271A">
      <w:pPr>
        <w:pStyle w:val="Standard"/>
        <w:jc w:val="both"/>
        <w:rPr>
          <w:rFonts w:ascii="Garamond" w:hAnsi="Garamond" w:cs="Arial"/>
          <w:bCs/>
          <w:sz w:val="24"/>
          <w:szCs w:val="24"/>
        </w:rPr>
      </w:pPr>
    </w:p>
    <w:p w14:paraId="2C4DA52C" w14:textId="69A1485E" w:rsidR="00C7271A" w:rsidRPr="009C432D" w:rsidRDefault="00A314EE" w:rsidP="0096577B">
      <w:pPr>
        <w:pStyle w:val="Standard"/>
        <w:jc w:val="both"/>
        <w:rPr>
          <w:rFonts w:ascii="Garamond" w:hAnsi="Garamond" w:cs="Arial"/>
          <w:bCs/>
          <w:sz w:val="24"/>
          <w:szCs w:val="24"/>
        </w:rPr>
      </w:pPr>
      <w:r w:rsidRPr="009C432D">
        <w:rPr>
          <w:noProof/>
        </w:rPr>
        <w:drawing>
          <wp:anchor distT="0" distB="0" distL="114300" distR="114300" simplePos="0" relativeHeight="251673600" behindDoc="0" locked="0" layoutInCell="1" allowOverlap="1" wp14:anchorId="6B62277F" wp14:editId="084F3580">
            <wp:simplePos x="0" y="0"/>
            <wp:positionH relativeFrom="margin">
              <wp:align>left</wp:align>
            </wp:positionH>
            <wp:positionV relativeFrom="margin">
              <wp:posOffset>4235046</wp:posOffset>
            </wp:positionV>
            <wp:extent cx="4659630" cy="541020"/>
            <wp:effectExtent l="0" t="0" r="7620" b="0"/>
            <wp:wrapSquare wrapText="bothSides"/>
            <wp:docPr id="1156212101" name="Imagen 115621210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pic:nvPicPr>
                  <pic:blipFill>
                    <a:blip r:embed="rId18">
                      <a:extLst>
                        <a:ext uri="{28A0092B-C50C-407E-A947-70E740481C1C}">
                          <a14:useLocalDpi xmlns:a14="http://schemas.microsoft.com/office/drawing/2010/main" val="0"/>
                        </a:ext>
                      </a:extLst>
                    </a:blip>
                    <a:srcRect l="32922" t="47780" r="29182" b="44301"/>
                    <a:stretch>
                      <a:fillRect/>
                    </a:stretch>
                  </pic:blipFill>
                  <pic:spPr>
                    <a:xfrm>
                      <a:off x="0" y="0"/>
                      <a:ext cx="4659630" cy="541020"/>
                    </a:xfrm>
                    <a:prstGeom prst="rect">
                      <a:avLst/>
                    </a:prstGeom>
                  </pic:spPr>
                </pic:pic>
              </a:graphicData>
            </a:graphic>
          </wp:anchor>
        </w:drawing>
      </w:r>
    </w:p>
    <w:p w14:paraId="14308D4F" w14:textId="77777777" w:rsidR="0096577B" w:rsidRPr="009C432D" w:rsidRDefault="0096577B" w:rsidP="0096577B">
      <w:pPr>
        <w:pStyle w:val="Standard"/>
        <w:jc w:val="both"/>
        <w:rPr>
          <w:rFonts w:ascii="Garamond" w:hAnsi="Garamond" w:cs="Arial"/>
          <w:bCs/>
          <w:sz w:val="24"/>
          <w:szCs w:val="24"/>
        </w:rPr>
      </w:pPr>
    </w:p>
    <w:p w14:paraId="7D04C344" w14:textId="77777777" w:rsidR="0096577B" w:rsidRPr="009C432D" w:rsidRDefault="0096577B" w:rsidP="0096577B">
      <w:pPr>
        <w:pStyle w:val="Standard"/>
        <w:jc w:val="both"/>
        <w:rPr>
          <w:rFonts w:ascii="Garamond" w:hAnsi="Garamond" w:cs="Arial"/>
          <w:bCs/>
          <w:sz w:val="24"/>
          <w:szCs w:val="24"/>
        </w:rPr>
      </w:pPr>
    </w:p>
    <w:p w14:paraId="0CB54983" w14:textId="77777777" w:rsidR="0096577B" w:rsidRPr="009C432D" w:rsidRDefault="0096577B" w:rsidP="0096577B">
      <w:pPr>
        <w:pStyle w:val="Standard"/>
        <w:jc w:val="both"/>
        <w:rPr>
          <w:rFonts w:ascii="Garamond" w:hAnsi="Garamond" w:cs="Arial"/>
          <w:bCs/>
          <w:sz w:val="24"/>
          <w:szCs w:val="24"/>
        </w:rPr>
      </w:pPr>
    </w:p>
    <w:p w14:paraId="01736580" w14:textId="77777777" w:rsidR="00A16EF5" w:rsidRPr="009C432D" w:rsidRDefault="00A16EF5" w:rsidP="00A16EF5">
      <w:pPr>
        <w:pStyle w:val="Standard"/>
        <w:jc w:val="both"/>
      </w:pPr>
      <w:r w:rsidRPr="009C432D">
        <w:t>Donde,</w:t>
      </w:r>
    </w:p>
    <w:p w14:paraId="4309997F" w14:textId="77777777" w:rsidR="00A16EF5" w:rsidRPr="009C432D" w:rsidRDefault="00A16EF5" w:rsidP="00A16EF5">
      <w:pPr>
        <w:pStyle w:val="Standard"/>
        <w:jc w:val="both"/>
        <w:rPr>
          <w:rFonts w:ascii="Cambria Math" w:hAnsi="Cambria Math" w:cs="Cambria Math"/>
        </w:rPr>
      </w:pPr>
      <w:r w:rsidRPr="009C432D">
        <w:rPr>
          <w:rFonts w:ascii="Cambria Math" w:hAnsi="Cambria Math" w:cs="Cambria Math"/>
        </w:rPr>
        <w:t>𝐺𝑃𝑂</w:t>
      </w:r>
      <w:r w:rsidRPr="009C432D">
        <w:t xml:space="preserve"> = </w:t>
      </w:r>
      <w:r w:rsidRPr="009C432D">
        <w:rPr>
          <w:rFonts w:ascii="Cambria Math" w:hAnsi="Cambria Math" w:cs="Cambria Math"/>
        </w:rPr>
        <w:t>𝑀</w:t>
      </w:r>
      <w:r w:rsidRPr="009C432D">
        <w:t>é</w:t>
      </w:r>
      <w:r w:rsidRPr="009C432D">
        <w:rPr>
          <w:rFonts w:ascii="Cambria Math" w:hAnsi="Cambria Math" w:cs="Cambria Math"/>
        </w:rPr>
        <w:t>𝑑𝑖𝑎𝑔𝑒𝑜𝑚</w:t>
      </w:r>
      <w:r w:rsidRPr="009C432D">
        <w:t>é</w:t>
      </w:r>
      <w:r w:rsidRPr="009C432D">
        <w:rPr>
          <w:rFonts w:ascii="Cambria Math" w:hAnsi="Cambria Math" w:cs="Cambria Math"/>
        </w:rPr>
        <w:t>𝑡𝑟𝑖𝑐𝑎𝑐𝑜𝑛𝑝𝑟𝑒𝑠𝑢𝑝𝑢𝑒𝑠𝑡𝑜𝑜𝑓𝑖𝑐𝑖𝑎𝑙,</w:t>
      </w:r>
    </w:p>
    <w:p w14:paraId="6252673D" w14:textId="77777777" w:rsidR="00A16EF5" w:rsidRPr="009C432D" w:rsidRDefault="00A16EF5" w:rsidP="00A16EF5">
      <w:pPr>
        <w:pStyle w:val="Standard"/>
        <w:jc w:val="both"/>
      </w:pPr>
      <w:r w:rsidRPr="009C432D">
        <w:rPr>
          <w:rFonts w:ascii="Cambria Math" w:hAnsi="Cambria Math" w:cs="Cambria Math"/>
        </w:rPr>
        <w:t>𝑛𝑣</w:t>
      </w:r>
      <w:r w:rsidRPr="009C432D">
        <w:t xml:space="preserve"> = </w:t>
      </w:r>
      <w:r w:rsidRPr="009C432D">
        <w:rPr>
          <w:rFonts w:ascii="Cambria Math" w:hAnsi="Cambria Math" w:cs="Cambria Math"/>
        </w:rPr>
        <w:t>𝑁</w:t>
      </w:r>
      <w:r w:rsidRPr="009C432D">
        <w:t>ú</w:t>
      </w:r>
      <w:r w:rsidRPr="009C432D">
        <w:rPr>
          <w:rFonts w:ascii="Cambria Math" w:hAnsi="Cambria Math" w:cs="Cambria Math"/>
        </w:rPr>
        <w:t>𝑚𝑒𝑟𝑜𝑑𝑒𝑣𝑒𝑐𝑒𝑠𝑞𝑢𝑒𝑠𝑒𝑖𝑛𝑐𝑙𝑢𝑦𝑒𝑒𝑙𝑝𝑟𝑒𝑠𝑢𝑝𝑢𝑒𝑠𝑡𝑜𝑜𝑓𝑖𝑐𝑖𝑎𝑙</w:t>
      </w:r>
      <w:r w:rsidRPr="009C432D">
        <w:t xml:space="preserve"> (</w:t>
      </w:r>
      <w:r w:rsidRPr="009C432D">
        <w:rPr>
          <w:rFonts w:ascii="Cambria Math" w:hAnsi="Cambria Math" w:cs="Cambria Math"/>
        </w:rPr>
        <w:t>𝑃𝑂</w:t>
      </w:r>
      <w:r w:rsidRPr="009C432D">
        <w:t>).</w:t>
      </w:r>
    </w:p>
    <w:p w14:paraId="0E4F8D1E" w14:textId="77777777" w:rsidR="00A16EF5" w:rsidRPr="009C432D" w:rsidRDefault="00A16EF5" w:rsidP="00A16EF5">
      <w:pPr>
        <w:pStyle w:val="Standard"/>
        <w:jc w:val="both"/>
        <w:rPr>
          <w:rFonts w:ascii="Garamond" w:hAnsi="Garamond" w:cs="Arial"/>
          <w:bCs/>
          <w:sz w:val="24"/>
          <w:szCs w:val="24"/>
        </w:rPr>
      </w:pPr>
      <w:r w:rsidRPr="009C432D">
        <w:rPr>
          <w:rFonts w:ascii="Cambria Math" w:hAnsi="Cambria Math" w:cs="Cambria Math"/>
        </w:rPr>
        <w:t>𝑛𝑣</w:t>
      </w:r>
      <w:r w:rsidRPr="009C432D">
        <w:t xml:space="preserve"> = </w:t>
      </w:r>
      <w:r w:rsidRPr="009C432D">
        <w:rPr>
          <w:rFonts w:ascii="Cambria Math" w:hAnsi="Cambria Math" w:cs="Cambria Math"/>
        </w:rPr>
        <w:t>𝑁</w:t>
      </w:r>
      <w:r w:rsidRPr="009C432D">
        <w:t>ú</w:t>
      </w:r>
      <w:r w:rsidRPr="009C432D">
        <w:rPr>
          <w:rFonts w:ascii="Cambria Math" w:hAnsi="Cambria Math" w:cs="Cambria Math"/>
        </w:rPr>
        <w:t>𝑚𝑒𝑟𝑜𝑑𝑒𝑣𝑒𝑐𝑒𝑠𝑞𝑢𝑒𝑠𝑒𝑖𝑛𝑐𝑙𝑢𝑦𝑒𝑒𝑙𝑝𝑟𝑒𝑠𝑢𝑝𝑢𝑒𝑠𝑡𝑜𝑜𝑓𝑖𝑐𝑖𝑎𝑙</w:t>
      </w:r>
      <w:r w:rsidRPr="009C432D">
        <w:t xml:space="preserve"> (</w:t>
      </w:r>
      <w:r w:rsidRPr="009C432D">
        <w:rPr>
          <w:rFonts w:ascii="Cambria Math" w:hAnsi="Cambria Math" w:cs="Cambria Math"/>
        </w:rPr>
        <w:t>𝑃𝑂</w:t>
      </w:r>
      <w:r w:rsidRPr="009C432D">
        <w:t>).</w:t>
      </w:r>
    </w:p>
    <w:p w14:paraId="1CE57857" w14:textId="77777777" w:rsidR="00A16EF5" w:rsidRPr="009C432D" w:rsidRDefault="00A16EF5" w:rsidP="00A16EF5">
      <w:pPr>
        <w:pStyle w:val="Standard"/>
        <w:jc w:val="both"/>
        <w:rPr>
          <w:rFonts w:ascii="Tahoma" w:hAnsi="Tahoma" w:cs="Tahoma"/>
        </w:rPr>
      </w:pPr>
      <w:r w:rsidRPr="009C432D">
        <w:rPr>
          <w:rFonts w:ascii="Cambria Math" w:hAnsi="Cambria Math" w:cs="Cambria Math"/>
        </w:rPr>
        <w:t>𝑃𝑂</w:t>
      </w:r>
      <w:r w:rsidRPr="009C432D">
        <w:t xml:space="preserve"> = </w:t>
      </w:r>
      <w:r w:rsidRPr="009C432D">
        <w:rPr>
          <w:rFonts w:ascii="Cambria Math" w:hAnsi="Cambria Math" w:cs="Cambria Math"/>
        </w:rPr>
        <w:t>𝑃𝑟𝑒𝑠𝑢𝑝𝑢𝑒𝑠𝑡𝑜𝑜𝑓𝑖𝑐𝑖𝑎𝑙𝑑𝑒𝑙𝑝𝑟𝑜𝑐𝑒𝑠𝑜𝑑𝑒𝑐𝑜𝑛𝑡𝑟𝑎𝑡𝑎𝑐𝑖</w:t>
      </w:r>
      <w:r w:rsidRPr="009C432D">
        <w:t>ó</w:t>
      </w:r>
      <w:r w:rsidRPr="009C432D">
        <w:rPr>
          <w:rFonts w:ascii="Tahoma" w:hAnsi="Tahoma" w:cs="Tahoma"/>
        </w:rPr>
        <w:t>.</w:t>
      </w:r>
    </w:p>
    <w:p w14:paraId="2A465D2D" w14:textId="5D938F40" w:rsidR="00A16EF5" w:rsidRPr="009C432D" w:rsidRDefault="00A16EF5" w:rsidP="00A16EF5">
      <w:pPr>
        <w:pStyle w:val="Standard"/>
        <w:jc w:val="both"/>
      </w:pPr>
      <w:r w:rsidRPr="009C432D">
        <w:rPr>
          <w:rFonts w:ascii="Cambria Math" w:hAnsi="Cambria Math" w:cs="Cambria Math"/>
        </w:rPr>
        <w:t>𝑃𝑖</w:t>
      </w:r>
      <w:r w:rsidRPr="009C432D">
        <w:t xml:space="preserve"> = </w:t>
      </w:r>
      <w:r w:rsidRPr="009C432D">
        <w:rPr>
          <w:rFonts w:ascii="Cambria Math" w:hAnsi="Cambria Math" w:cs="Cambria Math"/>
        </w:rPr>
        <w:t>𝑉𝑎𝑙𝑜𝑟𝑑𝑒𝑙𝑎𝑜𝑓𝑒𝑟𝑡𝑎𝑒𝑐𝑜𝑛</w:t>
      </w:r>
      <w:r w:rsidR="00135DD1" w:rsidRPr="009C432D">
        <w:t>o</w:t>
      </w:r>
      <w:r w:rsidRPr="009C432D">
        <w:rPr>
          <w:rFonts w:ascii="Cambria Math" w:hAnsi="Cambria Math" w:cs="Cambria Math"/>
        </w:rPr>
        <w:t>𝑚𝑖𝑐𝑎</w:t>
      </w:r>
      <w:r w:rsidRPr="009C432D">
        <w:t xml:space="preserve"> sin </w:t>
      </w:r>
      <w:r w:rsidRPr="009C432D">
        <w:rPr>
          <w:rFonts w:ascii="Cambria Math" w:hAnsi="Cambria Math" w:cs="Cambria Math"/>
        </w:rPr>
        <w:t>𝑑𝑒𝑐𝑖𝑚𝑎𝑙𝑒𝑠𝑑𝑒𝑙𝑝𝑟𝑜𝑝𝑜𝑛𝑒𝑛𝑡𝑒𝑖</w:t>
      </w:r>
      <w:r w:rsidRPr="009C432D">
        <w:t>.</w:t>
      </w:r>
    </w:p>
    <w:p w14:paraId="68714A55" w14:textId="77777777" w:rsidR="00A16EF5" w:rsidRPr="009C432D" w:rsidRDefault="00A16EF5" w:rsidP="00A16EF5">
      <w:pPr>
        <w:pStyle w:val="Standard"/>
        <w:jc w:val="both"/>
      </w:pPr>
    </w:p>
    <w:p w14:paraId="1AEE9F41" w14:textId="77777777" w:rsidR="00F418DA" w:rsidRPr="009C432D" w:rsidRDefault="00F418DA" w:rsidP="00F418DA">
      <w:pPr>
        <w:pStyle w:val="Standard"/>
        <w:rPr>
          <w:rFonts w:ascii="Garamond" w:hAnsi="Garamond" w:cs="Arial"/>
          <w:bCs/>
        </w:rPr>
      </w:pPr>
      <w:r w:rsidRPr="009C432D">
        <w:rPr>
          <w:rFonts w:ascii="Garamond" w:hAnsi="Garamond" w:cs="Arial"/>
          <w:bCs/>
        </w:rPr>
        <w:t>Establecida la media geométrica se procederá a determinar el puntaje para cada Proponente mediante el siguiente procedimiento:</w:t>
      </w:r>
    </w:p>
    <w:p w14:paraId="4F602E3E" w14:textId="77777777" w:rsidR="00F418DA" w:rsidRPr="009C432D" w:rsidRDefault="00F418DA" w:rsidP="00F418DA">
      <w:pPr>
        <w:pStyle w:val="Standard"/>
        <w:jc w:val="both"/>
        <w:rPr>
          <w:rFonts w:ascii="Garamond" w:hAnsi="Garamond" w:cs="Arial"/>
          <w:bCs/>
          <w:sz w:val="24"/>
          <w:szCs w:val="24"/>
        </w:rPr>
      </w:pPr>
    </w:p>
    <w:p w14:paraId="3C6A8366" w14:textId="71B998B0" w:rsidR="00A314EE" w:rsidRPr="009C432D" w:rsidRDefault="00284208" w:rsidP="0096577B">
      <w:pPr>
        <w:pStyle w:val="Standard"/>
        <w:jc w:val="both"/>
        <w:rPr>
          <w:rFonts w:ascii="Garamond" w:hAnsi="Garamond" w:cs="Arial"/>
          <w:bCs/>
          <w:sz w:val="24"/>
          <w:szCs w:val="24"/>
        </w:rPr>
      </w:pPr>
      <w:r w:rsidRPr="009C432D">
        <w:rPr>
          <w:noProof/>
        </w:rPr>
        <w:drawing>
          <wp:anchor distT="0" distB="0" distL="114300" distR="114300" simplePos="0" relativeHeight="251675648" behindDoc="0" locked="0" layoutInCell="1" allowOverlap="1" wp14:anchorId="78237DD6" wp14:editId="049F7C26">
            <wp:simplePos x="0" y="0"/>
            <wp:positionH relativeFrom="margin">
              <wp:posOffset>0</wp:posOffset>
            </wp:positionH>
            <wp:positionV relativeFrom="margin">
              <wp:posOffset>6517640</wp:posOffset>
            </wp:positionV>
            <wp:extent cx="4516120" cy="628015"/>
            <wp:effectExtent l="0" t="0" r="0" b="635"/>
            <wp:wrapSquare wrapText="bothSides"/>
            <wp:docPr id="15" name="Imagen 15"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pic:nvPicPr>
                  <pic:blipFill>
                    <a:blip r:embed="rId19">
                      <a:extLst>
                        <a:ext uri="{28A0092B-C50C-407E-A947-70E740481C1C}">
                          <a14:useLocalDpi xmlns:a14="http://schemas.microsoft.com/office/drawing/2010/main" val="0"/>
                        </a:ext>
                      </a:extLst>
                    </a:blip>
                    <a:srcRect l="26860" t="62030" r="43602" b="30693"/>
                    <a:stretch>
                      <a:fillRect/>
                    </a:stretch>
                  </pic:blipFill>
                  <pic:spPr>
                    <a:xfrm>
                      <a:off x="0" y="0"/>
                      <a:ext cx="4516120" cy="628015"/>
                    </a:xfrm>
                    <a:prstGeom prst="rect">
                      <a:avLst/>
                    </a:prstGeom>
                  </pic:spPr>
                </pic:pic>
              </a:graphicData>
            </a:graphic>
          </wp:anchor>
        </w:drawing>
      </w:r>
    </w:p>
    <w:p w14:paraId="6F4D0910" w14:textId="77777777" w:rsidR="00A314EE" w:rsidRPr="009C432D" w:rsidRDefault="00A314EE" w:rsidP="0096577B">
      <w:pPr>
        <w:pStyle w:val="Standard"/>
        <w:jc w:val="both"/>
        <w:rPr>
          <w:rFonts w:ascii="Garamond" w:hAnsi="Garamond" w:cs="Arial"/>
          <w:bCs/>
          <w:sz w:val="24"/>
          <w:szCs w:val="24"/>
        </w:rPr>
      </w:pPr>
    </w:p>
    <w:p w14:paraId="0C9319BD" w14:textId="47CFE465" w:rsidR="0096577B" w:rsidRPr="009C432D" w:rsidRDefault="001F46C7" w:rsidP="0096577B">
      <w:pPr>
        <w:pStyle w:val="Standard"/>
        <w:jc w:val="both"/>
        <w:rPr>
          <w:rFonts w:ascii="Garamond" w:hAnsi="Garamond" w:cs="Arial"/>
          <w:sz w:val="24"/>
          <w:szCs w:val="24"/>
        </w:rPr>
      </w:pPr>
      <w:r w:rsidRPr="009C432D">
        <w:rPr>
          <w:noProof/>
        </w:rPr>
        <w:lastRenderedPageBreak/>
        <w:drawing>
          <wp:anchor distT="0" distB="0" distL="114300" distR="114300" simplePos="0" relativeHeight="251677696" behindDoc="0" locked="0" layoutInCell="1" allowOverlap="1" wp14:anchorId="5CCABE35" wp14:editId="0301D18A">
            <wp:simplePos x="0" y="0"/>
            <wp:positionH relativeFrom="margin">
              <wp:posOffset>170930</wp:posOffset>
            </wp:positionH>
            <wp:positionV relativeFrom="page">
              <wp:posOffset>1715135</wp:posOffset>
            </wp:positionV>
            <wp:extent cx="4732656" cy="592455"/>
            <wp:effectExtent l="0" t="0" r="0" b="0"/>
            <wp:wrapSquare wrapText="bothSides"/>
            <wp:docPr id="16" name="Imagen 16"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pic:nvPicPr>
                  <pic:blipFill>
                    <a:blip r:embed="rId20">
                      <a:extLst>
                        <a:ext uri="{28A0092B-C50C-407E-A947-70E740481C1C}">
                          <a14:useLocalDpi xmlns:a14="http://schemas.microsoft.com/office/drawing/2010/main" val="0"/>
                        </a:ext>
                      </a:extLst>
                    </a:blip>
                    <a:srcRect l="22067" t="29427" r="45207" b="63297"/>
                    <a:stretch>
                      <a:fillRect/>
                    </a:stretch>
                  </pic:blipFill>
                  <pic:spPr>
                    <a:xfrm>
                      <a:off x="0" y="0"/>
                      <a:ext cx="4732656" cy="592455"/>
                    </a:xfrm>
                    <a:prstGeom prst="rect">
                      <a:avLst/>
                    </a:prstGeom>
                  </pic:spPr>
                </pic:pic>
              </a:graphicData>
            </a:graphic>
          </wp:anchor>
        </w:drawing>
      </w:r>
    </w:p>
    <w:p w14:paraId="5A94EBA9" w14:textId="6F87CCFC" w:rsidR="00284208" w:rsidRPr="009C432D" w:rsidRDefault="00284208" w:rsidP="0096577B">
      <w:pPr>
        <w:pStyle w:val="Standard"/>
        <w:jc w:val="both"/>
        <w:rPr>
          <w:rFonts w:ascii="Garamond" w:hAnsi="Garamond" w:cs="Arial"/>
          <w:sz w:val="24"/>
          <w:szCs w:val="24"/>
        </w:rPr>
      </w:pPr>
    </w:p>
    <w:p w14:paraId="09C297D1" w14:textId="77777777" w:rsidR="00284208" w:rsidRPr="009C432D" w:rsidRDefault="00284208" w:rsidP="0096577B">
      <w:pPr>
        <w:pStyle w:val="Standard"/>
        <w:jc w:val="both"/>
        <w:rPr>
          <w:rFonts w:ascii="Garamond" w:hAnsi="Garamond" w:cs="Arial"/>
          <w:sz w:val="24"/>
          <w:szCs w:val="24"/>
        </w:rPr>
      </w:pPr>
    </w:p>
    <w:p w14:paraId="7D277797" w14:textId="77777777" w:rsidR="00284208" w:rsidRPr="009C432D" w:rsidRDefault="00284208" w:rsidP="0096577B">
      <w:pPr>
        <w:pStyle w:val="Standard"/>
        <w:jc w:val="both"/>
        <w:rPr>
          <w:rFonts w:ascii="Garamond" w:hAnsi="Garamond" w:cs="Arial"/>
          <w:sz w:val="24"/>
          <w:szCs w:val="24"/>
        </w:rPr>
      </w:pPr>
    </w:p>
    <w:p w14:paraId="23E982F1" w14:textId="77777777" w:rsidR="00EB6139" w:rsidRPr="009C432D" w:rsidRDefault="00EB6139" w:rsidP="00EB6139">
      <w:pPr>
        <w:pStyle w:val="Standard"/>
        <w:jc w:val="both"/>
      </w:pPr>
      <w:r w:rsidRPr="009C432D">
        <w:t>Donde,</w:t>
      </w:r>
    </w:p>
    <w:p w14:paraId="50511AB0" w14:textId="77777777" w:rsidR="00EB6139" w:rsidRPr="009C432D" w:rsidRDefault="00EB6139" w:rsidP="00EB6139">
      <w:pPr>
        <w:pStyle w:val="Standard"/>
        <w:jc w:val="both"/>
      </w:pPr>
      <w:r w:rsidRPr="009C432D">
        <w:rPr>
          <w:rFonts w:ascii="Cambria Math" w:hAnsi="Cambria Math" w:cs="Cambria Math"/>
        </w:rPr>
        <w:t>𝐺𝑃𝑂</w:t>
      </w:r>
      <w:r w:rsidRPr="009C432D">
        <w:t xml:space="preserve"> = </w:t>
      </w:r>
      <w:r w:rsidRPr="009C432D">
        <w:rPr>
          <w:rFonts w:ascii="Cambria Math" w:hAnsi="Cambria Math" w:cs="Cambria Math"/>
        </w:rPr>
        <w:t>𝑀</w:t>
      </w:r>
      <w:r w:rsidRPr="009C432D">
        <w:t>é</w:t>
      </w:r>
      <w:r w:rsidRPr="009C432D">
        <w:rPr>
          <w:rFonts w:ascii="Cambria Math" w:hAnsi="Cambria Math" w:cs="Cambria Math"/>
        </w:rPr>
        <w:t>𝑑𝑖𝑎𝑔𝑒𝑜𝑚</w:t>
      </w:r>
      <w:r w:rsidRPr="009C432D">
        <w:t>é</w:t>
      </w:r>
      <w:r w:rsidRPr="009C432D">
        <w:rPr>
          <w:rFonts w:ascii="Cambria Math" w:hAnsi="Cambria Math" w:cs="Cambria Math"/>
        </w:rPr>
        <w:t>𝑡𝑟𝑖𝑐𝑎𝑐𝑜𝑛𝑝𝑟𝑒𝑠𝑢𝑝𝑢𝑒𝑠𝑡𝑜𝑜𝑓𝑖𝑐𝑖𝑎𝑙</w:t>
      </w:r>
      <w:r w:rsidRPr="009C432D">
        <w:t>.</w:t>
      </w:r>
    </w:p>
    <w:p w14:paraId="5279A22F" w14:textId="77777777" w:rsidR="00EB6139" w:rsidRPr="009C432D" w:rsidRDefault="00EB6139" w:rsidP="00EB6139">
      <w:pPr>
        <w:pStyle w:val="Standard"/>
        <w:jc w:val="both"/>
        <w:rPr>
          <w:rFonts w:ascii="Garamond" w:hAnsi="Garamond" w:cs="Arial"/>
          <w:bCs/>
          <w:sz w:val="24"/>
          <w:szCs w:val="24"/>
        </w:rPr>
      </w:pPr>
      <w:r w:rsidRPr="009C432D">
        <w:rPr>
          <w:rFonts w:ascii="Cambria Math" w:hAnsi="Cambria Math" w:cs="Cambria Math"/>
        </w:rPr>
        <w:t>𝑉𝑖</w:t>
      </w:r>
      <w:r w:rsidRPr="009C432D">
        <w:t xml:space="preserve"> = </w:t>
      </w:r>
      <w:r w:rsidRPr="009C432D">
        <w:rPr>
          <w:rFonts w:ascii="Cambria Math" w:hAnsi="Cambria Math" w:cs="Cambria Math"/>
        </w:rPr>
        <w:t>𝑉𝑎𝑙𝑜𝑟𝑡𝑜𝑡𝑎𝑙</w:t>
      </w:r>
      <w:r w:rsidRPr="009C432D">
        <w:t xml:space="preserve"> sin </w:t>
      </w:r>
      <w:r w:rsidRPr="009C432D">
        <w:rPr>
          <w:rFonts w:ascii="Cambria Math" w:hAnsi="Cambria Math" w:cs="Cambria Math"/>
        </w:rPr>
        <w:t>𝑑𝑒𝑐𝑖𝑚𝑎𝑙𝑒𝑠𝑑𝑒𝑐𝑎𝑑𝑎𝑢𝑛𝑎𝑑𝑒𝑙𝑎𝑠𝑜𝑓𝑒𝑟𝑡𝑎𝑠𝑖</w:t>
      </w:r>
    </w:p>
    <w:p w14:paraId="1F4FD385" w14:textId="17EFD886" w:rsidR="00EB6139" w:rsidRPr="009C432D" w:rsidRDefault="00EB6139" w:rsidP="00EB6139">
      <w:pPr>
        <w:pStyle w:val="Standard"/>
      </w:pPr>
      <w:r w:rsidRPr="009C432D">
        <w:rPr>
          <w:rFonts w:ascii="Tahoma" w:hAnsi="Tahoma" w:cs="Tahoma"/>
        </w:rPr>
        <w:t>i</w:t>
      </w:r>
      <w:r w:rsidRPr="009C432D">
        <w:t xml:space="preserve"> = </w:t>
      </w:r>
      <w:r w:rsidRPr="009C432D">
        <w:rPr>
          <w:rFonts w:ascii="Cambria Math" w:hAnsi="Cambria Math" w:cs="Cambria Math"/>
        </w:rPr>
        <w:t>𝑁</w:t>
      </w:r>
      <w:r w:rsidR="00C714C2" w:rsidRPr="009C432D">
        <w:t>u</w:t>
      </w:r>
      <w:r w:rsidRPr="009C432D">
        <w:rPr>
          <w:rFonts w:ascii="Cambria Math" w:hAnsi="Cambria Math" w:cs="Cambria Math"/>
        </w:rPr>
        <w:t>𝑚𝑒𝑟𝑜𝑑𝑒𝑜𝑓𝑒𝑟𝑡𝑎</w:t>
      </w:r>
      <w:r w:rsidRPr="009C432D">
        <w:t>.</w:t>
      </w:r>
    </w:p>
    <w:p w14:paraId="5472651D" w14:textId="77777777" w:rsidR="00EB6139" w:rsidRPr="009C432D" w:rsidRDefault="00EB6139" w:rsidP="00EB6139">
      <w:pPr>
        <w:pStyle w:val="Standard"/>
        <w:jc w:val="both"/>
      </w:pPr>
      <w:r w:rsidRPr="009C432D">
        <w:rPr>
          <w:rFonts w:ascii="Cambria Math" w:hAnsi="Cambria Math" w:cs="Cambria Math"/>
        </w:rPr>
        <w:t>𝑃𝑚𝑎𝑥</w:t>
      </w:r>
      <w:r w:rsidRPr="009C432D">
        <w:t xml:space="preserve"> = </w:t>
      </w:r>
      <w:r w:rsidRPr="009C432D">
        <w:rPr>
          <w:rFonts w:ascii="Cambria Math" w:hAnsi="Cambria Math" w:cs="Cambria Math"/>
        </w:rPr>
        <w:t>𝑃𝑢𝑛𝑡𝑎𝑗𝑒𝑚</w:t>
      </w:r>
      <w:r w:rsidRPr="009C432D">
        <w:t>á</w:t>
      </w:r>
      <w:r w:rsidRPr="009C432D">
        <w:rPr>
          <w:rFonts w:ascii="Cambria Math" w:hAnsi="Cambria Math" w:cs="Cambria Math"/>
        </w:rPr>
        <w:t>𝑥𝑖𝑚𝑜𝑐𝑎𝑙𝑖𝑓𝑖𝑐𝑎𝑑𝑜</w:t>
      </w:r>
      <w:r w:rsidRPr="009C432D">
        <w:t>.</w:t>
      </w:r>
    </w:p>
    <w:p w14:paraId="439DF488" w14:textId="77777777" w:rsidR="00EB6139" w:rsidRPr="009C432D" w:rsidRDefault="00EB6139" w:rsidP="00EB6139">
      <w:pPr>
        <w:pStyle w:val="Standard"/>
        <w:jc w:val="both"/>
      </w:pPr>
    </w:p>
    <w:p w14:paraId="1DBAEDEF" w14:textId="77777777" w:rsidR="00EB6139" w:rsidRPr="009C432D" w:rsidRDefault="00EB6139" w:rsidP="00EB6139">
      <w:pPr>
        <w:pStyle w:val="Standard"/>
        <w:jc w:val="both"/>
        <w:rPr>
          <w:rFonts w:ascii="Garamond" w:hAnsi="Garamond" w:cs="Arial"/>
          <w:bCs/>
          <w:sz w:val="24"/>
          <w:szCs w:val="24"/>
        </w:rPr>
      </w:pPr>
      <w:r w:rsidRPr="009C432D">
        <w:rPr>
          <w:rFonts w:ascii="Garamond" w:hAnsi="Garamond" w:cs="Arial"/>
          <w:bCs/>
          <w:sz w:val="24"/>
          <w:szCs w:val="24"/>
        </w:rPr>
        <w:t>En el caso de Ofertas económicas con valores mayores a la media geométrica con presupuesto oficial se tomará el valor absoluto de la diferencia entre la media geométrica con presupuesto oficial y el valor de la oferta, como se observa en la fórmula de ponderación.</w:t>
      </w:r>
    </w:p>
    <w:p w14:paraId="2746AC36" w14:textId="77777777" w:rsidR="00EB6139" w:rsidRPr="009C432D" w:rsidRDefault="00EB6139" w:rsidP="00EB6139">
      <w:pPr>
        <w:pStyle w:val="Standard"/>
        <w:jc w:val="both"/>
        <w:rPr>
          <w:rFonts w:ascii="Garamond" w:hAnsi="Garamond" w:cs="Arial"/>
          <w:bCs/>
          <w:sz w:val="24"/>
          <w:szCs w:val="24"/>
        </w:rPr>
      </w:pPr>
    </w:p>
    <w:p w14:paraId="059D81A6" w14:textId="7DD4DCD8" w:rsidR="003A256B" w:rsidRPr="009C432D" w:rsidRDefault="003A256B" w:rsidP="00550EA8">
      <w:pPr>
        <w:pStyle w:val="Standard"/>
        <w:numPr>
          <w:ilvl w:val="0"/>
          <w:numId w:val="30"/>
        </w:numPr>
        <w:rPr>
          <w:rFonts w:ascii="Garamond" w:hAnsi="Garamond" w:cs="Arial"/>
          <w:b/>
          <w:sz w:val="24"/>
          <w:szCs w:val="24"/>
        </w:rPr>
      </w:pPr>
      <w:r w:rsidRPr="009C432D">
        <w:rPr>
          <w:rFonts w:ascii="Garamond" w:hAnsi="Garamond" w:cs="Arial"/>
          <w:b/>
          <w:sz w:val="24"/>
          <w:szCs w:val="24"/>
        </w:rPr>
        <w:t xml:space="preserve">FACTOR </w:t>
      </w:r>
      <w:r w:rsidR="00332ED2">
        <w:rPr>
          <w:rFonts w:ascii="Garamond" w:hAnsi="Garamond" w:cs="Arial"/>
          <w:b/>
          <w:sz w:val="24"/>
          <w:szCs w:val="24"/>
        </w:rPr>
        <w:t>TECNICO</w:t>
      </w:r>
      <w:r w:rsidRPr="009C432D">
        <w:rPr>
          <w:rFonts w:ascii="Garamond" w:hAnsi="Garamond" w:cs="Arial"/>
          <w:b/>
          <w:sz w:val="24"/>
          <w:szCs w:val="24"/>
        </w:rPr>
        <w:t xml:space="preserve"> (</w:t>
      </w:r>
      <w:r w:rsidRPr="009C432D">
        <w:rPr>
          <w:rFonts w:ascii="Garamond" w:hAnsi="Garamond" w:cs="Arial"/>
          <w:b/>
          <w:sz w:val="24"/>
          <w:szCs w:val="24"/>
          <w:highlight w:val="yellow"/>
        </w:rPr>
        <w:t>30 puntos</w:t>
      </w:r>
      <w:r w:rsidRPr="009C432D">
        <w:rPr>
          <w:rFonts w:ascii="Garamond" w:hAnsi="Garamond" w:cs="Arial"/>
          <w:b/>
          <w:sz w:val="24"/>
          <w:szCs w:val="24"/>
        </w:rPr>
        <w:t xml:space="preserve">) </w:t>
      </w:r>
    </w:p>
    <w:p w14:paraId="06837847" w14:textId="77777777" w:rsidR="003A256B" w:rsidRPr="009C432D" w:rsidRDefault="003A256B" w:rsidP="003A256B">
      <w:pPr>
        <w:pStyle w:val="Standard"/>
        <w:rPr>
          <w:rFonts w:ascii="Garamond" w:hAnsi="Garamond" w:cs="Arial"/>
          <w:b/>
          <w:sz w:val="24"/>
          <w:szCs w:val="24"/>
        </w:rPr>
      </w:pPr>
    </w:p>
    <w:p w14:paraId="7CA9ED64" w14:textId="77777777" w:rsidR="003A256B" w:rsidRPr="009C432D" w:rsidRDefault="003A256B" w:rsidP="003A256B">
      <w:pPr>
        <w:pStyle w:val="Standard"/>
        <w:rPr>
          <w:rFonts w:ascii="Garamond" w:hAnsi="Garamond" w:cs="Arial"/>
          <w:bCs/>
          <w:sz w:val="24"/>
          <w:szCs w:val="24"/>
        </w:rPr>
      </w:pPr>
      <w:r w:rsidRPr="009C432D">
        <w:rPr>
          <w:rFonts w:ascii="Garamond" w:hAnsi="Garamond" w:cs="Arial"/>
          <w:bCs/>
          <w:sz w:val="24"/>
          <w:szCs w:val="24"/>
        </w:rPr>
        <w:t>Como factor técnico se tendrá en cuenta los siguientes ítems:</w:t>
      </w:r>
    </w:p>
    <w:p w14:paraId="7364753A" w14:textId="77777777" w:rsidR="00664250" w:rsidRPr="009C432D" w:rsidRDefault="00664250" w:rsidP="003A256B">
      <w:pPr>
        <w:pStyle w:val="Standard"/>
        <w:rPr>
          <w:rFonts w:ascii="Garamond" w:hAnsi="Garamond" w:cs="Arial"/>
          <w:bCs/>
          <w:sz w:val="24"/>
          <w:szCs w:val="24"/>
        </w:rPr>
      </w:pP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1"/>
        <w:gridCol w:w="1985"/>
      </w:tblGrid>
      <w:tr w:rsidR="00664250" w:rsidRPr="009C432D" w14:paraId="3DF7BFE2" w14:textId="77777777" w:rsidTr="00962C9E">
        <w:tc>
          <w:tcPr>
            <w:tcW w:w="5811" w:type="dxa"/>
            <w:shd w:val="clear" w:color="auto" w:fill="auto"/>
          </w:tcPr>
          <w:p w14:paraId="5731AE2A" w14:textId="77777777" w:rsidR="00664250" w:rsidRPr="009C432D" w:rsidRDefault="00664250" w:rsidP="00962C9E">
            <w:pPr>
              <w:pStyle w:val="Standard"/>
              <w:jc w:val="center"/>
              <w:rPr>
                <w:rFonts w:ascii="Garamond" w:hAnsi="Garamond" w:cs="Arial"/>
                <w:b/>
                <w:sz w:val="24"/>
                <w:szCs w:val="24"/>
              </w:rPr>
            </w:pPr>
            <w:r w:rsidRPr="009C432D">
              <w:rPr>
                <w:rFonts w:ascii="Garamond" w:hAnsi="Garamond" w:cs="Arial"/>
                <w:b/>
                <w:sz w:val="24"/>
                <w:szCs w:val="24"/>
              </w:rPr>
              <w:t>Condición</w:t>
            </w:r>
          </w:p>
        </w:tc>
        <w:tc>
          <w:tcPr>
            <w:tcW w:w="1985" w:type="dxa"/>
            <w:shd w:val="clear" w:color="auto" w:fill="auto"/>
          </w:tcPr>
          <w:p w14:paraId="27F35B06" w14:textId="77777777" w:rsidR="00664250" w:rsidRPr="009C432D" w:rsidRDefault="00664250" w:rsidP="00962C9E">
            <w:pPr>
              <w:pStyle w:val="Standard"/>
              <w:jc w:val="center"/>
              <w:rPr>
                <w:rFonts w:ascii="Garamond" w:hAnsi="Garamond" w:cs="Arial"/>
                <w:b/>
                <w:sz w:val="24"/>
                <w:szCs w:val="24"/>
              </w:rPr>
            </w:pPr>
            <w:r w:rsidRPr="009C432D">
              <w:rPr>
                <w:rFonts w:ascii="Garamond" w:hAnsi="Garamond" w:cs="Arial"/>
                <w:b/>
                <w:sz w:val="24"/>
                <w:szCs w:val="24"/>
              </w:rPr>
              <w:t>Puntaje</w:t>
            </w:r>
          </w:p>
        </w:tc>
      </w:tr>
      <w:tr w:rsidR="00664250" w:rsidRPr="009C432D" w14:paraId="68A7E5BD" w14:textId="77777777" w:rsidTr="00962C9E">
        <w:tc>
          <w:tcPr>
            <w:tcW w:w="5811" w:type="dxa"/>
            <w:shd w:val="clear" w:color="auto" w:fill="auto"/>
          </w:tcPr>
          <w:p w14:paraId="64891E9C" w14:textId="77777777" w:rsidR="00664250" w:rsidRPr="009C432D" w:rsidRDefault="00664250" w:rsidP="00962C9E">
            <w:pPr>
              <w:pStyle w:val="Standard"/>
              <w:jc w:val="both"/>
              <w:rPr>
                <w:rFonts w:ascii="Garamond" w:hAnsi="Garamond" w:cs="Arial"/>
                <w:bCs/>
                <w:sz w:val="24"/>
                <w:szCs w:val="24"/>
              </w:rPr>
            </w:pPr>
            <w:commentRangeStart w:id="34"/>
            <w:commentRangeStart w:id="35"/>
            <w:r w:rsidRPr="009C432D">
              <w:rPr>
                <w:rFonts w:ascii="Garamond" w:hAnsi="Garamond" w:cs="Arial"/>
                <w:bCs/>
                <w:sz w:val="24"/>
                <w:szCs w:val="24"/>
              </w:rPr>
              <w:t xml:space="preserve">Si el proponente acredita haber ejecutado por lo menos un </w:t>
            </w:r>
            <w:r w:rsidRPr="009C432D">
              <w:rPr>
                <w:rFonts w:ascii="Garamond" w:hAnsi="Garamond" w:cs="Arial"/>
                <w:bCs/>
                <w:sz w:val="24"/>
                <w:szCs w:val="24"/>
                <w:shd w:val="clear" w:color="auto" w:fill="FFFF00"/>
              </w:rPr>
              <w:t>(1) proyecto con entidad pública relacionado directamente con acciones para el fortalecimiento y/o capacitación para la participación cuidada y/o desarrollo de iniciativas de organizaciones, instancias de</w:t>
            </w:r>
            <w:r w:rsidRPr="009C432D">
              <w:rPr>
                <w:rFonts w:ascii="Garamond" w:hAnsi="Garamond" w:cs="Arial"/>
                <w:bCs/>
                <w:sz w:val="24"/>
                <w:szCs w:val="24"/>
              </w:rPr>
              <w:t xml:space="preserve"> participación y comunales. La acreditación deberá ser diferente a las anexadas a la experiencia y estar consignada en el RUP el cual será objeto de verificación para la otorgación del puntaje.</w:t>
            </w:r>
          </w:p>
        </w:tc>
        <w:tc>
          <w:tcPr>
            <w:tcW w:w="1985" w:type="dxa"/>
            <w:shd w:val="clear" w:color="auto" w:fill="auto"/>
          </w:tcPr>
          <w:p w14:paraId="7B683AE2" w14:textId="77777777" w:rsidR="00664250" w:rsidRPr="009C432D" w:rsidRDefault="00664250" w:rsidP="00962C9E">
            <w:pPr>
              <w:pStyle w:val="Standard"/>
              <w:jc w:val="center"/>
              <w:rPr>
                <w:rFonts w:ascii="Garamond" w:hAnsi="Garamond" w:cs="Arial"/>
                <w:bCs/>
                <w:sz w:val="24"/>
                <w:szCs w:val="24"/>
              </w:rPr>
            </w:pPr>
            <w:r w:rsidRPr="009C432D">
              <w:rPr>
                <w:rFonts w:ascii="Garamond" w:hAnsi="Garamond" w:cs="Arial"/>
                <w:bCs/>
                <w:sz w:val="24"/>
                <w:szCs w:val="24"/>
                <w:highlight w:val="yellow"/>
              </w:rPr>
              <w:t>30 p</w:t>
            </w:r>
            <w:r w:rsidRPr="009C432D">
              <w:rPr>
                <w:rFonts w:ascii="Garamond" w:hAnsi="Garamond" w:cs="Arial"/>
                <w:bCs/>
                <w:sz w:val="24"/>
                <w:szCs w:val="24"/>
              </w:rPr>
              <w:t>untos</w:t>
            </w:r>
            <w:commentRangeEnd w:id="34"/>
            <w:r w:rsidR="00844475">
              <w:rPr>
                <w:rStyle w:val="Refdecomentario"/>
                <w:lang w:bidi="hi-IN"/>
              </w:rPr>
              <w:commentReference w:id="34"/>
            </w:r>
            <w:r w:rsidR="00ED069F">
              <w:rPr>
                <w:rStyle w:val="Refdecomentario"/>
                <w:lang w:bidi="hi-IN"/>
              </w:rPr>
              <w:commentReference w:id="35"/>
            </w:r>
          </w:p>
        </w:tc>
      </w:tr>
      <w:commentRangeEnd w:id="35"/>
      <w:tr w:rsidR="00664250" w:rsidRPr="009C432D" w14:paraId="59008450" w14:textId="77777777" w:rsidTr="00962C9E">
        <w:tc>
          <w:tcPr>
            <w:tcW w:w="5811" w:type="dxa"/>
            <w:shd w:val="clear" w:color="auto" w:fill="auto"/>
          </w:tcPr>
          <w:p w14:paraId="0C256465" w14:textId="77777777" w:rsidR="00664250" w:rsidRPr="009C432D" w:rsidRDefault="00664250" w:rsidP="00962C9E">
            <w:pPr>
              <w:pStyle w:val="Standard"/>
              <w:jc w:val="both"/>
              <w:rPr>
                <w:rFonts w:ascii="Garamond" w:hAnsi="Garamond" w:cs="Arial"/>
                <w:bCs/>
                <w:sz w:val="24"/>
                <w:szCs w:val="24"/>
              </w:rPr>
            </w:pPr>
            <w:r w:rsidRPr="009C432D">
              <w:rPr>
                <w:rFonts w:ascii="Garamond" w:hAnsi="Garamond" w:cs="Arial"/>
                <w:bCs/>
                <w:sz w:val="24"/>
                <w:szCs w:val="24"/>
              </w:rPr>
              <w:t xml:space="preserve">Si el proponente no haber ejecutado por </w:t>
            </w:r>
            <w:r w:rsidRPr="009C432D">
              <w:rPr>
                <w:rFonts w:ascii="Garamond" w:hAnsi="Garamond" w:cs="Arial"/>
                <w:bCs/>
                <w:sz w:val="24"/>
                <w:szCs w:val="24"/>
                <w:shd w:val="clear" w:color="auto" w:fill="FFFF00"/>
              </w:rPr>
              <w:t>lo menos un (1) proyecto con entidad pública relacionado directamente con acciones para el fortalecimiento y/o capacitación para la participación cuidada y/o desarrollo de iniciativas de organizaciones, instancias de participación y comunales</w:t>
            </w:r>
            <w:r w:rsidRPr="009C432D">
              <w:rPr>
                <w:rFonts w:ascii="Garamond" w:hAnsi="Garamond" w:cs="Arial"/>
                <w:bCs/>
                <w:sz w:val="24"/>
                <w:szCs w:val="24"/>
              </w:rPr>
              <w:t>. La acreditación deberá ser diferente a las anexadas a la experiencia y estar consignada en el RUP el cual será objeto de verificación para la otorgación del puntaje.</w:t>
            </w:r>
          </w:p>
        </w:tc>
        <w:tc>
          <w:tcPr>
            <w:tcW w:w="1985" w:type="dxa"/>
            <w:shd w:val="clear" w:color="auto" w:fill="auto"/>
          </w:tcPr>
          <w:p w14:paraId="11893D47" w14:textId="77777777" w:rsidR="00664250" w:rsidRPr="009C432D" w:rsidRDefault="00664250" w:rsidP="00550EA8">
            <w:pPr>
              <w:pStyle w:val="Standard"/>
              <w:numPr>
                <w:ilvl w:val="0"/>
                <w:numId w:val="31"/>
              </w:numPr>
              <w:jc w:val="center"/>
              <w:rPr>
                <w:rFonts w:ascii="Garamond" w:hAnsi="Garamond" w:cs="Arial"/>
                <w:bCs/>
                <w:sz w:val="24"/>
                <w:szCs w:val="24"/>
              </w:rPr>
            </w:pPr>
            <w:r w:rsidRPr="009C432D">
              <w:rPr>
                <w:rFonts w:ascii="Garamond" w:hAnsi="Garamond" w:cs="Arial"/>
                <w:bCs/>
                <w:sz w:val="24"/>
                <w:szCs w:val="24"/>
              </w:rPr>
              <w:t>puntos</w:t>
            </w:r>
          </w:p>
        </w:tc>
      </w:tr>
    </w:tbl>
    <w:p w14:paraId="362F7F41" w14:textId="77777777" w:rsidR="00664250" w:rsidRPr="009C432D" w:rsidRDefault="00664250" w:rsidP="003A256B">
      <w:pPr>
        <w:pStyle w:val="Standard"/>
        <w:rPr>
          <w:rFonts w:ascii="Garamond" w:hAnsi="Garamond" w:cs="Arial"/>
          <w:bCs/>
          <w:sz w:val="24"/>
          <w:szCs w:val="24"/>
        </w:rPr>
      </w:pPr>
    </w:p>
    <w:p w14:paraId="52004F79" w14:textId="77777777" w:rsidR="00E50304" w:rsidRPr="009C432D" w:rsidRDefault="00E50304" w:rsidP="00E50304">
      <w:pPr>
        <w:pStyle w:val="Standard"/>
        <w:ind w:left="720"/>
        <w:jc w:val="both"/>
        <w:rPr>
          <w:rFonts w:ascii="Garamond" w:hAnsi="Garamond" w:cs="Arial"/>
          <w:b/>
          <w:bCs/>
          <w:sz w:val="24"/>
          <w:szCs w:val="24"/>
        </w:rPr>
      </w:pPr>
      <w:r w:rsidRPr="009C432D">
        <w:rPr>
          <w:rFonts w:ascii="Garamond" w:hAnsi="Garamond" w:cs="Arial"/>
          <w:b/>
          <w:bCs/>
          <w:sz w:val="24"/>
          <w:szCs w:val="24"/>
        </w:rPr>
        <w:t>3. FACTOR ADICIONAL. (</w:t>
      </w:r>
      <w:r w:rsidRPr="009C432D">
        <w:rPr>
          <w:rFonts w:ascii="Garamond" w:hAnsi="Garamond" w:cs="Arial"/>
          <w:b/>
          <w:bCs/>
          <w:sz w:val="24"/>
          <w:szCs w:val="24"/>
          <w:highlight w:val="yellow"/>
        </w:rPr>
        <w:t>18.5</w:t>
      </w:r>
      <w:r w:rsidRPr="009C432D">
        <w:rPr>
          <w:rFonts w:ascii="Garamond" w:hAnsi="Garamond" w:cs="Arial"/>
          <w:b/>
          <w:bCs/>
          <w:sz w:val="24"/>
          <w:szCs w:val="24"/>
        </w:rPr>
        <w:t xml:space="preserve"> PUNTOS)</w:t>
      </w:r>
    </w:p>
    <w:p w14:paraId="70F5A919" w14:textId="77777777" w:rsidR="00E50304" w:rsidRPr="009C432D" w:rsidRDefault="00E50304" w:rsidP="00E50304">
      <w:pPr>
        <w:jc w:val="both"/>
        <w:rPr>
          <w:rFonts w:ascii="Garamond" w:hAnsi="Garamond" w:cs="Arial"/>
          <w:color w:val="808080" w:themeColor="background1" w:themeShade="80"/>
        </w:rPr>
      </w:pPr>
    </w:p>
    <w:p w14:paraId="1B65239D" w14:textId="77777777" w:rsidR="00E50304" w:rsidRPr="009C432D" w:rsidRDefault="00E50304" w:rsidP="00E50304">
      <w:pPr>
        <w:pStyle w:val="Standard"/>
        <w:jc w:val="both"/>
        <w:rPr>
          <w:rFonts w:ascii="Garamond" w:hAnsi="Garamond" w:cs="Arial"/>
          <w:bCs/>
          <w:sz w:val="24"/>
          <w:szCs w:val="24"/>
        </w:rPr>
      </w:pPr>
      <w:r w:rsidRPr="009C432D">
        <w:rPr>
          <w:rFonts w:ascii="Garamond" w:hAnsi="Garamond" w:cs="Arial"/>
          <w:bCs/>
          <w:sz w:val="24"/>
          <w:szCs w:val="24"/>
        </w:rPr>
        <w:t xml:space="preserve">Para obtener el presente puntaje el proponente deberá adjuntar manifestación juramentada en la cual de manera clara y precisa indique cual es el beneficio que realiza y mejora la calidad técnica de la oferta. </w:t>
      </w:r>
    </w:p>
    <w:p w14:paraId="1213F782" w14:textId="77777777" w:rsidR="00E50304" w:rsidRPr="009C432D" w:rsidRDefault="00E50304" w:rsidP="00E50304">
      <w:pPr>
        <w:pStyle w:val="Standard"/>
        <w:rPr>
          <w:rFonts w:ascii="Garamond" w:hAnsi="Garamond" w:cs="Arial"/>
          <w:bCs/>
          <w:sz w:val="24"/>
          <w:szCs w:val="24"/>
        </w:rPr>
      </w:pPr>
    </w:p>
    <w:p w14:paraId="230AF5EB" w14:textId="77777777" w:rsidR="00E50304" w:rsidRPr="009C432D" w:rsidRDefault="00E50304" w:rsidP="00E50304">
      <w:pPr>
        <w:pStyle w:val="Standard"/>
        <w:rPr>
          <w:rFonts w:ascii="Garamond" w:hAnsi="Garamond" w:cs="Arial"/>
          <w:bCs/>
          <w:sz w:val="24"/>
          <w:szCs w:val="24"/>
        </w:rPr>
      </w:pPr>
      <w:r w:rsidRPr="009C432D">
        <w:rPr>
          <w:rFonts w:ascii="Garamond" w:hAnsi="Garamond" w:cs="Arial"/>
          <w:bCs/>
          <w:sz w:val="24"/>
          <w:szCs w:val="24"/>
        </w:rPr>
        <w:t>Como factor adicional se tendrá en cuenta los siguientes ítems:</w:t>
      </w:r>
    </w:p>
    <w:p w14:paraId="0E1F5FF1" w14:textId="77777777" w:rsidR="001F46C7" w:rsidRPr="009C432D" w:rsidRDefault="001F46C7" w:rsidP="0096577B">
      <w:pPr>
        <w:pStyle w:val="Standard"/>
        <w:jc w:val="both"/>
        <w:rPr>
          <w:rFonts w:ascii="Garamond" w:hAnsi="Garamond" w:cs="Arial"/>
          <w:sz w:val="24"/>
          <w:szCs w:val="24"/>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9"/>
        <w:gridCol w:w="1985"/>
      </w:tblGrid>
      <w:tr w:rsidR="00127C90" w:rsidRPr="009C432D" w14:paraId="05C55DC4" w14:textId="77777777" w:rsidTr="00962C9E">
        <w:tc>
          <w:tcPr>
            <w:tcW w:w="6379" w:type="dxa"/>
            <w:shd w:val="clear" w:color="auto" w:fill="auto"/>
          </w:tcPr>
          <w:p w14:paraId="760EE4D9" w14:textId="77777777" w:rsidR="00127C90" w:rsidRPr="009C432D" w:rsidRDefault="00127C90" w:rsidP="00962C9E">
            <w:pPr>
              <w:pStyle w:val="Standard"/>
              <w:jc w:val="center"/>
              <w:rPr>
                <w:rFonts w:ascii="Garamond" w:hAnsi="Garamond" w:cs="Arial"/>
                <w:b/>
                <w:sz w:val="24"/>
                <w:szCs w:val="24"/>
              </w:rPr>
            </w:pPr>
            <w:r w:rsidRPr="009C432D">
              <w:rPr>
                <w:rFonts w:ascii="Garamond" w:hAnsi="Garamond" w:cs="Arial"/>
                <w:b/>
                <w:sz w:val="24"/>
                <w:szCs w:val="24"/>
              </w:rPr>
              <w:t xml:space="preserve">Condición </w:t>
            </w:r>
          </w:p>
        </w:tc>
        <w:tc>
          <w:tcPr>
            <w:tcW w:w="1985" w:type="dxa"/>
            <w:shd w:val="clear" w:color="auto" w:fill="auto"/>
          </w:tcPr>
          <w:p w14:paraId="346E47CD" w14:textId="77777777" w:rsidR="00127C90" w:rsidRPr="009C432D" w:rsidRDefault="00127C90" w:rsidP="00962C9E">
            <w:pPr>
              <w:pStyle w:val="Standard"/>
              <w:jc w:val="center"/>
              <w:rPr>
                <w:rFonts w:ascii="Garamond" w:hAnsi="Garamond" w:cs="Arial"/>
                <w:b/>
                <w:sz w:val="24"/>
                <w:szCs w:val="24"/>
              </w:rPr>
            </w:pPr>
            <w:r w:rsidRPr="009C432D">
              <w:rPr>
                <w:rFonts w:ascii="Garamond" w:hAnsi="Garamond" w:cs="Arial"/>
                <w:b/>
                <w:sz w:val="24"/>
                <w:szCs w:val="24"/>
              </w:rPr>
              <w:t>Puntaje</w:t>
            </w:r>
          </w:p>
        </w:tc>
      </w:tr>
      <w:tr w:rsidR="00127C90" w:rsidRPr="009C432D" w14:paraId="60A86F74" w14:textId="77777777" w:rsidTr="00962C9E">
        <w:tc>
          <w:tcPr>
            <w:tcW w:w="6379" w:type="dxa"/>
            <w:shd w:val="clear" w:color="auto" w:fill="auto"/>
          </w:tcPr>
          <w:p w14:paraId="7FAAD6F4" w14:textId="77777777" w:rsidR="00127C90" w:rsidRPr="009C432D" w:rsidRDefault="00127C90" w:rsidP="00962C9E">
            <w:pPr>
              <w:pStyle w:val="Standard"/>
              <w:jc w:val="both"/>
              <w:rPr>
                <w:rFonts w:ascii="Garamond" w:hAnsi="Garamond" w:cs="Arial"/>
                <w:bCs/>
                <w:sz w:val="24"/>
                <w:szCs w:val="24"/>
              </w:rPr>
            </w:pPr>
            <w:r w:rsidRPr="009C432D">
              <w:rPr>
                <w:rFonts w:ascii="Garamond" w:hAnsi="Garamond" w:cs="Arial"/>
                <w:bCs/>
                <w:sz w:val="24"/>
                <w:szCs w:val="24"/>
              </w:rPr>
              <w:t>Para los proponentes que ofrezcan contar gorras de color negro bordada con logos institucionales y con frase concertada en el comité de seguimiento a las 133 personas que asistan a la celebración del día comunal</w:t>
            </w:r>
          </w:p>
        </w:tc>
        <w:tc>
          <w:tcPr>
            <w:tcW w:w="1985" w:type="dxa"/>
            <w:shd w:val="clear" w:color="auto" w:fill="auto"/>
          </w:tcPr>
          <w:p w14:paraId="58055C07" w14:textId="77777777" w:rsidR="00127C90" w:rsidRPr="009C432D" w:rsidRDefault="00127C90" w:rsidP="00962C9E">
            <w:pPr>
              <w:pStyle w:val="Standard"/>
              <w:jc w:val="center"/>
              <w:rPr>
                <w:rFonts w:ascii="Garamond" w:hAnsi="Garamond" w:cs="Arial"/>
                <w:sz w:val="24"/>
                <w:szCs w:val="24"/>
              </w:rPr>
            </w:pPr>
            <w:r w:rsidRPr="009C432D">
              <w:rPr>
                <w:rFonts w:ascii="Garamond" w:hAnsi="Garamond" w:cs="Arial"/>
                <w:sz w:val="24"/>
                <w:szCs w:val="24"/>
              </w:rPr>
              <w:t>18.5 puntos</w:t>
            </w:r>
          </w:p>
        </w:tc>
      </w:tr>
      <w:tr w:rsidR="00127C90" w:rsidRPr="009C432D" w14:paraId="3842F630" w14:textId="77777777" w:rsidTr="00962C9E">
        <w:tc>
          <w:tcPr>
            <w:tcW w:w="6379" w:type="dxa"/>
            <w:shd w:val="clear" w:color="auto" w:fill="auto"/>
          </w:tcPr>
          <w:p w14:paraId="38C89919" w14:textId="77777777" w:rsidR="00127C90" w:rsidRPr="009C432D" w:rsidRDefault="00127C90" w:rsidP="00962C9E">
            <w:pPr>
              <w:pStyle w:val="Standard"/>
              <w:jc w:val="both"/>
              <w:rPr>
                <w:rFonts w:ascii="Garamond" w:hAnsi="Garamond" w:cs="Arial"/>
                <w:sz w:val="24"/>
                <w:szCs w:val="24"/>
              </w:rPr>
            </w:pPr>
            <w:r w:rsidRPr="009C432D">
              <w:rPr>
                <w:rFonts w:ascii="Garamond" w:hAnsi="Garamond" w:cs="Arial"/>
                <w:sz w:val="24"/>
                <w:szCs w:val="24"/>
              </w:rPr>
              <w:t>Si el proponente NO ofrece ningún servicio adicional por el FONDO DE DESARROLLO LOCAL DE MARTIRES</w:t>
            </w:r>
          </w:p>
        </w:tc>
        <w:tc>
          <w:tcPr>
            <w:tcW w:w="1985" w:type="dxa"/>
            <w:shd w:val="clear" w:color="auto" w:fill="auto"/>
          </w:tcPr>
          <w:p w14:paraId="02A61367" w14:textId="77777777" w:rsidR="00127C90" w:rsidRPr="009C432D" w:rsidRDefault="00127C90" w:rsidP="00550EA8">
            <w:pPr>
              <w:pStyle w:val="Standard"/>
              <w:numPr>
                <w:ilvl w:val="0"/>
                <w:numId w:val="32"/>
              </w:numPr>
              <w:jc w:val="center"/>
              <w:rPr>
                <w:rFonts w:ascii="Garamond" w:hAnsi="Garamond" w:cs="Arial"/>
                <w:bCs/>
                <w:sz w:val="24"/>
                <w:szCs w:val="24"/>
              </w:rPr>
            </w:pPr>
            <w:r w:rsidRPr="009C432D">
              <w:rPr>
                <w:rFonts w:ascii="Garamond" w:hAnsi="Garamond" w:cs="Arial"/>
                <w:bCs/>
                <w:sz w:val="24"/>
                <w:szCs w:val="24"/>
              </w:rPr>
              <w:t>puntos</w:t>
            </w:r>
          </w:p>
        </w:tc>
      </w:tr>
    </w:tbl>
    <w:p w14:paraId="6EE69267" w14:textId="77777777" w:rsidR="00284208" w:rsidRPr="009C432D" w:rsidRDefault="00284208" w:rsidP="0096577B">
      <w:pPr>
        <w:pStyle w:val="Standard"/>
        <w:jc w:val="both"/>
        <w:rPr>
          <w:rFonts w:ascii="Garamond" w:hAnsi="Garamond" w:cs="Arial"/>
          <w:sz w:val="24"/>
          <w:szCs w:val="24"/>
        </w:rPr>
      </w:pPr>
    </w:p>
    <w:p w14:paraId="03CFDFCA" w14:textId="77777777" w:rsidR="003859D2" w:rsidRPr="009C432D" w:rsidRDefault="003859D2" w:rsidP="003859D2">
      <w:pPr>
        <w:pStyle w:val="Standard"/>
        <w:rPr>
          <w:rFonts w:ascii="Garamond" w:hAnsi="Garamond" w:cs="Arial"/>
          <w:b/>
          <w:sz w:val="24"/>
          <w:szCs w:val="24"/>
        </w:rPr>
      </w:pPr>
      <w:r w:rsidRPr="009C432D">
        <w:rPr>
          <w:rFonts w:ascii="Garamond" w:hAnsi="Garamond" w:cs="Arial"/>
          <w:b/>
          <w:sz w:val="24"/>
          <w:szCs w:val="24"/>
        </w:rPr>
        <w:t xml:space="preserve">      4. APOYO A LA INDUSTRIA NACIONAL (10 PUNTOS) </w:t>
      </w:r>
    </w:p>
    <w:p w14:paraId="2B1FF392" w14:textId="77777777" w:rsidR="003859D2" w:rsidRPr="009C432D" w:rsidRDefault="003859D2" w:rsidP="0096577B">
      <w:pPr>
        <w:pStyle w:val="Standard"/>
        <w:jc w:val="both"/>
        <w:rPr>
          <w:rFonts w:ascii="Garamond" w:hAnsi="Garamond" w:cs="Arial"/>
          <w:sz w:val="24"/>
          <w:szCs w:val="24"/>
        </w:rPr>
      </w:pPr>
    </w:p>
    <w:p w14:paraId="0A76AE3B" w14:textId="77777777" w:rsidR="00F95622" w:rsidRPr="009C432D" w:rsidRDefault="00F95622" w:rsidP="00F95622">
      <w:pPr>
        <w:pStyle w:val="Standard"/>
        <w:jc w:val="both"/>
        <w:rPr>
          <w:rFonts w:ascii="Garamond" w:hAnsi="Garamond" w:cs="Arial"/>
          <w:bCs/>
          <w:sz w:val="24"/>
          <w:szCs w:val="24"/>
        </w:rPr>
      </w:pPr>
      <w:r w:rsidRPr="009C432D">
        <w:rPr>
          <w:rFonts w:ascii="Garamond" w:hAnsi="Garamond" w:cs="Arial"/>
          <w:bCs/>
          <w:sz w:val="24"/>
          <w:szCs w:val="24"/>
        </w:rPr>
        <w:t>El proponente debe manifestar por escrito si los servicios que oferta cumplen con las condiciones establecidas en el para el parágrafo del artículo 2 de la Ley 816 del 2003, según la cual “Se otorga tratamiento de bienes y servicios nacionales aquellos bienes y servicios originarios de los países con qué Colombia ha negociado tratado nacional en materia de compras estatales y de aquellos países en los cuales a las ofertas de bienes y servicios colombianos se les conceda el mismo tratamiento otorgado a los bienes y servicios nacionales. Este último caso se demostrará con informe de la respectiva misión diplomática colombiana que se acompañará a los documentos que se presente dentro de la propuesta”</w:t>
      </w:r>
    </w:p>
    <w:p w14:paraId="0606B885" w14:textId="77777777" w:rsidR="00F95622" w:rsidRPr="009C432D" w:rsidRDefault="00F95622" w:rsidP="00F95622">
      <w:pPr>
        <w:pStyle w:val="Standard"/>
        <w:jc w:val="both"/>
        <w:rPr>
          <w:rFonts w:ascii="Garamond" w:hAnsi="Garamond" w:cs="Arial"/>
          <w:bCs/>
          <w:sz w:val="24"/>
          <w:szCs w:val="24"/>
        </w:rPr>
      </w:pPr>
    </w:p>
    <w:p w14:paraId="4AE18ACD" w14:textId="77777777" w:rsidR="00F95622" w:rsidRPr="009C432D" w:rsidRDefault="00F95622" w:rsidP="00F95622">
      <w:pPr>
        <w:pStyle w:val="Standard"/>
        <w:jc w:val="both"/>
        <w:rPr>
          <w:rFonts w:ascii="Garamond" w:hAnsi="Garamond" w:cs="Arial"/>
          <w:bCs/>
          <w:sz w:val="24"/>
          <w:szCs w:val="24"/>
        </w:rPr>
      </w:pPr>
      <w:r w:rsidRPr="009C432D">
        <w:rPr>
          <w:rFonts w:ascii="Garamond" w:hAnsi="Garamond" w:cs="Arial"/>
          <w:bCs/>
          <w:sz w:val="24"/>
          <w:szCs w:val="24"/>
        </w:rPr>
        <w:t>A efectos de lo establecido en el parágrafo segundo del artículo 20 de la Ley 80 de 1993 y el parágrafo del Art 1o de la Ley 816 de 2003 modificado por el artículo 51 del Decreto Ley 019 de 2012, se otorgará tratamiento de bienes y servicios nacionales a aquellos de origen extranjero en procesos de selección nacionales siempre que cumplan con alguna de estas condiciones:</w:t>
      </w:r>
    </w:p>
    <w:p w14:paraId="3790839C" w14:textId="77777777" w:rsidR="000025BF" w:rsidRPr="009C432D" w:rsidRDefault="000025BF" w:rsidP="00F95622">
      <w:pPr>
        <w:pStyle w:val="Standard"/>
        <w:jc w:val="both"/>
        <w:rPr>
          <w:rFonts w:ascii="Garamond" w:hAnsi="Garamond" w:cs="Arial"/>
          <w:bCs/>
          <w:sz w:val="24"/>
          <w:szCs w:val="24"/>
        </w:rPr>
      </w:pP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1"/>
        <w:gridCol w:w="1985"/>
      </w:tblGrid>
      <w:tr w:rsidR="000025BF" w:rsidRPr="009C432D" w14:paraId="0B34745E" w14:textId="77777777" w:rsidTr="00962C9E">
        <w:tc>
          <w:tcPr>
            <w:tcW w:w="5811" w:type="dxa"/>
            <w:shd w:val="clear" w:color="auto" w:fill="auto"/>
          </w:tcPr>
          <w:p w14:paraId="010A861E" w14:textId="77777777" w:rsidR="000025BF" w:rsidRPr="009C432D" w:rsidRDefault="000025BF" w:rsidP="00962C9E">
            <w:pPr>
              <w:pStyle w:val="Standard"/>
              <w:jc w:val="center"/>
              <w:rPr>
                <w:rFonts w:ascii="Garamond" w:hAnsi="Garamond" w:cs="Arial"/>
                <w:b/>
                <w:sz w:val="24"/>
                <w:szCs w:val="24"/>
              </w:rPr>
            </w:pPr>
            <w:r w:rsidRPr="009C432D">
              <w:rPr>
                <w:rFonts w:ascii="Garamond" w:hAnsi="Garamond" w:cs="Arial"/>
                <w:b/>
                <w:sz w:val="24"/>
                <w:szCs w:val="24"/>
              </w:rPr>
              <w:t>Incentivo a la Industria Nacional</w:t>
            </w:r>
          </w:p>
        </w:tc>
        <w:tc>
          <w:tcPr>
            <w:tcW w:w="1985" w:type="dxa"/>
            <w:shd w:val="clear" w:color="auto" w:fill="auto"/>
          </w:tcPr>
          <w:p w14:paraId="0BC7CDF2" w14:textId="77777777" w:rsidR="000025BF" w:rsidRPr="009C432D" w:rsidRDefault="000025BF" w:rsidP="00962C9E">
            <w:pPr>
              <w:pStyle w:val="Standard"/>
              <w:jc w:val="center"/>
              <w:rPr>
                <w:rFonts w:ascii="Garamond" w:hAnsi="Garamond" w:cs="Arial"/>
                <w:b/>
                <w:sz w:val="24"/>
                <w:szCs w:val="24"/>
              </w:rPr>
            </w:pPr>
            <w:r w:rsidRPr="009C432D">
              <w:rPr>
                <w:rFonts w:ascii="Garamond" w:hAnsi="Garamond" w:cs="Arial"/>
                <w:b/>
                <w:sz w:val="24"/>
                <w:szCs w:val="24"/>
              </w:rPr>
              <w:t>Puntaje</w:t>
            </w:r>
          </w:p>
        </w:tc>
      </w:tr>
      <w:tr w:rsidR="000025BF" w:rsidRPr="009C432D" w14:paraId="2672A68E" w14:textId="77777777" w:rsidTr="00962C9E">
        <w:tc>
          <w:tcPr>
            <w:tcW w:w="5811" w:type="dxa"/>
            <w:shd w:val="clear" w:color="auto" w:fill="auto"/>
          </w:tcPr>
          <w:p w14:paraId="7660E2A5" w14:textId="77777777" w:rsidR="000025BF" w:rsidRPr="009C432D" w:rsidRDefault="000025BF" w:rsidP="00962C9E">
            <w:pPr>
              <w:pStyle w:val="Standard"/>
              <w:jc w:val="both"/>
              <w:rPr>
                <w:rFonts w:ascii="Garamond" w:hAnsi="Garamond" w:cs="Arial"/>
                <w:bCs/>
                <w:sz w:val="24"/>
                <w:szCs w:val="24"/>
              </w:rPr>
            </w:pPr>
            <w:r w:rsidRPr="009C432D">
              <w:rPr>
                <w:rFonts w:ascii="Garamond" w:hAnsi="Garamond" w:cs="Arial"/>
                <w:bCs/>
                <w:sz w:val="24"/>
                <w:szCs w:val="24"/>
              </w:rPr>
              <w:t>Si todo el personal que prestará el servicio ofrecido por el proponente es de nacionalidad colombiana, obtendrá el puntaje señalado. Este aspecto se acreditará mediante la información que sobre la nacionalidad del personal que el proponente o el representante legal presente en el correspondiente formulario.</w:t>
            </w:r>
          </w:p>
        </w:tc>
        <w:tc>
          <w:tcPr>
            <w:tcW w:w="1985" w:type="dxa"/>
            <w:shd w:val="clear" w:color="auto" w:fill="auto"/>
          </w:tcPr>
          <w:p w14:paraId="7DE3C7BD" w14:textId="77777777" w:rsidR="000025BF" w:rsidRPr="009C432D" w:rsidRDefault="000025BF" w:rsidP="00962C9E">
            <w:pPr>
              <w:pStyle w:val="Standard"/>
              <w:jc w:val="center"/>
              <w:rPr>
                <w:rFonts w:ascii="Garamond" w:hAnsi="Garamond" w:cs="Arial"/>
                <w:bCs/>
                <w:sz w:val="24"/>
                <w:szCs w:val="24"/>
              </w:rPr>
            </w:pPr>
            <w:r w:rsidRPr="009C432D">
              <w:rPr>
                <w:rFonts w:ascii="Garamond" w:hAnsi="Garamond" w:cs="Arial"/>
                <w:bCs/>
                <w:sz w:val="24"/>
                <w:szCs w:val="24"/>
              </w:rPr>
              <w:t>10 puntos</w:t>
            </w:r>
          </w:p>
        </w:tc>
      </w:tr>
      <w:tr w:rsidR="000025BF" w:rsidRPr="009C432D" w14:paraId="07C0BA55" w14:textId="77777777" w:rsidTr="00962C9E">
        <w:tc>
          <w:tcPr>
            <w:tcW w:w="5811" w:type="dxa"/>
            <w:shd w:val="clear" w:color="auto" w:fill="auto"/>
          </w:tcPr>
          <w:p w14:paraId="176C6A08" w14:textId="77777777" w:rsidR="000025BF" w:rsidRPr="009C432D" w:rsidRDefault="000025BF" w:rsidP="00962C9E">
            <w:pPr>
              <w:pStyle w:val="Standard"/>
              <w:jc w:val="both"/>
              <w:rPr>
                <w:rFonts w:ascii="Garamond" w:hAnsi="Garamond" w:cs="Arial"/>
                <w:bCs/>
                <w:sz w:val="24"/>
                <w:szCs w:val="24"/>
              </w:rPr>
            </w:pPr>
            <w:r w:rsidRPr="009C432D">
              <w:rPr>
                <w:rFonts w:ascii="Garamond" w:hAnsi="Garamond" w:cs="Arial"/>
                <w:bCs/>
                <w:sz w:val="24"/>
                <w:szCs w:val="24"/>
              </w:rPr>
              <w:t xml:space="preserve">Si dentro del personal que prestará el servicio ofrecido por el proponente, hay algunos de nacionalidad colombiana y otros de nacionalidad extranjera, obtendrá el puntaje señalado. Este aspecto se acreditará mediante la información que sobre la nacionalidad del personal que el proponente o el </w:t>
            </w:r>
            <w:r w:rsidRPr="009C432D">
              <w:rPr>
                <w:rFonts w:ascii="Garamond" w:hAnsi="Garamond" w:cs="Arial"/>
                <w:bCs/>
                <w:sz w:val="24"/>
                <w:szCs w:val="24"/>
              </w:rPr>
              <w:lastRenderedPageBreak/>
              <w:t>representante legal presente en el correspondiente formulario.</w:t>
            </w:r>
          </w:p>
        </w:tc>
        <w:tc>
          <w:tcPr>
            <w:tcW w:w="1985" w:type="dxa"/>
            <w:shd w:val="clear" w:color="auto" w:fill="auto"/>
          </w:tcPr>
          <w:p w14:paraId="352C8395" w14:textId="77777777" w:rsidR="000025BF" w:rsidRPr="009C432D" w:rsidRDefault="000025BF" w:rsidP="00962C9E">
            <w:pPr>
              <w:pStyle w:val="Standard"/>
              <w:jc w:val="center"/>
              <w:rPr>
                <w:rFonts w:ascii="Garamond" w:hAnsi="Garamond" w:cs="Arial"/>
                <w:bCs/>
                <w:sz w:val="24"/>
                <w:szCs w:val="24"/>
              </w:rPr>
            </w:pPr>
            <w:r w:rsidRPr="009C432D">
              <w:rPr>
                <w:rFonts w:ascii="Garamond" w:hAnsi="Garamond" w:cs="Arial"/>
                <w:bCs/>
                <w:sz w:val="24"/>
                <w:szCs w:val="24"/>
              </w:rPr>
              <w:lastRenderedPageBreak/>
              <w:t>5 puntos</w:t>
            </w:r>
          </w:p>
        </w:tc>
      </w:tr>
      <w:tr w:rsidR="000025BF" w:rsidRPr="009C432D" w14:paraId="3AE657A7" w14:textId="77777777" w:rsidTr="00962C9E">
        <w:tc>
          <w:tcPr>
            <w:tcW w:w="5811" w:type="dxa"/>
            <w:shd w:val="clear" w:color="auto" w:fill="auto"/>
          </w:tcPr>
          <w:p w14:paraId="07B90222" w14:textId="77777777" w:rsidR="000025BF" w:rsidRPr="009C432D" w:rsidRDefault="000025BF" w:rsidP="00962C9E">
            <w:pPr>
              <w:pStyle w:val="Standard"/>
              <w:jc w:val="both"/>
              <w:rPr>
                <w:rFonts w:ascii="Garamond" w:hAnsi="Garamond" w:cs="Arial"/>
                <w:bCs/>
                <w:sz w:val="24"/>
                <w:szCs w:val="24"/>
              </w:rPr>
            </w:pPr>
            <w:r w:rsidRPr="009C432D">
              <w:rPr>
                <w:rFonts w:ascii="Garamond" w:hAnsi="Garamond" w:cs="Arial"/>
                <w:bCs/>
                <w:sz w:val="24"/>
                <w:szCs w:val="24"/>
              </w:rPr>
              <w:t>Si todo el personal que prestará el servicio ofrecido por el proponente es de nacionalidad extranjera, obtendrá el puntaje señalado. Este aspecto se acreditará mediante la información que sobre la nacionalidad del personal que el proponente o el representante legal presente en el correspondiente formulario.</w:t>
            </w:r>
          </w:p>
        </w:tc>
        <w:tc>
          <w:tcPr>
            <w:tcW w:w="1985" w:type="dxa"/>
            <w:shd w:val="clear" w:color="auto" w:fill="auto"/>
          </w:tcPr>
          <w:p w14:paraId="5F938F1E" w14:textId="77777777" w:rsidR="000025BF" w:rsidRPr="009C432D" w:rsidRDefault="000025BF" w:rsidP="00550EA8">
            <w:pPr>
              <w:pStyle w:val="Standard"/>
              <w:numPr>
                <w:ilvl w:val="0"/>
                <w:numId w:val="33"/>
              </w:numPr>
              <w:jc w:val="center"/>
              <w:rPr>
                <w:rFonts w:ascii="Garamond" w:hAnsi="Garamond" w:cs="Arial"/>
                <w:bCs/>
                <w:sz w:val="24"/>
                <w:szCs w:val="24"/>
              </w:rPr>
            </w:pPr>
            <w:r w:rsidRPr="009C432D">
              <w:rPr>
                <w:rFonts w:ascii="Garamond" w:hAnsi="Garamond" w:cs="Arial"/>
                <w:bCs/>
                <w:sz w:val="24"/>
                <w:szCs w:val="24"/>
              </w:rPr>
              <w:t>punto</w:t>
            </w:r>
          </w:p>
        </w:tc>
      </w:tr>
    </w:tbl>
    <w:p w14:paraId="63925D19" w14:textId="77777777" w:rsidR="000025BF" w:rsidRPr="009C432D" w:rsidRDefault="000025BF" w:rsidP="00F95622">
      <w:pPr>
        <w:pStyle w:val="Standard"/>
        <w:jc w:val="both"/>
        <w:rPr>
          <w:rFonts w:ascii="Garamond" w:hAnsi="Garamond" w:cs="Arial"/>
          <w:bCs/>
          <w:sz w:val="24"/>
          <w:szCs w:val="24"/>
        </w:rPr>
      </w:pPr>
    </w:p>
    <w:p w14:paraId="622B98A6" w14:textId="39BDA9EE" w:rsidR="00AC46C6" w:rsidRPr="009C432D" w:rsidRDefault="00AC46C6" w:rsidP="00AC46C6">
      <w:pPr>
        <w:pStyle w:val="Standard"/>
        <w:ind w:left="720"/>
        <w:jc w:val="both"/>
        <w:rPr>
          <w:rFonts w:ascii="Garamond" w:hAnsi="Garamond" w:cs="Arial"/>
          <w:b/>
          <w:sz w:val="24"/>
          <w:szCs w:val="24"/>
        </w:rPr>
      </w:pPr>
      <w:r w:rsidRPr="009C432D">
        <w:rPr>
          <w:rFonts w:ascii="Garamond" w:hAnsi="Garamond" w:cs="Arial"/>
          <w:b/>
          <w:sz w:val="24"/>
          <w:szCs w:val="24"/>
        </w:rPr>
        <w:t>5. FACTOR DISCAPACIDAD. (1 PUNTO)</w:t>
      </w:r>
    </w:p>
    <w:p w14:paraId="5D2D8209" w14:textId="77777777" w:rsidR="007E7536" w:rsidRPr="009C432D" w:rsidRDefault="007E7536" w:rsidP="00AC46C6">
      <w:pPr>
        <w:pStyle w:val="Standard"/>
        <w:ind w:left="720"/>
        <w:jc w:val="both"/>
        <w:rPr>
          <w:rFonts w:ascii="Garamond" w:hAnsi="Garamond" w:cs="Arial"/>
          <w:b/>
          <w:sz w:val="24"/>
          <w:szCs w:val="24"/>
        </w:rPr>
      </w:pPr>
    </w:p>
    <w:p w14:paraId="33D80E3B" w14:textId="77777777" w:rsidR="007E7536" w:rsidRPr="009C432D" w:rsidRDefault="007E7536" w:rsidP="007E7536">
      <w:pPr>
        <w:jc w:val="both"/>
        <w:rPr>
          <w:rFonts w:ascii="Garamond" w:hAnsi="Garamond" w:cs="Arial"/>
          <w:bCs/>
          <w:lang w:bidi="ar-SA"/>
        </w:rPr>
      </w:pPr>
      <w:r w:rsidRPr="009C432D">
        <w:rPr>
          <w:rFonts w:ascii="Garamond" w:hAnsi="Garamond" w:cs="Arial"/>
          <w:bCs/>
          <w:lang w:bidi="ar-SA"/>
        </w:rPr>
        <w:t>Incentivo en proceso de contratación en favor de personas con discapacidad decreto 392 de 2018.</w:t>
      </w:r>
    </w:p>
    <w:p w14:paraId="02A6CA46" w14:textId="77777777" w:rsidR="007E7536" w:rsidRPr="009C432D" w:rsidRDefault="007E7536" w:rsidP="007E7536">
      <w:pPr>
        <w:jc w:val="both"/>
        <w:rPr>
          <w:rFonts w:ascii="Garamond" w:hAnsi="Garamond" w:cs="Arial"/>
          <w:bCs/>
          <w:lang w:bidi="ar-SA"/>
        </w:rPr>
      </w:pPr>
    </w:p>
    <w:p w14:paraId="53AA94ED" w14:textId="77777777" w:rsidR="007E7536" w:rsidRPr="009C432D" w:rsidRDefault="007E7536" w:rsidP="007E7536">
      <w:pPr>
        <w:jc w:val="both"/>
        <w:rPr>
          <w:rFonts w:ascii="Garamond" w:hAnsi="Garamond" w:cs="Arial"/>
          <w:bCs/>
          <w:lang w:bidi="ar-SA"/>
        </w:rPr>
      </w:pPr>
      <w:r w:rsidRPr="009C432D">
        <w:rPr>
          <w:rFonts w:ascii="Garamond" w:hAnsi="Garamond" w:cs="Arial"/>
          <w:bCs/>
          <w:lang w:bidi="ar-SA"/>
        </w:rPr>
        <w:t>De conformidad con lo dispuesto en el artículo 2.2.1.2.4.2.6 del Decreto 392 de 2018, se asignarán UN (1) PUNTO a los proponentes que acrediten la vinculación de trabajadores con discapacidad en su planta de personal, de acuerdo con los siguientes requisitos:</w:t>
      </w:r>
    </w:p>
    <w:p w14:paraId="52203C76" w14:textId="77777777" w:rsidR="007E7536" w:rsidRPr="009C432D" w:rsidRDefault="007E7536" w:rsidP="007E7536">
      <w:pPr>
        <w:jc w:val="both"/>
        <w:rPr>
          <w:rFonts w:ascii="Garamond" w:hAnsi="Garamond" w:cs="Arial"/>
          <w:bCs/>
          <w:lang w:bidi="ar-SA"/>
        </w:rPr>
      </w:pPr>
    </w:p>
    <w:p w14:paraId="39BC6F15" w14:textId="77777777" w:rsidR="007E7536" w:rsidRPr="009C432D" w:rsidRDefault="007E7536" w:rsidP="00550EA8">
      <w:pPr>
        <w:widowControl/>
        <w:numPr>
          <w:ilvl w:val="0"/>
          <w:numId w:val="34"/>
        </w:numPr>
        <w:autoSpaceDN/>
        <w:jc w:val="both"/>
        <w:textAlignment w:val="auto"/>
        <w:rPr>
          <w:rFonts w:ascii="Garamond" w:hAnsi="Garamond" w:cs="Arial"/>
          <w:bCs/>
          <w:lang w:bidi="ar-SA"/>
        </w:rPr>
      </w:pPr>
      <w:r w:rsidRPr="009C432D">
        <w:rPr>
          <w:rFonts w:ascii="Garamond" w:hAnsi="Garamond" w:cs="Arial"/>
          <w:bCs/>
          <w:lang w:bidi="ar-SA"/>
        </w:rPr>
        <w:t>La persona natural, el representante legal de la persona jurídica o el revisor fiscal, según corresponda, certificará el número total de trabajadores vinculados a la planta de personal del proponente o sus integrantes a la fecha de cierre del proceso de selección.</w:t>
      </w:r>
    </w:p>
    <w:p w14:paraId="0CFE47E8" w14:textId="77777777" w:rsidR="007E7536" w:rsidRPr="009C432D" w:rsidRDefault="007E7536" w:rsidP="007E7536">
      <w:pPr>
        <w:jc w:val="both"/>
        <w:rPr>
          <w:rFonts w:ascii="Garamond" w:hAnsi="Garamond" w:cs="Arial"/>
          <w:bCs/>
          <w:lang w:bidi="ar-SA"/>
        </w:rPr>
      </w:pPr>
    </w:p>
    <w:p w14:paraId="12194981" w14:textId="77777777" w:rsidR="007E7536" w:rsidRPr="009C432D" w:rsidRDefault="007E7536" w:rsidP="00550EA8">
      <w:pPr>
        <w:widowControl/>
        <w:numPr>
          <w:ilvl w:val="0"/>
          <w:numId w:val="34"/>
        </w:numPr>
        <w:autoSpaceDN/>
        <w:jc w:val="both"/>
        <w:textAlignment w:val="auto"/>
        <w:rPr>
          <w:rFonts w:ascii="Garamond" w:hAnsi="Garamond" w:cs="Arial"/>
          <w:bCs/>
          <w:lang w:bidi="ar-SA"/>
        </w:rPr>
      </w:pPr>
      <w:r w:rsidRPr="009C432D">
        <w:rPr>
          <w:rFonts w:ascii="Garamond" w:hAnsi="Garamond" w:cs="Arial"/>
          <w:bCs/>
          <w:lang w:bidi="ar-SA"/>
        </w:rPr>
        <w:t>Acreditar el número mínimo de personas con discapacidad en su planta de personal, de conformidad con lo señalado en el certificado expedido por el Ministerio de Trabajo, el cual deberá estar vigente a la fecha de cierre del proceso de selección.</w:t>
      </w:r>
    </w:p>
    <w:p w14:paraId="6F259282" w14:textId="77777777" w:rsidR="007E7536" w:rsidRPr="009C432D" w:rsidRDefault="007E7536" w:rsidP="007E7536">
      <w:pPr>
        <w:jc w:val="both"/>
        <w:rPr>
          <w:rFonts w:ascii="Garamond" w:hAnsi="Garamond" w:cs="Arial"/>
          <w:bCs/>
          <w:lang w:bidi="ar-SA"/>
        </w:rPr>
      </w:pPr>
    </w:p>
    <w:p w14:paraId="0F726B5B" w14:textId="77777777" w:rsidR="007E7536" w:rsidRPr="009C432D" w:rsidRDefault="007E7536" w:rsidP="007E7536">
      <w:pPr>
        <w:jc w:val="both"/>
        <w:rPr>
          <w:rFonts w:ascii="Garamond" w:hAnsi="Garamond" w:cs="Arial"/>
          <w:bCs/>
          <w:lang w:bidi="ar-SA"/>
        </w:rPr>
      </w:pPr>
      <w:r w:rsidRPr="009C432D">
        <w:rPr>
          <w:rFonts w:ascii="Garamond" w:hAnsi="Garamond" w:cs="Arial"/>
          <w:bCs/>
          <w:lang w:bidi="ar-SA"/>
        </w:rPr>
        <w:t>Verificados los anteriores requisitos, se asignarán UN (1) PUNTO a quienes acrediten el número mínimo de trabajadores con discapacidad, señalados a continuación: </w:t>
      </w:r>
    </w:p>
    <w:p w14:paraId="338D4BB7" w14:textId="77777777" w:rsidR="007E7536" w:rsidRPr="009C432D" w:rsidRDefault="007E7536" w:rsidP="007E7536">
      <w:pPr>
        <w:jc w:val="both"/>
        <w:rPr>
          <w:rFonts w:ascii="Garamond" w:hAnsi="Garamond" w:cs="Arial"/>
          <w:bCs/>
          <w:lang w:bidi="ar-SA"/>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5"/>
        <w:gridCol w:w="3653"/>
      </w:tblGrid>
      <w:tr w:rsidR="007E7536" w:rsidRPr="009C432D" w14:paraId="05EA0B4C" w14:textId="77777777" w:rsidTr="00962C9E">
        <w:tc>
          <w:tcPr>
            <w:tcW w:w="4285" w:type="dxa"/>
            <w:shd w:val="clear" w:color="auto" w:fill="auto"/>
          </w:tcPr>
          <w:p w14:paraId="4E9E7429" w14:textId="77777777" w:rsidR="007E7536" w:rsidRPr="009C432D" w:rsidRDefault="007E7536" w:rsidP="00962C9E">
            <w:pPr>
              <w:pStyle w:val="Standard"/>
              <w:jc w:val="both"/>
              <w:rPr>
                <w:rFonts w:ascii="Garamond" w:hAnsi="Garamond" w:cs="Arial"/>
                <w:b/>
                <w:sz w:val="24"/>
                <w:szCs w:val="24"/>
              </w:rPr>
            </w:pPr>
            <w:r w:rsidRPr="009C432D">
              <w:rPr>
                <w:rFonts w:ascii="Garamond" w:hAnsi="Garamond" w:cs="Arial"/>
                <w:b/>
                <w:bCs/>
                <w:sz w:val="24"/>
                <w:szCs w:val="24"/>
              </w:rPr>
              <w:t>Número total de trabajadores de la planta de personal del proponente</w:t>
            </w:r>
          </w:p>
        </w:tc>
        <w:tc>
          <w:tcPr>
            <w:tcW w:w="3653" w:type="dxa"/>
            <w:shd w:val="clear" w:color="auto" w:fill="auto"/>
          </w:tcPr>
          <w:p w14:paraId="2FDB2A14" w14:textId="77777777" w:rsidR="007E7536" w:rsidRPr="009C432D" w:rsidRDefault="007E7536" w:rsidP="00962C9E">
            <w:pPr>
              <w:pStyle w:val="Standard"/>
              <w:jc w:val="both"/>
              <w:rPr>
                <w:rFonts w:ascii="Garamond" w:hAnsi="Garamond" w:cs="Arial"/>
                <w:b/>
                <w:sz w:val="24"/>
                <w:szCs w:val="24"/>
              </w:rPr>
            </w:pPr>
            <w:r w:rsidRPr="009C432D">
              <w:rPr>
                <w:rFonts w:ascii="Garamond" w:hAnsi="Garamond" w:cs="Arial"/>
                <w:b/>
                <w:bCs/>
                <w:sz w:val="24"/>
                <w:szCs w:val="24"/>
              </w:rPr>
              <w:t>Número mínimo de trabajadores con discapacidad exigido</w:t>
            </w:r>
          </w:p>
        </w:tc>
      </w:tr>
      <w:tr w:rsidR="007E7536" w:rsidRPr="009C432D" w14:paraId="3C47C07F" w14:textId="77777777" w:rsidTr="00962C9E">
        <w:tc>
          <w:tcPr>
            <w:tcW w:w="4285" w:type="dxa"/>
            <w:shd w:val="clear" w:color="auto" w:fill="auto"/>
          </w:tcPr>
          <w:p w14:paraId="7EC027C4" w14:textId="77777777" w:rsidR="007E7536" w:rsidRPr="009C432D" w:rsidRDefault="007E7536" w:rsidP="00962C9E">
            <w:pPr>
              <w:pStyle w:val="Standard"/>
              <w:jc w:val="center"/>
              <w:rPr>
                <w:rFonts w:ascii="Garamond" w:hAnsi="Garamond" w:cs="Arial"/>
                <w:bCs/>
                <w:sz w:val="24"/>
                <w:szCs w:val="24"/>
              </w:rPr>
            </w:pPr>
            <w:r w:rsidRPr="009C432D">
              <w:rPr>
                <w:rFonts w:ascii="Garamond" w:hAnsi="Garamond" w:cs="Arial"/>
                <w:bCs/>
                <w:sz w:val="24"/>
                <w:szCs w:val="24"/>
              </w:rPr>
              <w:t>Entre 1 y 30</w:t>
            </w:r>
          </w:p>
        </w:tc>
        <w:tc>
          <w:tcPr>
            <w:tcW w:w="3653" w:type="dxa"/>
            <w:shd w:val="clear" w:color="auto" w:fill="auto"/>
          </w:tcPr>
          <w:p w14:paraId="2CC27D25" w14:textId="77777777" w:rsidR="007E7536" w:rsidRPr="009C432D" w:rsidRDefault="007E7536" w:rsidP="00962C9E">
            <w:pPr>
              <w:pStyle w:val="Standard"/>
              <w:jc w:val="center"/>
              <w:rPr>
                <w:rFonts w:ascii="Garamond" w:hAnsi="Garamond" w:cs="Arial"/>
                <w:bCs/>
                <w:sz w:val="24"/>
                <w:szCs w:val="24"/>
              </w:rPr>
            </w:pPr>
            <w:r w:rsidRPr="009C432D">
              <w:rPr>
                <w:rFonts w:ascii="Garamond" w:hAnsi="Garamond" w:cs="Arial"/>
                <w:bCs/>
                <w:sz w:val="24"/>
                <w:szCs w:val="24"/>
              </w:rPr>
              <w:t>1</w:t>
            </w:r>
          </w:p>
        </w:tc>
      </w:tr>
      <w:tr w:rsidR="007E7536" w:rsidRPr="009C432D" w14:paraId="233ADDB3" w14:textId="77777777" w:rsidTr="00962C9E">
        <w:tc>
          <w:tcPr>
            <w:tcW w:w="4285" w:type="dxa"/>
            <w:shd w:val="clear" w:color="auto" w:fill="auto"/>
          </w:tcPr>
          <w:p w14:paraId="27B089A0" w14:textId="77777777" w:rsidR="007E7536" w:rsidRPr="009C432D" w:rsidRDefault="007E7536" w:rsidP="00962C9E">
            <w:pPr>
              <w:pStyle w:val="Standard"/>
              <w:jc w:val="center"/>
              <w:rPr>
                <w:rFonts w:ascii="Garamond" w:hAnsi="Garamond" w:cs="Arial"/>
                <w:bCs/>
                <w:sz w:val="24"/>
                <w:szCs w:val="24"/>
              </w:rPr>
            </w:pPr>
            <w:r w:rsidRPr="009C432D">
              <w:rPr>
                <w:rFonts w:ascii="Garamond" w:hAnsi="Garamond" w:cs="Arial"/>
                <w:bCs/>
                <w:sz w:val="24"/>
                <w:szCs w:val="24"/>
              </w:rPr>
              <w:t>Entre 31 y 100</w:t>
            </w:r>
          </w:p>
        </w:tc>
        <w:tc>
          <w:tcPr>
            <w:tcW w:w="3653" w:type="dxa"/>
            <w:shd w:val="clear" w:color="auto" w:fill="auto"/>
          </w:tcPr>
          <w:p w14:paraId="3A9C8F86" w14:textId="77777777" w:rsidR="007E7536" w:rsidRPr="009C432D" w:rsidRDefault="007E7536" w:rsidP="00962C9E">
            <w:pPr>
              <w:pStyle w:val="Standard"/>
              <w:jc w:val="center"/>
              <w:rPr>
                <w:rFonts w:ascii="Garamond" w:hAnsi="Garamond" w:cs="Arial"/>
                <w:bCs/>
                <w:sz w:val="24"/>
                <w:szCs w:val="24"/>
              </w:rPr>
            </w:pPr>
            <w:r w:rsidRPr="009C432D">
              <w:rPr>
                <w:rFonts w:ascii="Garamond" w:hAnsi="Garamond" w:cs="Arial"/>
                <w:bCs/>
                <w:sz w:val="24"/>
                <w:szCs w:val="24"/>
              </w:rPr>
              <w:t>2</w:t>
            </w:r>
          </w:p>
        </w:tc>
      </w:tr>
      <w:tr w:rsidR="007E7536" w:rsidRPr="009C432D" w14:paraId="7AEE90DA" w14:textId="77777777" w:rsidTr="00962C9E">
        <w:tc>
          <w:tcPr>
            <w:tcW w:w="4285" w:type="dxa"/>
            <w:shd w:val="clear" w:color="auto" w:fill="auto"/>
          </w:tcPr>
          <w:p w14:paraId="2457E396" w14:textId="77777777" w:rsidR="007E7536" w:rsidRPr="009C432D" w:rsidRDefault="007E7536" w:rsidP="00962C9E">
            <w:pPr>
              <w:pStyle w:val="Standard"/>
              <w:jc w:val="center"/>
              <w:rPr>
                <w:rFonts w:ascii="Garamond" w:hAnsi="Garamond" w:cs="Arial"/>
                <w:bCs/>
                <w:sz w:val="24"/>
                <w:szCs w:val="24"/>
              </w:rPr>
            </w:pPr>
            <w:r w:rsidRPr="009C432D">
              <w:rPr>
                <w:rFonts w:ascii="Garamond" w:hAnsi="Garamond" w:cs="Arial"/>
                <w:bCs/>
                <w:sz w:val="24"/>
                <w:szCs w:val="24"/>
              </w:rPr>
              <w:t>Entre 101 y 150</w:t>
            </w:r>
          </w:p>
        </w:tc>
        <w:tc>
          <w:tcPr>
            <w:tcW w:w="3653" w:type="dxa"/>
            <w:shd w:val="clear" w:color="auto" w:fill="auto"/>
          </w:tcPr>
          <w:p w14:paraId="5AC2B6E0" w14:textId="77777777" w:rsidR="007E7536" w:rsidRPr="009C432D" w:rsidRDefault="007E7536" w:rsidP="00962C9E">
            <w:pPr>
              <w:pStyle w:val="Standard"/>
              <w:jc w:val="center"/>
              <w:rPr>
                <w:rFonts w:ascii="Garamond" w:hAnsi="Garamond" w:cs="Arial"/>
                <w:bCs/>
                <w:sz w:val="24"/>
                <w:szCs w:val="24"/>
              </w:rPr>
            </w:pPr>
            <w:r w:rsidRPr="009C432D">
              <w:rPr>
                <w:rFonts w:ascii="Garamond" w:hAnsi="Garamond" w:cs="Arial"/>
                <w:bCs/>
                <w:sz w:val="24"/>
                <w:szCs w:val="24"/>
              </w:rPr>
              <w:t>3</w:t>
            </w:r>
          </w:p>
        </w:tc>
      </w:tr>
      <w:tr w:rsidR="007E7536" w:rsidRPr="009C432D" w14:paraId="14C5D65C" w14:textId="77777777" w:rsidTr="00962C9E">
        <w:tc>
          <w:tcPr>
            <w:tcW w:w="4285" w:type="dxa"/>
            <w:shd w:val="clear" w:color="auto" w:fill="auto"/>
          </w:tcPr>
          <w:p w14:paraId="2D380776" w14:textId="77777777" w:rsidR="007E7536" w:rsidRPr="009C432D" w:rsidRDefault="007E7536" w:rsidP="00962C9E">
            <w:pPr>
              <w:pStyle w:val="Standard"/>
              <w:jc w:val="center"/>
              <w:rPr>
                <w:rFonts w:ascii="Garamond" w:hAnsi="Garamond" w:cs="Arial"/>
                <w:bCs/>
                <w:sz w:val="24"/>
                <w:szCs w:val="24"/>
              </w:rPr>
            </w:pPr>
            <w:r w:rsidRPr="009C432D">
              <w:rPr>
                <w:rFonts w:ascii="Garamond" w:hAnsi="Garamond" w:cs="Arial"/>
                <w:bCs/>
                <w:sz w:val="24"/>
                <w:szCs w:val="24"/>
              </w:rPr>
              <w:t>Entre 151 y 200</w:t>
            </w:r>
          </w:p>
        </w:tc>
        <w:tc>
          <w:tcPr>
            <w:tcW w:w="3653" w:type="dxa"/>
            <w:shd w:val="clear" w:color="auto" w:fill="auto"/>
          </w:tcPr>
          <w:p w14:paraId="598314E7" w14:textId="77777777" w:rsidR="007E7536" w:rsidRPr="009C432D" w:rsidRDefault="007E7536" w:rsidP="00962C9E">
            <w:pPr>
              <w:pStyle w:val="Standard"/>
              <w:jc w:val="center"/>
              <w:rPr>
                <w:rFonts w:ascii="Garamond" w:hAnsi="Garamond" w:cs="Arial"/>
                <w:bCs/>
                <w:sz w:val="24"/>
                <w:szCs w:val="24"/>
              </w:rPr>
            </w:pPr>
            <w:r w:rsidRPr="009C432D">
              <w:rPr>
                <w:rFonts w:ascii="Garamond" w:hAnsi="Garamond" w:cs="Arial"/>
                <w:bCs/>
                <w:sz w:val="24"/>
                <w:szCs w:val="24"/>
              </w:rPr>
              <w:t>4</w:t>
            </w:r>
          </w:p>
        </w:tc>
      </w:tr>
      <w:tr w:rsidR="007E7536" w:rsidRPr="009C432D" w14:paraId="2472AE60" w14:textId="77777777" w:rsidTr="00962C9E">
        <w:tc>
          <w:tcPr>
            <w:tcW w:w="4285" w:type="dxa"/>
            <w:shd w:val="clear" w:color="auto" w:fill="auto"/>
          </w:tcPr>
          <w:p w14:paraId="04BD453E" w14:textId="77777777" w:rsidR="007E7536" w:rsidRPr="009C432D" w:rsidRDefault="007E7536" w:rsidP="00962C9E">
            <w:pPr>
              <w:pStyle w:val="Standard"/>
              <w:jc w:val="center"/>
              <w:rPr>
                <w:rFonts w:ascii="Garamond" w:hAnsi="Garamond" w:cs="Arial"/>
                <w:bCs/>
                <w:sz w:val="24"/>
                <w:szCs w:val="24"/>
              </w:rPr>
            </w:pPr>
            <w:r w:rsidRPr="009C432D">
              <w:rPr>
                <w:rFonts w:ascii="Garamond" w:hAnsi="Garamond" w:cs="Arial"/>
                <w:bCs/>
                <w:sz w:val="24"/>
                <w:szCs w:val="24"/>
              </w:rPr>
              <w:t>Más de 200</w:t>
            </w:r>
          </w:p>
        </w:tc>
        <w:tc>
          <w:tcPr>
            <w:tcW w:w="3653" w:type="dxa"/>
            <w:shd w:val="clear" w:color="auto" w:fill="auto"/>
          </w:tcPr>
          <w:p w14:paraId="6C160961" w14:textId="77777777" w:rsidR="007E7536" w:rsidRPr="009C432D" w:rsidRDefault="007E7536" w:rsidP="00962C9E">
            <w:pPr>
              <w:pStyle w:val="Standard"/>
              <w:jc w:val="center"/>
              <w:rPr>
                <w:rFonts w:ascii="Garamond" w:hAnsi="Garamond" w:cs="Arial"/>
                <w:bCs/>
                <w:sz w:val="24"/>
                <w:szCs w:val="24"/>
              </w:rPr>
            </w:pPr>
            <w:r w:rsidRPr="009C432D">
              <w:rPr>
                <w:rFonts w:ascii="Garamond" w:hAnsi="Garamond" w:cs="Arial"/>
                <w:bCs/>
                <w:sz w:val="24"/>
                <w:szCs w:val="24"/>
              </w:rPr>
              <w:t>5</w:t>
            </w:r>
          </w:p>
        </w:tc>
      </w:tr>
    </w:tbl>
    <w:p w14:paraId="4A043890" w14:textId="77777777" w:rsidR="007E7536" w:rsidRPr="009C432D" w:rsidRDefault="007E7536" w:rsidP="007E7536">
      <w:pPr>
        <w:pStyle w:val="Standard"/>
        <w:jc w:val="both"/>
        <w:rPr>
          <w:rFonts w:ascii="Garamond" w:hAnsi="Garamond" w:cs="Arial"/>
          <w:b/>
          <w:sz w:val="24"/>
          <w:szCs w:val="24"/>
        </w:rPr>
      </w:pPr>
    </w:p>
    <w:p w14:paraId="4F436768" w14:textId="77777777" w:rsidR="00687D4B" w:rsidRPr="009C432D" w:rsidRDefault="00687D4B" w:rsidP="00E05E8C">
      <w:pPr>
        <w:pStyle w:val="Standard"/>
        <w:jc w:val="both"/>
        <w:rPr>
          <w:rFonts w:ascii="Garamond" w:hAnsi="Garamond" w:cs="Arial"/>
          <w:bCs/>
          <w:sz w:val="24"/>
          <w:szCs w:val="24"/>
        </w:rPr>
      </w:pPr>
    </w:p>
    <w:p w14:paraId="03B92525" w14:textId="77777777" w:rsidR="00687D4B" w:rsidRPr="009C432D" w:rsidRDefault="00687D4B" w:rsidP="00E05E8C">
      <w:pPr>
        <w:pStyle w:val="Standard"/>
        <w:jc w:val="both"/>
        <w:rPr>
          <w:rFonts w:ascii="Garamond" w:hAnsi="Garamond" w:cs="Arial"/>
          <w:bCs/>
          <w:sz w:val="24"/>
          <w:szCs w:val="24"/>
        </w:rPr>
      </w:pPr>
    </w:p>
    <w:p w14:paraId="48A62C30" w14:textId="67E2D2AD" w:rsidR="00E05E8C" w:rsidRPr="009C432D" w:rsidRDefault="00E05E8C" w:rsidP="00E05E8C">
      <w:pPr>
        <w:pStyle w:val="Standard"/>
        <w:jc w:val="both"/>
        <w:rPr>
          <w:rFonts w:ascii="Garamond" w:hAnsi="Garamond" w:cs="Arial"/>
          <w:b/>
          <w:sz w:val="24"/>
          <w:szCs w:val="24"/>
        </w:rPr>
      </w:pPr>
      <w:r w:rsidRPr="009C432D">
        <w:rPr>
          <w:rFonts w:ascii="Garamond" w:hAnsi="Garamond" w:cs="Arial"/>
          <w:bCs/>
          <w:sz w:val="24"/>
          <w:szCs w:val="24"/>
        </w:rPr>
        <w:lastRenderedPageBreak/>
        <w:t xml:space="preserve">6. </w:t>
      </w:r>
      <w:r w:rsidRPr="009C432D">
        <w:rPr>
          <w:rFonts w:ascii="Garamond" w:hAnsi="Garamond" w:cs="Arial"/>
          <w:b/>
          <w:sz w:val="24"/>
          <w:szCs w:val="24"/>
        </w:rPr>
        <w:t>CRITERIOS DIFERENCIALES PARA EMPRENDIMIENTOS Y EMPRESAS DE MUJERES EN EL SISTEMA DE COMPRAS PÚBLICAS (0.25 puntos)</w:t>
      </w:r>
    </w:p>
    <w:p w14:paraId="42F23D6F" w14:textId="29FA1956" w:rsidR="00AC46C6" w:rsidRPr="009C432D" w:rsidRDefault="00AC46C6" w:rsidP="00F95622">
      <w:pPr>
        <w:pStyle w:val="Standard"/>
        <w:jc w:val="both"/>
        <w:rPr>
          <w:rFonts w:ascii="Garamond" w:hAnsi="Garamond" w:cs="Arial"/>
          <w:bCs/>
          <w:sz w:val="24"/>
          <w:szCs w:val="24"/>
        </w:rPr>
      </w:pPr>
    </w:p>
    <w:p w14:paraId="547A397F" w14:textId="13CA1F5C" w:rsidR="00687D4B" w:rsidRPr="009C432D" w:rsidRDefault="00687D4B" w:rsidP="00687D4B">
      <w:pPr>
        <w:pStyle w:val="Standard"/>
        <w:jc w:val="both"/>
        <w:rPr>
          <w:rFonts w:ascii="Garamond" w:hAnsi="Garamond" w:cs="Arial"/>
          <w:sz w:val="24"/>
          <w:szCs w:val="24"/>
        </w:rPr>
      </w:pPr>
      <w:r w:rsidRPr="009C432D">
        <w:rPr>
          <w:rFonts w:ascii="Garamond" w:hAnsi="Garamond" w:cs="Arial"/>
          <w:sz w:val="24"/>
          <w:szCs w:val="24"/>
        </w:rPr>
        <w:t xml:space="preserve">La Entidad asignará un puntaje de </w:t>
      </w:r>
      <w:r w:rsidR="00C714C2" w:rsidRPr="009C432D">
        <w:rPr>
          <w:rFonts w:ascii="Garamond" w:hAnsi="Garamond" w:cs="Arial"/>
          <w:sz w:val="24"/>
          <w:szCs w:val="24"/>
        </w:rPr>
        <w:t>cero puntos</w:t>
      </w:r>
      <w:r w:rsidRPr="009C432D">
        <w:rPr>
          <w:rFonts w:ascii="Garamond" w:hAnsi="Garamond" w:cs="Arial"/>
          <w:sz w:val="24"/>
          <w:szCs w:val="24"/>
        </w:rPr>
        <w:t xml:space="preserve"> veinticinco (0.25) puntos al Proponente que acredite la calidad de emprendimientos y empresas de mujeres con domicilio en el territorio nacional de conformidad con la previsto en el artículo 2.2.1.2.4.2.15. del Decreto 1860 de 2021 o la norma que lo modifique, sustituya o complemente.</w:t>
      </w:r>
    </w:p>
    <w:p w14:paraId="6FFC98D9" w14:textId="77777777" w:rsidR="00687D4B" w:rsidRPr="009C432D" w:rsidRDefault="00687D4B" w:rsidP="00687D4B">
      <w:pPr>
        <w:widowControl/>
        <w:jc w:val="both"/>
        <w:rPr>
          <w:rFonts w:ascii="Garamond" w:hAnsi="Garamond"/>
        </w:rPr>
      </w:pPr>
    </w:p>
    <w:p w14:paraId="4880A342" w14:textId="77777777" w:rsidR="00687D4B" w:rsidRPr="009C432D" w:rsidRDefault="00687D4B" w:rsidP="00687D4B">
      <w:pPr>
        <w:widowControl/>
        <w:jc w:val="both"/>
        <w:rPr>
          <w:rFonts w:ascii="Garamond" w:hAnsi="Garamond"/>
        </w:rPr>
      </w:pPr>
      <w:r w:rsidRPr="009C432D">
        <w:rPr>
          <w:rFonts w:ascii="Garamond" w:hAnsi="Garamond"/>
        </w:rPr>
        <w:t>Para que el Proponente obtenga este puntaje debe diligenciar el FORMATO ACREDITACIÓN DE EMPRENDIMIENTOS Y EMPRESAS DE MUJERES y aportar la documentación requerida. Si el Proponente debió subsanar la entrega de dicho formato y/o los documentos exigidos para probar esta condición será válido para el criterio diferencial en cuanto al requisito habilitante relacionado con el número de contratos aportados para demostrar la experiencia solicitada. Sin embargo, no se tendrán</w:t>
      </w:r>
    </w:p>
    <w:p w14:paraId="53DCB0DF" w14:textId="77777777" w:rsidR="00687D4B" w:rsidRPr="009C432D" w:rsidRDefault="00687D4B" w:rsidP="00F95622">
      <w:pPr>
        <w:pStyle w:val="Standard"/>
        <w:jc w:val="both"/>
        <w:rPr>
          <w:rFonts w:ascii="Garamond" w:hAnsi="Garamond" w:cs="Arial"/>
          <w:bCs/>
          <w:sz w:val="24"/>
          <w:szCs w:val="24"/>
        </w:rPr>
      </w:pPr>
    </w:p>
    <w:p w14:paraId="2266B8F2" w14:textId="77777777" w:rsidR="0079116F" w:rsidRPr="009C432D" w:rsidRDefault="0079116F" w:rsidP="0079116F">
      <w:pPr>
        <w:widowControl/>
        <w:jc w:val="both"/>
        <w:rPr>
          <w:rFonts w:ascii="Garamond" w:hAnsi="Garamond"/>
        </w:rPr>
      </w:pPr>
      <w:r w:rsidRPr="009C432D">
        <w:rPr>
          <w:rFonts w:ascii="Garamond" w:hAnsi="Garamond"/>
        </w:rPr>
        <w:t>en cuenta para la asignación de puntaje, por lo que obtendrá cero (0) puntos por este factor de evaluación. Tratándose de Proponentes Plurales este puntaje solo se otorgará si por lo menos uno de los integrantes acredita la calidad de emprendimientos y empresas de mujeres y tiene una participación igual o superior al diez por ciento (10 %) en el Consorcio o en la Unión Temporal. La asignación de este puntaje no excluye la aplicación del puntaje para Mipyme.”</w:t>
      </w:r>
    </w:p>
    <w:p w14:paraId="5726E6F2" w14:textId="77777777" w:rsidR="00F95622" w:rsidRPr="009C432D" w:rsidRDefault="00F95622" w:rsidP="0096577B">
      <w:pPr>
        <w:pStyle w:val="Standard"/>
        <w:jc w:val="both"/>
        <w:rPr>
          <w:rFonts w:ascii="Garamond" w:hAnsi="Garamond" w:cs="Arial"/>
          <w:sz w:val="24"/>
          <w:szCs w:val="24"/>
        </w:rPr>
      </w:pPr>
    </w:p>
    <w:p w14:paraId="773AD565" w14:textId="49C95F1B" w:rsidR="0035559F" w:rsidRPr="009C432D" w:rsidRDefault="0035559F" w:rsidP="0035559F">
      <w:pPr>
        <w:widowControl/>
        <w:jc w:val="both"/>
        <w:rPr>
          <w:rFonts w:ascii="Garamond" w:hAnsi="Garamond"/>
          <w:b/>
          <w:bCs/>
        </w:rPr>
      </w:pPr>
      <w:r w:rsidRPr="009C432D">
        <w:rPr>
          <w:rFonts w:ascii="Garamond" w:hAnsi="Garamond"/>
          <w:b/>
          <w:bCs/>
        </w:rPr>
        <w:t>7. CRITERIOS DIFERENCIALES PARA MIPYME (0.25 puntos)</w:t>
      </w:r>
    </w:p>
    <w:p w14:paraId="2719895E" w14:textId="77777777" w:rsidR="0035559F" w:rsidRPr="009C432D" w:rsidRDefault="0035559F" w:rsidP="0035559F">
      <w:pPr>
        <w:widowControl/>
        <w:jc w:val="both"/>
        <w:rPr>
          <w:rFonts w:ascii="Garamond" w:hAnsi="Garamond"/>
        </w:rPr>
      </w:pPr>
    </w:p>
    <w:p w14:paraId="19B7906D" w14:textId="77777777" w:rsidR="0035559F" w:rsidRPr="009C432D" w:rsidRDefault="0035559F" w:rsidP="0035559F">
      <w:pPr>
        <w:widowControl/>
        <w:jc w:val="both"/>
        <w:rPr>
          <w:rFonts w:ascii="Garamond" w:hAnsi="Garamond"/>
        </w:rPr>
      </w:pPr>
      <w:r w:rsidRPr="009C432D">
        <w:rPr>
          <w:rFonts w:ascii="Garamond" w:hAnsi="Garamond"/>
        </w:rPr>
        <w:t>La Entidad otorgará un puntaje de cero puntos veinticinco (0.25) puntos al Proponente que acredite la calidad de Mipyme domiciliada en Colombia de conformidad con el artículo 2.2.1.2.4.2.18. del Decreto 1860 de 2021, en concordancia con el parágrafo del artículo 2.2.1.13.2.4 del Decreto 1074 de 2015, o la norma que lo modifique, complemente o sustituya.</w:t>
      </w:r>
    </w:p>
    <w:p w14:paraId="322C5EB2" w14:textId="77777777" w:rsidR="0035559F" w:rsidRPr="009C432D" w:rsidRDefault="0035559F" w:rsidP="0035559F">
      <w:pPr>
        <w:widowControl/>
        <w:jc w:val="both"/>
        <w:rPr>
          <w:rFonts w:ascii="Garamond" w:hAnsi="Garamond"/>
        </w:rPr>
      </w:pPr>
    </w:p>
    <w:p w14:paraId="6B3995DF" w14:textId="77777777" w:rsidR="0035559F" w:rsidRPr="009C432D" w:rsidRDefault="0035559F" w:rsidP="0035559F">
      <w:pPr>
        <w:widowControl/>
        <w:jc w:val="both"/>
        <w:rPr>
          <w:rFonts w:ascii="Garamond" w:hAnsi="Garamond"/>
        </w:rPr>
      </w:pPr>
      <w:r w:rsidRPr="009C432D">
        <w:rPr>
          <w:rFonts w:ascii="Garamond" w:hAnsi="Garamond"/>
        </w:rPr>
        <w:t>Así las cosas, para obtener el puntaje, el Proponente entregará copia del certificado del Registro Único de Proponentes, el cual deberá encontrarse vigente y en firme al momento de su presentación. Si el Proponente debió subsanar la entrega del RUP, éste será válido para los criterios diferenciales en cuanto a los requisitos habilitantes relacionados con el número de contratos aportados para demostrar la experiencia solicitada y los índices de la Capacidad Financiera y Organizacional. Sin embargo, el certificado no se tendrá en cuenta para la asignación del puntaje adicional, por lo que obtendrá cero (0) puntos por este factor de evaluación.</w:t>
      </w:r>
    </w:p>
    <w:p w14:paraId="1B378998" w14:textId="77777777" w:rsidR="0035559F" w:rsidRPr="009C432D" w:rsidRDefault="0035559F" w:rsidP="0035559F">
      <w:pPr>
        <w:widowControl/>
        <w:jc w:val="both"/>
        <w:rPr>
          <w:rFonts w:ascii="Garamond" w:hAnsi="Garamond"/>
        </w:rPr>
      </w:pPr>
    </w:p>
    <w:p w14:paraId="3CA6502E" w14:textId="77777777" w:rsidR="0035559F" w:rsidRPr="009C432D" w:rsidRDefault="0035559F" w:rsidP="0035559F">
      <w:pPr>
        <w:widowControl/>
        <w:jc w:val="both"/>
        <w:rPr>
          <w:rFonts w:ascii="Garamond" w:hAnsi="Garamond"/>
        </w:rPr>
      </w:pPr>
      <w:r w:rsidRPr="009C432D">
        <w:rPr>
          <w:rFonts w:ascii="Garamond" w:hAnsi="Garamond"/>
        </w:rPr>
        <w:t>Tratándose de Proponentes Plurales este puntaje se otorgará si por lo menos uno de los integrantes acredita la calidad de Mipyme y tiene una participación igual o superior al diez por ciento (10 %) en el Consorcio o en la Unión Temporal”</w:t>
      </w:r>
    </w:p>
    <w:p w14:paraId="5FAC7CC1" w14:textId="77777777" w:rsidR="0035559F" w:rsidRPr="009C432D" w:rsidRDefault="0035559F" w:rsidP="0096577B">
      <w:pPr>
        <w:pStyle w:val="Standard"/>
        <w:jc w:val="both"/>
        <w:rPr>
          <w:rFonts w:ascii="Garamond" w:hAnsi="Garamond" w:cs="Arial"/>
          <w:sz w:val="24"/>
          <w:szCs w:val="24"/>
        </w:rPr>
      </w:pPr>
    </w:p>
    <w:p w14:paraId="5A1D9657" w14:textId="77777777" w:rsidR="004B44D6" w:rsidRPr="009C432D" w:rsidRDefault="004B44D6" w:rsidP="004B44D6">
      <w:pPr>
        <w:widowControl/>
        <w:jc w:val="both"/>
        <w:rPr>
          <w:rFonts w:ascii="Garamond" w:hAnsi="Garamond"/>
        </w:rPr>
      </w:pPr>
    </w:p>
    <w:p w14:paraId="3C1D6D5C" w14:textId="39B67D3F" w:rsidR="004B44D6" w:rsidRPr="009C432D" w:rsidRDefault="004B44D6" w:rsidP="004B44D6">
      <w:pPr>
        <w:pStyle w:val="Standard"/>
        <w:jc w:val="both"/>
        <w:rPr>
          <w:rFonts w:ascii="Garamond" w:hAnsi="Garamond" w:cs="Lohit Hindi"/>
          <w:b/>
          <w:bCs/>
          <w:sz w:val="24"/>
          <w:szCs w:val="24"/>
          <w:lang w:bidi="hi-IN"/>
        </w:rPr>
      </w:pPr>
      <w:r w:rsidRPr="009C432D">
        <w:rPr>
          <w:rFonts w:ascii="Garamond" w:hAnsi="Garamond" w:cs="Lohit Hindi"/>
          <w:b/>
          <w:bCs/>
          <w:sz w:val="24"/>
          <w:szCs w:val="24"/>
          <w:lang w:bidi="hi-IN"/>
        </w:rPr>
        <w:t xml:space="preserve"> FACTORES DE DESEMPATE </w:t>
      </w:r>
    </w:p>
    <w:p w14:paraId="4FF92F86" w14:textId="77777777" w:rsidR="004B44D6" w:rsidRPr="009C432D" w:rsidRDefault="004B44D6" w:rsidP="004B44D6">
      <w:pPr>
        <w:pStyle w:val="Standard"/>
        <w:jc w:val="both"/>
        <w:rPr>
          <w:rFonts w:ascii="Garamond" w:hAnsi="Garamond" w:cs="Arial"/>
          <w:bCs/>
        </w:rPr>
      </w:pPr>
    </w:p>
    <w:p w14:paraId="25A0FE00" w14:textId="77777777" w:rsidR="004B44D6" w:rsidRPr="009C432D" w:rsidRDefault="004B44D6" w:rsidP="004B44D6">
      <w:pPr>
        <w:pStyle w:val="Standard"/>
        <w:jc w:val="both"/>
        <w:rPr>
          <w:rFonts w:ascii="Garamond" w:hAnsi="Garamond" w:cs="Arial"/>
          <w:bCs/>
          <w:sz w:val="24"/>
          <w:szCs w:val="24"/>
        </w:rPr>
      </w:pPr>
      <w:r w:rsidRPr="009C432D">
        <w:rPr>
          <w:rFonts w:ascii="Garamond" w:hAnsi="Garamond" w:cs="Arial"/>
          <w:bCs/>
          <w:sz w:val="24"/>
          <w:szCs w:val="24"/>
        </w:rPr>
        <w:t>Si se presenta un empate entre ofertas, la entidad, lo resolverá conforme a lo estipulado en el artículo 35 de la Ley 2069 de 2020, el cual estable lo siguiente:</w:t>
      </w:r>
    </w:p>
    <w:p w14:paraId="2C3D0311" w14:textId="77777777" w:rsidR="004B44D6" w:rsidRPr="009C432D" w:rsidRDefault="004B44D6" w:rsidP="004B44D6">
      <w:pPr>
        <w:pStyle w:val="Standard"/>
        <w:jc w:val="both"/>
        <w:rPr>
          <w:rFonts w:ascii="Garamond" w:hAnsi="Garamond" w:cs="Arial"/>
          <w:bCs/>
          <w:sz w:val="24"/>
          <w:szCs w:val="24"/>
        </w:rPr>
      </w:pPr>
    </w:p>
    <w:p w14:paraId="3BAB7E70" w14:textId="77777777" w:rsidR="004B44D6" w:rsidRPr="009C432D" w:rsidRDefault="004B44D6" w:rsidP="004B44D6">
      <w:pPr>
        <w:pStyle w:val="Standard"/>
        <w:jc w:val="both"/>
        <w:rPr>
          <w:rFonts w:ascii="Garamond" w:hAnsi="Garamond" w:cs="Arial"/>
          <w:bCs/>
          <w:sz w:val="24"/>
          <w:szCs w:val="24"/>
        </w:rPr>
      </w:pPr>
      <w:r w:rsidRPr="009C432D">
        <w:rPr>
          <w:rFonts w:ascii="Garamond" w:hAnsi="Garamond" w:cs="Arial"/>
          <w:bCs/>
          <w:sz w:val="24"/>
          <w:szCs w:val="24"/>
        </w:rPr>
        <w:t>En caso de empate en el puntaje total de dos o más ofertas en los Procesos de Contratación realizados con cargo a recursos públicos, los Procesos de Contratación realizados por las Entidades Estatales indistintamente de su régimen de contratación, así como los celebrados por los Procesos de Contratación de los patrimonios autónomos constituidos por Entidades Estatales, el</w:t>
      </w:r>
      <w:r w:rsidRPr="009C432D">
        <w:rPr>
          <w:rFonts w:ascii="Garamond" w:hAnsi="Garamond"/>
          <w:i/>
          <w:sz w:val="24"/>
        </w:rPr>
        <w:t xml:space="preserve"> </w:t>
      </w:r>
      <w:r w:rsidRPr="009C432D">
        <w:rPr>
          <w:rFonts w:ascii="Garamond" w:hAnsi="Garamond" w:cs="Arial"/>
          <w:bCs/>
          <w:sz w:val="24"/>
          <w:szCs w:val="24"/>
        </w:rPr>
        <w:t>contratante deberá utilizar las siguientes reglas de forma sucesiva y excluyente para seleccionar al oferente favorecido, respetando en todo caso los compromisos internacionales vigentes.</w:t>
      </w:r>
    </w:p>
    <w:p w14:paraId="3D1E71AB" w14:textId="77777777" w:rsidR="004B44D6" w:rsidRPr="009C432D" w:rsidRDefault="004B44D6" w:rsidP="004B44D6">
      <w:pPr>
        <w:pStyle w:val="Standard"/>
        <w:jc w:val="both"/>
        <w:rPr>
          <w:rFonts w:ascii="Garamond" w:hAnsi="Garamond" w:cs="Arial"/>
          <w:bCs/>
          <w:sz w:val="24"/>
          <w:szCs w:val="24"/>
        </w:rPr>
      </w:pPr>
    </w:p>
    <w:p w14:paraId="53FB84F0" w14:textId="77777777" w:rsidR="004B44D6" w:rsidRPr="009C432D" w:rsidRDefault="004B44D6" w:rsidP="00550EA8">
      <w:pPr>
        <w:pStyle w:val="Standard"/>
        <w:numPr>
          <w:ilvl w:val="0"/>
          <w:numId w:val="35"/>
        </w:numPr>
        <w:jc w:val="both"/>
        <w:rPr>
          <w:rFonts w:ascii="Garamond" w:hAnsi="Garamond" w:cs="Arial"/>
          <w:bCs/>
          <w:sz w:val="24"/>
          <w:szCs w:val="24"/>
        </w:rPr>
      </w:pPr>
      <w:r w:rsidRPr="009C432D">
        <w:rPr>
          <w:rFonts w:ascii="Garamond" w:hAnsi="Garamond" w:cs="Arial"/>
          <w:bCs/>
          <w:sz w:val="24"/>
          <w:szCs w:val="24"/>
        </w:rPr>
        <w:t xml:space="preserve">Preferir la oferta de bienes o servicios nacionales frente a la oferta de bienes o servicios extranjeros. </w:t>
      </w:r>
    </w:p>
    <w:p w14:paraId="414F6229" w14:textId="77777777" w:rsidR="00907A14" w:rsidRPr="009C432D" w:rsidRDefault="004B44D6" w:rsidP="00550EA8">
      <w:pPr>
        <w:pStyle w:val="Standard"/>
        <w:numPr>
          <w:ilvl w:val="0"/>
          <w:numId w:val="35"/>
        </w:numPr>
        <w:jc w:val="both"/>
        <w:rPr>
          <w:rFonts w:ascii="Garamond" w:hAnsi="Garamond" w:cs="Arial"/>
          <w:bCs/>
          <w:sz w:val="24"/>
          <w:szCs w:val="24"/>
        </w:rPr>
      </w:pPr>
      <w:r w:rsidRPr="009C432D">
        <w:rPr>
          <w:rFonts w:ascii="Garamond" w:hAnsi="Garamond" w:cs="Arial"/>
          <w:bCs/>
          <w:sz w:val="24"/>
          <w:szCs w:val="24"/>
        </w:rPr>
        <w:t xml:space="preserve"> Preferir la propuesta de la mujer cabeza de familia, mujeres víctimas de la violencia intrafamiliar o de la persona jurídica en la cual participe o participen mayoritariamente; o,</w:t>
      </w:r>
      <w:r w:rsidR="00907A14" w:rsidRPr="009C432D">
        <w:rPr>
          <w:rFonts w:ascii="Garamond" w:hAnsi="Garamond" w:cs="Arial"/>
          <w:bCs/>
          <w:sz w:val="24"/>
          <w:szCs w:val="24"/>
        </w:rPr>
        <w:t xml:space="preserve"> la de un proponente plural constituido por mujeres cabeza de familia, mujeres víctimas de violencia intrafamiliar y/o personas jurídicas en las cuales participe o participen mayoritariamente.</w:t>
      </w:r>
    </w:p>
    <w:p w14:paraId="1D758B66" w14:textId="77777777" w:rsidR="00907A14" w:rsidRPr="009C432D" w:rsidRDefault="00907A14" w:rsidP="00550EA8">
      <w:pPr>
        <w:pStyle w:val="Standard"/>
        <w:numPr>
          <w:ilvl w:val="0"/>
          <w:numId w:val="35"/>
        </w:numPr>
        <w:jc w:val="both"/>
        <w:rPr>
          <w:rFonts w:ascii="Garamond" w:hAnsi="Garamond" w:cs="Arial"/>
          <w:bCs/>
          <w:sz w:val="24"/>
          <w:szCs w:val="24"/>
        </w:rPr>
      </w:pPr>
      <w:r w:rsidRPr="009C432D">
        <w:rPr>
          <w:rFonts w:ascii="Garamond" w:hAnsi="Garamond" w:cs="Arial"/>
          <w:bCs/>
          <w:sz w:val="24"/>
          <w:szCs w:val="24"/>
        </w:rPr>
        <w:t xml:space="preserve">Preferir la propuesta presentada por el oferente que acredite en las condiciones establecidas en la ley que por lo menos el diez por ciento (10%) de su nómina está en condición de discapacidad a la que se refiere la Ley 361 de 1997. Si la oferta es presentada por un proponente plural, el integrante del oferente que acredite que el diez por ciento (10%) de su nómina está en condición de discapacidad en los términos del presente numeral, debe tener una participación de por lo menos el veinticinco por ciento (25%) en el consorcio, unión temporal o promesa de sociedad futura y aportar mínimo el veinticinco por ciento (25%) de la experiencia acreditada en la oferta. </w:t>
      </w:r>
    </w:p>
    <w:p w14:paraId="41718CFD" w14:textId="77777777" w:rsidR="00907A14" w:rsidRPr="009C432D" w:rsidRDefault="00907A14" w:rsidP="00550EA8">
      <w:pPr>
        <w:pStyle w:val="Standard"/>
        <w:numPr>
          <w:ilvl w:val="0"/>
          <w:numId w:val="35"/>
        </w:numPr>
        <w:jc w:val="both"/>
        <w:rPr>
          <w:rFonts w:ascii="Garamond" w:hAnsi="Garamond" w:cs="Arial"/>
          <w:bCs/>
          <w:sz w:val="24"/>
          <w:szCs w:val="24"/>
        </w:rPr>
      </w:pPr>
      <w:r w:rsidRPr="009C432D">
        <w:rPr>
          <w:rFonts w:ascii="Garamond" w:hAnsi="Garamond"/>
          <w:i/>
          <w:sz w:val="24"/>
        </w:rPr>
        <w:t xml:space="preserve"> </w:t>
      </w:r>
      <w:r w:rsidRPr="009C432D">
        <w:rPr>
          <w:rFonts w:ascii="Garamond" w:hAnsi="Garamond" w:cs="Arial"/>
          <w:bCs/>
          <w:sz w:val="24"/>
          <w:szCs w:val="24"/>
        </w:rPr>
        <w:t xml:space="preserve">Preferir la propuesta presentada por el oferente que acredite la vinculación en mayor proporción de personas mayores que no sean beneficiarios de la pensión de vejez, familiar o de sobrevivencia y que hayan cumplido el requisito de edad de pensión establecido en la Ley. </w:t>
      </w:r>
    </w:p>
    <w:p w14:paraId="3C3AA3F2" w14:textId="7EB2DC66" w:rsidR="00907A14" w:rsidRPr="009C432D" w:rsidRDefault="00907A14" w:rsidP="00550EA8">
      <w:pPr>
        <w:pStyle w:val="Standard"/>
        <w:numPr>
          <w:ilvl w:val="0"/>
          <w:numId w:val="35"/>
        </w:numPr>
        <w:jc w:val="both"/>
        <w:rPr>
          <w:rFonts w:ascii="Garamond" w:hAnsi="Garamond" w:cs="Arial"/>
          <w:bCs/>
          <w:sz w:val="24"/>
          <w:szCs w:val="24"/>
        </w:rPr>
      </w:pPr>
      <w:r w:rsidRPr="009C432D">
        <w:rPr>
          <w:rFonts w:ascii="Garamond" w:hAnsi="Garamond" w:cs="Arial"/>
          <w:bCs/>
          <w:sz w:val="24"/>
          <w:szCs w:val="24"/>
        </w:rPr>
        <w:t xml:space="preserve">Preferir la propuesta presentada por el oferente que acredite, en las condiciones establecidas en la ley, que por lo menos diez por ciento (10%) de su nómina pertenece a población indígena, negra, afrocolombiana, raizal, palanquera, </w:t>
      </w:r>
      <w:r w:rsidR="00B82952" w:rsidRPr="009C432D">
        <w:rPr>
          <w:rFonts w:ascii="Garamond" w:hAnsi="Garamond" w:cs="Arial"/>
          <w:bCs/>
          <w:sz w:val="24"/>
          <w:szCs w:val="24"/>
        </w:rPr>
        <w:t>Rom</w:t>
      </w:r>
      <w:r w:rsidRPr="009C432D">
        <w:rPr>
          <w:rFonts w:ascii="Garamond" w:hAnsi="Garamond" w:cs="Arial"/>
          <w:bCs/>
          <w:sz w:val="24"/>
          <w:szCs w:val="24"/>
        </w:rPr>
        <w:t xml:space="preserve"> o gitanas. </w:t>
      </w:r>
    </w:p>
    <w:p w14:paraId="30B0532E" w14:textId="77777777" w:rsidR="00907A14" w:rsidRPr="009C432D" w:rsidRDefault="00907A14" w:rsidP="00550EA8">
      <w:pPr>
        <w:pStyle w:val="Standard"/>
        <w:numPr>
          <w:ilvl w:val="0"/>
          <w:numId w:val="35"/>
        </w:numPr>
        <w:jc w:val="both"/>
        <w:rPr>
          <w:rFonts w:ascii="Garamond" w:hAnsi="Garamond" w:cs="Arial"/>
          <w:bCs/>
          <w:sz w:val="24"/>
          <w:szCs w:val="24"/>
        </w:rPr>
      </w:pPr>
      <w:r w:rsidRPr="009C432D">
        <w:rPr>
          <w:rFonts w:ascii="Garamond" w:hAnsi="Garamond" w:cs="Arial"/>
          <w:bCs/>
          <w:sz w:val="24"/>
          <w:szCs w:val="24"/>
        </w:rPr>
        <w:t>Preferir la propuesta de personas en proceso de reintegración o reincorporación o de la persona jurídica en la cual participe o participen mayoritariamente; o, la de un proponente plural constituido por personas en proceso de reincorporación, y/o personas jurídicas en las cuales participe o participen</w:t>
      </w:r>
      <w:r w:rsidRPr="009C432D">
        <w:rPr>
          <w:rFonts w:ascii="Garamond" w:hAnsi="Garamond"/>
          <w:i/>
          <w:sz w:val="24"/>
        </w:rPr>
        <w:t xml:space="preserve"> mayoritariamente. </w:t>
      </w:r>
    </w:p>
    <w:p w14:paraId="7773E47F" w14:textId="77777777" w:rsidR="00907A14" w:rsidRPr="009C432D" w:rsidRDefault="00907A14" w:rsidP="00550EA8">
      <w:pPr>
        <w:pStyle w:val="Standard"/>
        <w:numPr>
          <w:ilvl w:val="0"/>
          <w:numId w:val="35"/>
        </w:numPr>
        <w:jc w:val="both"/>
        <w:rPr>
          <w:rFonts w:ascii="Garamond" w:hAnsi="Garamond" w:cs="Arial"/>
          <w:bCs/>
          <w:sz w:val="24"/>
          <w:szCs w:val="24"/>
        </w:rPr>
      </w:pPr>
      <w:r w:rsidRPr="009C432D">
        <w:rPr>
          <w:rFonts w:ascii="Garamond" w:hAnsi="Garamond" w:cs="Arial"/>
          <w:bCs/>
          <w:sz w:val="24"/>
          <w:szCs w:val="24"/>
        </w:rPr>
        <w:lastRenderedPageBreak/>
        <w:t xml:space="preserve">Preferir la oferta presentada por un proponente plural siempre que: </w:t>
      </w:r>
    </w:p>
    <w:p w14:paraId="44DED9BD" w14:textId="77777777" w:rsidR="009F5CE5" w:rsidRPr="009C432D" w:rsidRDefault="009F5CE5" w:rsidP="00550EA8">
      <w:pPr>
        <w:pStyle w:val="Standard"/>
        <w:numPr>
          <w:ilvl w:val="0"/>
          <w:numId w:val="36"/>
        </w:numPr>
        <w:jc w:val="both"/>
        <w:rPr>
          <w:rFonts w:ascii="Garamond" w:hAnsi="Garamond" w:cs="Arial"/>
          <w:bCs/>
          <w:sz w:val="24"/>
          <w:szCs w:val="24"/>
        </w:rPr>
      </w:pPr>
      <w:r w:rsidRPr="009C432D">
        <w:rPr>
          <w:rFonts w:ascii="Garamond" w:hAnsi="Garamond" w:cs="Arial"/>
          <w:bCs/>
          <w:sz w:val="24"/>
          <w:szCs w:val="24"/>
        </w:rPr>
        <w:t xml:space="preserve">esté conformado por al menos una madre cabeza de familia y/o una persona en proceso de reincorporación o reintegración, o una persona jurídica en la cual participe o participen mayoritariamente, y, que tenga una participación de por lo menos el veinticinco por ciento (25%) en el proponente plural; </w:t>
      </w:r>
    </w:p>
    <w:p w14:paraId="34540D7D" w14:textId="77777777" w:rsidR="009F5CE5" w:rsidRPr="009C432D" w:rsidRDefault="009F5CE5" w:rsidP="00550EA8">
      <w:pPr>
        <w:pStyle w:val="Standard"/>
        <w:numPr>
          <w:ilvl w:val="0"/>
          <w:numId w:val="36"/>
        </w:numPr>
        <w:jc w:val="both"/>
        <w:rPr>
          <w:rFonts w:ascii="Garamond" w:hAnsi="Garamond" w:cs="Arial"/>
          <w:bCs/>
          <w:sz w:val="24"/>
          <w:szCs w:val="24"/>
        </w:rPr>
      </w:pPr>
      <w:r w:rsidRPr="009C432D">
        <w:rPr>
          <w:rFonts w:ascii="Garamond" w:hAnsi="Garamond" w:cs="Arial"/>
          <w:bCs/>
          <w:sz w:val="24"/>
          <w:szCs w:val="24"/>
        </w:rPr>
        <w:t>la madre cabeza de familia, la persona en proceso de reincorporación o reintegración, o la persona jurídica aporte mínimo el veinticinco por ciento (25%) de la experiencia acreditada en la oferta; y</w:t>
      </w:r>
    </w:p>
    <w:p w14:paraId="1796487C" w14:textId="77777777" w:rsidR="009F5CE5" w:rsidRPr="009C432D" w:rsidRDefault="009F5CE5" w:rsidP="00550EA8">
      <w:pPr>
        <w:pStyle w:val="Standard"/>
        <w:numPr>
          <w:ilvl w:val="0"/>
          <w:numId w:val="36"/>
        </w:numPr>
        <w:jc w:val="both"/>
        <w:rPr>
          <w:rFonts w:ascii="Garamond" w:hAnsi="Garamond" w:cs="Arial"/>
          <w:bCs/>
          <w:sz w:val="24"/>
          <w:szCs w:val="24"/>
        </w:rPr>
      </w:pPr>
      <w:r w:rsidRPr="009C432D">
        <w:rPr>
          <w:rFonts w:ascii="Garamond" w:hAnsi="Garamond" w:cs="Arial"/>
          <w:bCs/>
          <w:sz w:val="24"/>
          <w:szCs w:val="24"/>
        </w:rPr>
        <w:t xml:space="preserve">ni la madre cabeza de familia o persona en proceso de reincorporación o reintegración, ni la persona jurídica, ni sus accionistas, socios o representantes legales sean empleados, socios o accionistas de los miembros del proponente plural. </w:t>
      </w:r>
    </w:p>
    <w:p w14:paraId="7B6768E0" w14:textId="514D5F50" w:rsidR="009F5CE5" w:rsidRPr="009C432D" w:rsidRDefault="009F5CE5" w:rsidP="00550EA8">
      <w:pPr>
        <w:pStyle w:val="Standard"/>
        <w:numPr>
          <w:ilvl w:val="0"/>
          <w:numId w:val="35"/>
        </w:numPr>
        <w:jc w:val="both"/>
        <w:rPr>
          <w:rFonts w:ascii="Garamond" w:hAnsi="Garamond" w:cs="Arial"/>
          <w:bCs/>
          <w:sz w:val="24"/>
          <w:szCs w:val="24"/>
        </w:rPr>
      </w:pPr>
      <w:r w:rsidRPr="009C432D">
        <w:rPr>
          <w:rFonts w:ascii="Garamond" w:hAnsi="Garamond" w:cs="Arial"/>
          <w:bCs/>
          <w:sz w:val="24"/>
          <w:szCs w:val="24"/>
        </w:rPr>
        <w:t xml:space="preserve">Preferir la oferta presentada por una Mipyme o cooperativas o asociaciones mutuales; o un proponente plural constituido por </w:t>
      </w:r>
      <w:r w:rsidR="00B82952" w:rsidRPr="009C432D">
        <w:rPr>
          <w:rFonts w:ascii="Garamond" w:hAnsi="Garamond" w:cs="Arial"/>
          <w:bCs/>
          <w:sz w:val="24"/>
          <w:szCs w:val="24"/>
        </w:rPr>
        <w:t>MiPymes</w:t>
      </w:r>
      <w:r w:rsidRPr="009C432D">
        <w:rPr>
          <w:rFonts w:ascii="Garamond" w:hAnsi="Garamond" w:cs="Arial"/>
          <w:bCs/>
          <w:sz w:val="24"/>
          <w:szCs w:val="24"/>
        </w:rPr>
        <w:t xml:space="preserve">, cooperativas o asociaciones mutuales. </w:t>
      </w:r>
    </w:p>
    <w:p w14:paraId="492F638B" w14:textId="77777777" w:rsidR="009F5CE5" w:rsidRPr="009C432D" w:rsidRDefault="009F5CE5" w:rsidP="00550EA8">
      <w:pPr>
        <w:pStyle w:val="Standard"/>
        <w:numPr>
          <w:ilvl w:val="0"/>
          <w:numId w:val="35"/>
        </w:numPr>
        <w:jc w:val="both"/>
        <w:rPr>
          <w:rFonts w:ascii="Garamond" w:hAnsi="Garamond" w:cs="Arial"/>
          <w:bCs/>
          <w:sz w:val="24"/>
          <w:szCs w:val="24"/>
        </w:rPr>
      </w:pPr>
      <w:r w:rsidRPr="009C432D">
        <w:rPr>
          <w:rFonts w:ascii="Garamond" w:hAnsi="Garamond" w:cs="Arial"/>
          <w:bCs/>
          <w:sz w:val="24"/>
          <w:szCs w:val="24"/>
        </w:rPr>
        <w:t xml:space="preserve">Preferir la oferta presentada por el proponente plural constituido por micro y/o pequeñas empresas, cooperativas o asociaciones mutuales. </w:t>
      </w:r>
    </w:p>
    <w:p w14:paraId="3A0AA33D" w14:textId="77777777" w:rsidR="009F5CE5" w:rsidRPr="009C432D" w:rsidRDefault="009F5CE5" w:rsidP="00550EA8">
      <w:pPr>
        <w:pStyle w:val="Standard"/>
        <w:numPr>
          <w:ilvl w:val="0"/>
          <w:numId w:val="35"/>
        </w:numPr>
        <w:jc w:val="both"/>
        <w:rPr>
          <w:rFonts w:ascii="Garamond" w:hAnsi="Garamond" w:cs="Arial"/>
          <w:bCs/>
          <w:sz w:val="24"/>
          <w:szCs w:val="24"/>
        </w:rPr>
      </w:pPr>
      <w:r w:rsidRPr="009C432D">
        <w:rPr>
          <w:rFonts w:ascii="Garamond" w:hAnsi="Garamond" w:cs="Arial"/>
          <w:bCs/>
          <w:sz w:val="24"/>
          <w:szCs w:val="24"/>
        </w:rPr>
        <w:t>Preferir al oferente que acredite de acuerdo con sus estados financieros o información contable con corte a 31 de diciembre del año anterior, por lo menos el veinticinco por ciento (25%) del total de pagos realizados a MIPYES, cooperativas o</w:t>
      </w:r>
      <w:r w:rsidRPr="009C432D">
        <w:rPr>
          <w:rFonts w:ascii="Garamond" w:hAnsi="Garamond"/>
          <w:i/>
          <w:sz w:val="24"/>
        </w:rPr>
        <w:t xml:space="preserve"> </w:t>
      </w:r>
      <w:r w:rsidRPr="009C432D">
        <w:rPr>
          <w:rFonts w:ascii="Garamond" w:hAnsi="Garamond" w:cs="Arial"/>
          <w:bCs/>
          <w:sz w:val="24"/>
          <w:szCs w:val="24"/>
        </w:rPr>
        <w:t xml:space="preserve">asociaciones mutuales por concepto de proveeduría del oferente, realizados durante el año anterior; o, la oferta presentada por un proponente plural siempre que: </w:t>
      </w:r>
    </w:p>
    <w:p w14:paraId="45252989" w14:textId="77777777" w:rsidR="009F5CE5" w:rsidRPr="009C432D" w:rsidRDefault="009F5CE5" w:rsidP="009F5CE5">
      <w:pPr>
        <w:pStyle w:val="Standard"/>
        <w:ind w:left="720"/>
        <w:jc w:val="both"/>
        <w:rPr>
          <w:rFonts w:ascii="Garamond" w:hAnsi="Garamond" w:cs="Arial"/>
          <w:bCs/>
          <w:sz w:val="24"/>
          <w:szCs w:val="24"/>
        </w:rPr>
      </w:pPr>
      <w:r w:rsidRPr="009C432D">
        <w:rPr>
          <w:rFonts w:ascii="Garamond" w:hAnsi="Garamond" w:cs="Arial"/>
          <w:bCs/>
          <w:sz w:val="24"/>
          <w:szCs w:val="24"/>
        </w:rPr>
        <w:t xml:space="preserve">(a) esté conformado por al menos una MIPYME, cooperativa o asociación mutual que tenga una participación de por lo menos el veinticinco por ciento (25%); </w:t>
      </w:r>
    </w:p>
    <w:p w14:paraId="3DB74676" w14:textId="77777777" w:rsidR="009F5CE5" w:rsidRPr="009C432D" w:rsidRDefault="009F5CE5" w:rsidP="009F5CE5">
      <w:pPr>
        <w:pStyle w:val="Standard"/>
        <w:ind w:left="720"/>
        <w:jc w:val="both"/>
        <w:rPr>
          <w:rFonts w:ascii="Garamond" w:hAnsi="Garamond" w:cs="Arial"/>
          <w:bCs/>
          <w:sz w:val="24"/>
          <w:szCs w:val="24"/>
        </w:rPr>
      </w:pPr>
      <w:r w:rsidRPr="009C432D">
        <w:rPr>
          <w:rFonts w:ascii="Garamond" w:hAnsi="Garamond" w:cs="Arial"/>
          <w:bCs/>
          <w:sz w:val="24"/>
          <w:szCs w:val="24"/>
        </w:rPr>
        <w:t xml:space="preserve">(b) la MIPYME, cooperativa o asociación mutual aporte mínimo el veinticinco por ciento (25%) de la experiencia acreditada en la oferta; y </w:t>
      </w:r>
    </w:p>
    <w:p w14:paraId="3B16E09A" w14:textId="4524F3BA" w:rsidR="009F5CE5" w:rsidRPr="009C432D" w:rsidRDefault="009F5CE5" w:rsidP="009F5CE5">
      <w:pPr>
        <w:pStyle w:val="Standard"/>
        <w:ind w:left="720"/>
        <w:jc w:val="both"/>
        <w:rPr>
          <w:rFonts w:ascii="Garamond" w:hAnsi="Garamond" w:cs="Arial"/>
          <w:bCs/>
          <w:sz w:val="24"/>
          <w:szCs w:val="24"/>
        </w:rPr>
      </w:pPr>
      <w:r w:rsidRPr="009C432D">
        <w:rPr>
          <w:rFonts w:ascii="Garamond" w:hAnsi="Garamond" w:cs="Arial"/>
          <w:bCs/>
          <w:sz w:val="24"/>
          <w:szCs w:val="24"/>
        </w:rPr>
        <w:t xml:space="preserve">(c) ni la MIPYME, cooperativa o asociación mutual ni sus accionistas, socios o representantes legales sean empleados, socios o accionistas de los miembros del proponente </w:t>
      </w:r>
      <w:r w:rsidR="00C714C2" w:rsidRPr="009C432D">
        <w:rPr>
          <w:rFonts w:ascii="Garamond" w:hAnsi="Garamond" w:cs="Arial"/>
          <w:bCs/>
          <w:sz w:val="24"/>
          <w:szCs w:val="24"/>
        </w:rPr>
        <w:t>plural.</w:t>
      </w:r>
      <w:r w:rsidRPr="009C432D">
        <w:rPr>
          <w:rFonts w:ascii="Garamond" w:hAnsi="Garamond" w:cs="Arial"/>
          <w:bCs/>
          <w:sz w:val="24"/>
          <w:szCs w:val="24"/>
        </w:rPr>
        <w:t xml:space="preserve"> </w:t>
      </w:r>
    </w:p>
    <w:p w14:paraId="77B35593" w14:textId="77777777" w:rsidR="009F5CE5" w:rsidRPr="009C432D" w:rsidRDefault="009F5CE5" w:rsidP="00550EA8">
      <w:pPr>
        <w:pStyle w:val="Standard"/>
        <w:numPr>
          <w:ilvl w:val="0"/>
          <w:numId w:val="35"/>
        </w:numPr>
        <w:jc w:val="both"/>
        <w:rPr>
          <w:rFonts w:ascii="Garamond" w:hAnsi="Garamond" w:cs="Arial"/>
          <w:bCs/>
          <w:sz w:val="24"/>
          <w:szCs w:val="24"/>
        </w:rPr>
      </w:pPr>
      <w:r w:rsidRPr="009C432D">
        <w:rPr>
          <w:rFonts w:ascii="Garamond" w:hAnsi="Garamond" w:cs="Arial"/>
          <w:bCs/>
          <w:sz w:val="24"/>
          <w:szCs w:val="24"/>
        </w:rPr>
        <w:t xml:space="preserve">Preferir las empresas reconocidas y establecidas como Sociedad de Beneficio e Interés Colectivo o Sociedad BIC, del segmento MIPYMES. </w:t>
      </w:r>
    </w:p>
    <w:p w14:paraId="35E6DC3E" w14:textId="77777777" w:rsidR="009F5CE5" w:rsidRPr="009C432D" w:rsidRDefault="009F5CE5" w:rsidP="00550EA8">
      <w:pPr>
        <w:pStyle w:val="Standard"/>
        <w:numPr>
          <w:ilvl w:val="0"/>
          <w:numId w:val="35"/>
        </w:numPr>
        <w:jc w:val="both"/>
        <w:rPr>
          <w:rFonts w:ascii="Garamond" w:hAnsi="Garamond" w:cs="Arial"/>
          <w:bCs/>
          <w:sz w:val="24"/>
          <w:szCs w:val="24"/>
        </w:rPr>
      </w:pPr>
      <w:r w:rsidRPr="009C432D">
        <w:rPr>
          <w:rFonts w:ascii="Garamond" w:hAnsi="Garamond" w:cs="Arial"/>
          <w:bCs/>
          <w:sz w:val="24"/>
          <w:szCs w:val="24"/>
        </w:rPr>
        <w:t xml:space="preserve">Utilizar un método aleatorio para seleccionar el oferente, método que deberá haber sido previsto previamente en los Documentos del Proceso. </w:t>
      </w:r>
    </w:p>
    <w:p w14:paraId="749C0977" w14:textId="77777777" w:rsidR="009F5CE5" w:rsidRPr="009C432D" w:rsidRDefault="009F5CE5" w:rsidP="009F5CE5">
      <w:pPr>
        <w:pStyle w:val="Standard"/>
        <w:jc w:val="both"/>
        <w:rPr>
          <w:rFonts w:ascii="Garamond" w:hAnsi="Garamond" w:cs="Arial"/>
          <w:bCs/>
          <w:sz w:val="24"/>
          <w:szCs w:val="24"/>
        </w:rPr>
      </w:pPr>
    </w:p>
    <w:p w14:paraId="21241D5B" w14:textId="77777777" w:rsidR="009F5CE5" w:rsidRPr="009C432D" w:rsidRDefault="009F5CE5" w:rsidP="009F5CE5">
      <w:pPr>
        <w:pStyle w:val="Standard"/>
        <w:jc w:val="both"/>
        <w:rPr>
          <w:rFonts w:ascii="Garamond" w:hAnsi="Garamond" w:cs="Arial"/>
          <w:bCs/>
          <w:sz w:val="24"/>
          <w:szCs w:val="24"/>
        </w:rPr>
      </w:pPr>
      <w:r w:rsidRPr="009C432D">
        <w:rPr>
          <w:rFonts w:ascii="Garamond" w:hAnsi="Garamond" w:cs="Arial"/>
          <w:b/>
          <w:bCs/>
          <w:sz w:val="24"/>
          <w:szCs w:val="24"/>
        </w:rPr>
        <w:t>NOTA 1.</w:t>
      </w:r>
      <w:r w:rsidRPr="009C432D">
        <w:rPr>
          <w:rFonts w:ascii="Garamond" w:hAnsi="Garamond" w:cs="Arial"/>
          <w:bCs/>
          <w:sz w:val="24"/>
          <w:szCs w:val="24"/>
        </w:rPr>
        <w:t xml:space="preserve"> Los factores de desempate serán aplicables en el caso de las cooperativas y asociaciones mutuales que cumplan con los criterios de clasificación empresarial, definidos por el Decreto 957 de 2019, priorizando aquellas que sean micro, pequeñas o medianas.</w:t>
      </w:r>
    </w:p>
    <w:p w14:paraId="0187011B" w14:textId="77777777" w:rsidR="009F5CE5" w:rsidRPr="009C432D" w:rsidRDefault="009F5CE5" w:rsidP="009F5CE5">
      <w:pPr>
        <w:pStyle w:val="Standard"/>
        <w:jc w:val="both"/>
        <w:rPr>
          <w:rFonts w:ascii="Garamond" w:hAnsi="Garamond" w:cs="Arial"/>
          <w:bCs/>
          <w:sz w:val="24"/>
          <w:szCs w:val="24"/>
        </w:rPr>
      </w:pPr>
    </w:p>
    <w:p w14:paraId="33422281" w14:textId="4AAC091D" w:rsidR="009F5CE5" w:rsidRPr="009C432D" w:rsidRDefault="009F5CE5" w:rsidP="009F5CE5">
      <w:pPr>
        <w:pStyle w:val="Standard"/>
        <w:jc w:val="both"/>
        <w:rPr>
          <w:rFonts w:ascii="Garamond" w:hAnsi="Garamond" w:cs="Arial"/>
          <w:bCs/>
          <w:sz w:val="24"/>
          <w:szCs w:val="24"/>
        </w:rPr>
      </w:pPr>
      <w:r w:rsidRPr="009C432D">
        <w:rPr>
          <w:rFonts w:ascii="Garamond" w:hAnsi="Garamond" w:cs="Arial"/>
          <w:b/>
          <w:bCs/>
          <w:sz w:val="24"/>
          <w:szCs w:val="24"/>
        </w:rPr>
        <w:t>NOTA 2</w:t>
      </w:r>
      <w:r w:rsidRPr="009C432D">
        <w:rPr>
          <w:rFonts w:ascii="Garamond" w:hAnsi="Garamond" w:cs="Arial"/>
          <w:bCs/>
          <w:sz w:val="24"/>
          <w:szCs w:val="24"/>
        </w:rPr>
        <w:t xml:space="preserve">. Para los criterios enunciados que involucren la vinculación de capital humano, el oferente deberá acreditar una antigüedad igual o mayor a un año. Para los casos de constitución inferior a un año se tendrá en cuenta a aquellos trabajadores que hayan estado vinculados desde el momento de constitución de </w:t>
      </w:r>
      <w:r w:rsidR="0039352A" w:rsidRPr="009C432D">
        <w:rPr>
          <w:rFonts w:ascii="Garamond" w:hAnsi="Garamond" w:cs="Arial"/>
          <w:bCs/>
          <w:sz w:val="24"/>
          <w:szCs w:val="24"/>
        </w:rPr>
        <w:t>esta</w:t>
      </w:r>
      <w:r w:rsidRPr="009C432D">
        <w:rPr>
          <w:rFonts w:ascii="Garamond" w:hAnsi="Garamond" w:cs="Arial"/>
          <w:bCs/>
          <w:sz w:val="24"/>
          <w:szCs w:val="24"/>
        </w:rPr>
        <w:t xml:space="preserve">. </w:t>
      </w:r>
    </w:p>
    <w:p w14:paraId="0B328376" w14:textId="77777777" w:rsidR="009F5CE5" w:rsidRPr="009C432D" w:rsidRDefault="009F5CE5" w:rsidP="009F5CE5">
      <w:pPr>
        <w:pStyle w:val="Standard"/>
        <w:jc w:val="both"/>
        <w:rPr>
          <w:rFonts w:ascii="Garamond" w:hAnsi="Garamond" w:cs="Arial"/>
          <w:bCs/>
          <w:sz w:val="24"/>
          <w:szCs w:val="24"/>
        </w:rPr>
      </w:pPr>
    </w:p>
    <w:p w14:paraId="2BEA079E" w14:textId="77777777" w:rsidR="009F5CE5" w:rsidRPr="009C432D" w:rsidRDefault="009F5CE5" w:rsidP="009F5CE5">
      <w:pPr>
        <w:pStyle w:val="Standard"/>
        <w:jc w:val="both"/>
        <w:rPr>
          <w:rFonts w:ascii="Garamond" w:hAnsi="Garamond" w:cs="Arial"/>
          <w:bCs/>
          <w:sz w:val="24"/>
          <w:szCs w:val="24"/>
        </w:rPr>
      </w:pPr>
      <w:r w:rsidRPr="009C432D">
        <w:rPr>
          <w:rFonts w:ascii="Garamond" w:hAnsi="Garamond" w:cs="Arial"/>
          <w:b/>
          <w:bCs/>
          <w:sz w:val="24"/>
          <w:szCs w:val="24"/>
        </w:rPr>
        <w:t xml:space="preserve">NOTA 3. </w:t>
      </w:r>
      <w:r w:rsidRPr="009C432D">
        <w:rPr>
          <w:rFonts w:ascii="Garamond" w:hAnsi="Garamond" w:cs="Arial"/>
          <w:bCs/>
          <w:sz w:val="24"/>
          <w:szCs w:val="24"/>
        </w:rPr>
        <w:t>El Gobierno Nacional podrá reglamentar la aplicación de factores de desempate en casos en que concurran dos o más de los factores aquí previstos.”</w:t>
      </w:r>
    </w:p>
    <w:p w14:paraId="4C330E01" w14:textId="77777777" w:rsidR="009F5CE5" w:rsidRPr="009C432D" w:rsidRDefault="009F5CE5" w:rsidP="009F5CE5">
      <w:pPr>
        <w:pStyle w:val="Standard"/>
        <w:jc w:val="both"/>
        <w:rPr>
          <w:rFonts w:ascii="Garamond" w:hAnsi="Garamond" w:cs="Arial"/>
          <w:sz w:val="24"/>
          <w:szCs w:val="24"/>
        </w:rPr>
      </w:pPr>
      <w:r w:rsidRPr="009C432D">
        <w:rPr>
          <w:rFonts w:ascii="Garamond" w:hAnsi="Garamond" w:cs="Arial"/>
          <w:sz w:val="24"/>
          <w:szCs w:val="24"/>
        </w:rPr>
        <w:t>El método previsto para el desempate será mediante los sistemas de balotas.</w:t>
      </w:r>
    </w:p>
    <w:p w14:paraId="545D88E8" w14:textId="77777777" w:rsidR="009F5CE5" w:rsidRPr="009C432D" w:rsidRDefault="009F5CE5" w:rsidP="009F5CE5">
      <w:pPr>
        <w:widowControl/>
        <w:jc w:val="both"/>
        <w:rPr>
          <w:rFonts w:ascii="Garamond" w:hAnsi="Garamond" w:cs="Arial"/>
          <w:b/>
          <w:bCs/>
          <w:color w:val="000000"/>
          <w:kern w:val="0"/>
          <w:lang w:eastAsia="es-CO" w:bidi="ar-SA"/>
        </w:rPr>
      </w:pPr>
    </w:p>
    <w:p w14:paraId="235A1B67" w14:textId="77777777" w:rsidR="009F5CE5" w:rsidRPr="009C432D" w:rsidRDefault="009F5CE5" w:rsidP="009F5CE5">
      <w:pPr>
        <w:jc w:val="both"/>
        <w:rPr>
          <w:rFonts w:ascii="Garamond" w:hAnsi="Garamond" w:cs="Arial"/>
          <w:b/>
        </w:rPr>
      </w:pPr>
      <w:r w:rsidRPr="009C432D">
        <w:rPr>
          <w:rFonts w:ascii="Garamond" w:hAnsi="Garamond" w:cs="Arial"/>
          <w:b/>
        </w:rPr>
        <w:t>CAUSALES DE RECHAZO DE LA PROPUESTA</w:t>
      </w:r>
    </w:p>
    <w:p w14:paraId="52DA0034" w14:textId="77777777" w:rsidR="009F5CE5" w:rsidRPr="009C432D" w:rsidRDefault="009F5CE5" w:rsidP="009F5CE5">
      <w:pPr>
        <w:rPr>
          <w:rFonts w:ascii="Garamond" w:hAnsi="Garamond" w:cs="Arial"/>
          <w:color w:val="000000"/>
          <w:kern w:val="0"/>
          <w:lang w:eastAsia="es-CO" w:bidi="ar-SA"/>
        </w:rPr>
      </w:pPr>
    </w:p>
    <w:p w14:paraId="1046B72A"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 xml:space="preserve">Cuando la propuesta no se ajuste al pliego de condiciones, es decir, cuando carece de alguno de los documentos esenciales, se compruebe inexactitud en su contenido o no cumpla con lo estipulado para cada uno de ellos, a menos que hubiere posibilidad de subsanar. </w:t>
      </w:r>
    </w:p>
    <w:p w14:paraId="03ED8BCC"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 xml:space="preserve"> b) Cuando al proponente no subsane, o subsane en forma incorrecta o subsane fuera del término fijado en el pliego de condiciones, la información o documentación solicitada respecto de un requisito o documento habilitante. </w:t>
      </w:r>
    </w:p>
    <w:p w14:paraId="4B18B3CD"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 xml:space="preserve">c) Cuando se presenten dos o más propuestas por un mismo proponente, por si o por interpuesta persona. </w:t>
      </w:r>
    </w:p>
    <w:p w14:paraId="0DB69D23"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 xml:space="preserve">d) Cuando las personas naturales o los socios o asociados de la persona jurídica o los miembros del consorcio o unión temporal que presentan propuesta pertenezcan a otro proponente que también haya presentado propuesta para el presente proceso. </w:t>
      </w:r>
    </w:p>
    <w:p w14:paraId="31B6FD24"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 xml:space="preserve">e) Cuando no se haya hecho la presentación de la documentación a la Cámara de Comercio de acuerdo con lo establecido con el artículo 2.2.1.1.1.5.1 del Decreto 1082 de 2015. </w:t>
      </w:r>
    </w:p>
    <w:p w14:paraId="541A151C"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 xml:space="preserve">f) Cuando se compruebe colusión o fraude entre los proponentes, que altere la transparencia para la selección objetiva. </w:t>
      </w:r>
    </w:p>
    <w:p w14:paraId="07A8B482"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 xml:space="preserve">g) Cuando cualquier valor ofertado, luego de ser verificado, corregido y ajustado al peso, sea mayor al 100% del respectivo valor oficial, indicado en este pliego de condiciones; o cuando el Precio Unitario Propuesto para cualquiera de los ítems, corregido y ajustado al peso, sea mayor al 100% del Precio Unitario Oficial fijado; o cuando se omita la discriminación de alguno de los elementos componentes del porcentaje total de A.I.U. (Administración, Imprevistos y Utilidad); o cuando el porcentaje total de A.I.U. (corregido y ajustado) sea mayor al valor oficial del porcentaje total de A.I.U. </w:t>
      </w:r>
    </w:p>
    <w:p w14:paraId="6E2190D4"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h) Cuando un proponente intente influir directamente o por interpuesta persona en el proceso de selección, sin perjuicio de las acciones legales que pueda incoar el FDLRUU</w:t>
      </w:r>
    </w:p>
    <w:p w14:paraId="18BDF84C"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 xml:space="preserve">i) Cuando el proponente se encuentre incurso en alguna de las causales de inhabilidad o incompatibilidad establecidas en la Constitución Política, Ley 80 de 1993 y en las demás disposiciones legales vigentes. </w:t>
      </w:r>
    </w:p>
    <w:p w14:paraId="4AEB4903"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 xml:space="preserve">j) Cuando la propuesta se presente de forma extemporánea. </w:t>
      </w:r>
    </w:p>
    <w:p w14:paraId="3F5CC3EB"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 xml:space="preserve">k) Cuando la propuesta incluya información o documentos que contengan datos falsos, tergiversados, alterados, inexactos o tendientes a inducir a error al FDLRUU </w:t>
      </w:r>
    </w:p>
    <w:p w14:paraId="64D4E151"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 xml:space="preserve">l) Cuando se establezca que en la propuesta económica se fijan condiciones económicas y de contratación artificialmente bajas. En caso de determinar que un precio es artificialmente bajo se seguirá el procedimiento establecido en el artículo 2.2.1.1.2.2.4 del Decreto 1082 de 2015. </w:t>
      </w:r>
    </w:p>
    <w:p w14:paraId="55D4BD30"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 xml:space="preserve">m) Cuando se compruebe interferencia, influencia o la obtención de correspondencia interna, proyectos de concepto de verificación y ponderación o de respuesta a observaciones no enviados oficialmente a los proponentes, bien sea de oficio o a petición de parte. </w:t>
      </w:r>
    </w:p>
    <w:p w14:paraId="5D6AAF54"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lastRenderedPageBreak/>
        <w:t xml:space="preserve">n) Cuando un proponente tenga intereses patrimoniales en otra persona jurídica que participe, es decir, se trate de propuestas que correspondan a sociedades que tengan socios comunes, excepto las sociedades anónimas y sociedades por acciones simplificadas. </w:t>
      </w:r>
    </w:p>
    <w:p w14:paraId="60D52200"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 xml:space="preserve">o) Cuando el proponente no tenga la capacidad jurídica para presentar la propuesta. </w:t>
      </w:r>
    </w:p>
    <w:p w14:paraId="6B8636D5"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 xml:space="preserve">p) Cuando la propuesta se presente con condicionamientos para la adjudicación de la presente Convocatoria. </w:t>
      </w:r>
    </w:p>
    <w:p w14:paraId="16F28B9B"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q) Cuando el término de duración del proponente persona jurídica sea inferior al plazo de ejecución del contrato y un (1) año más, o cuando el término de duración de la persona jurídica integrante del consorcio o unión temporal sea inferior al plazo de ejecución del contrato y un (1) año más.</w:t>
      </w:r>
    </w:p>
    <w:p w14:paraId="71E28775"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r) La no entrega de la garantía de seriedad de la oferta junto con la propuesta.</w:t>
      </w:r>
    </w:p>
    <w:p w14:paraId="1A737EA7" w14:textId="77777777"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 xml:space="preserve">s) Cuando habiendo presentado su oferta bajo la plataforma del SECOP II y siendo un proponente plural, ha presentado su oferta desde la cuenta de uno de sus integrantes. </w:t>
      </w:r>
    </w:p>
    <w:p w14:paraId="5BCE9CEA" w14:textId="2880DF0B" w:rsidR="009F5CE5" w:rsidRPr="009C432D" w:rsidRDefault="009F5CE5" w:rsidP="00550EA8">
      <w:pPr>
        <w:pStyle w:val="Prrafodelista"/>
        <w:numPr>
          <w:ilvl w:val="0"/>
          <w:numId w:val="37"/>
        </w:numPr>
        <w:rPr>
          <w:rFonts w:ascii="Garamond" w:hAnsi="Garamond" w:cs="Arial"/>
        </w:rPr>
      </w:pPr>
      <w:r w:rsidRPr="009C432D">
        <w:rPr>
          <w:rFonts w:ascii="Garamond" w:hAnsi="Garamond" w:cs="Arial"/>
        </w:rPr>
        <w:t xml:space="preserve">t) Cuando la propuesta no se hubiere presentado a través del Portal Único de Contratación- SECOP II (www.colombiacompra.qov.co) </w:t>
      </w:r>
      <w:r w:rsidR="0039352A" w:rsidRPr="009C432D">
        <w:rPr>
          <w:rFonts w:ascii="Garamond" w:hAnsi="Garamond" w:cs="Arial"/>
        </w:rPr>
        <w:t>de acuerdo con</w:t>
      </w:r>
      <w:r w:rsidRPr="009C432D">
        <w:rPr>
          <w:rFonts w:ascii="Garamond" w:hAnsi="Garamond" w:cs="Arial"/>
        </w:rPr>
        <w:t xml:space="preserve"> lo indicado en el Pliego de Condiciones y/o cuando se hubiere presentado después de la fecha y hora exacta señalada en el mismo.</w:t>
      </w:r>
    </w:p>
    <w:p w14:paraId="2066AB74" w14:textId="77777777" w:rsidR="009F5CE5" w:rsidRPr="009C432D" w:rsidRDefault="009F5CE5" w:rsidP="009F5CE5">
      <w:pPr>
        <w:widowControl/>
        <w:jc w:val="both"/>
        <w:rPr>
          <w:rFonts w:ascii="Garamond" w:hAnsi="Garamond" w:cs="Arial"/>
          <w:color w:val="000000"/>
          <w:kern w:val="0"/>
          <w:lang w:eastAsia="es-CO" w:bidi="ar-SA"/>
        </w:rPr>
      </w:pPr>
    </w:p>
    <w:p w14:paraId="1DCC50F1" w14:textId="77777777" w:rsidR="009F5CE5" w:rsidRPr="009C432D" w:rsidRDefault="009F5CE5" w:rsidP="009F5CE5">
      <w:pPr>
        <w:jc w:val="both"/>
        <w:rPr>
          <w:rFonts w:ascii="Garamond" w:hAnsi="Garamond" w:cs="Arial"/>
          <w:b/>
          <w:bCs/>
        </w:rPr>
      </w:pPr>
      <w:r w:rsidRPr="009C432D">
        <w:rPr>
          <w:rFonts w:ascii="Garamond" w:hAnsi="Garamond" w:cs="Arial"/>
          <w:b/>
          <w:bCs/>
        </w:rPr>
        <w:t>DECLARATORIA DE DESIERTA DEL PROCESO DE SELECCIÓN.</w:t>
      </w:r>
    </w:p>
    <w:p w14:paraId="4249F22F" w14:textId="77777777" w:rsidR="009F5CE5" w:rsidRPr="009C432D" w:rsidRDefault="009F5CE5" w:rsidP="009F5CE5">
      <w:pPr>
        <w:jc w:val="both"/>
        <w:rPr>
          <w:rFonts w:ascii="Garamond" w:hAnsi="Garamond" w:cs="Arial"/>
          <w:b/>
          <w:bCs/>
        </w:rPr>
      </w:pPr>
    </w:p>
    <w:p w14:paraId="29DCDD9A" w14:textId="77777777" w:rsidR="009F5CE5" w:rsidRPr="009C432D" w:rsidRDefault="009F5CE5" w:rsidP="009F5CE5">
      <w:pPr>
        <w:jc w:val="both"/>
        <w:rPr>
          <w:rFonts w:ascii="Garamond" w:hAnsi="Garamond" w:cs="Arial"/>
        </w:rPr>
      </w:pPr>
      <w:r w:rsidRPr="009C432D">
        <w:rPr>
          <w:rFonts w:ascii="Garamond" w:hAnsi="Garamond" w:cs="Arial"/>
        </w:rPr>
        <w:t>El Fondo de Desarrollo Local podrá declarar desierto el proceso de Licitación Pública cuando existan motivos o causas que impidan la escogencia objetiva de la propuesta o cuando ninguna de las ofertas cumplan con los requisitos exigidos en el presente pliego de condiciones o cuando no se hubiere presentado proponente alguno.</w:t>
      </w:r>
    </w:p>
    <w:p w14:paraId="192E1F56" w14:textId="77777777" w:rsidR="009F5CE5" w:rsidRPr="009C432D" w:rsidRDefault="009F5CE5" w:rsidP="009F5CE5">
      <w:pPr>
        <w:jc w:val="both"/>
        <w:rPr>
          <w:rFonts w:ascii="Garamond" w:hAnsi="Garamond" w:cs="Arial"/>
          <w:bCs/>
          <w:lang w:bidi="ar-SA"/>
        </w:rPr>
      </w:pPr>
    </w:p>
    <w:p w14:paraId="1974D72C" w14:textId="77777777" w:rsidR="009F5CE5" w:rsidRPr="009C432D" w:rsidRDefault="009F5CE5" w:rsidP="009F5CE5">
      <w:pPr>
        <w:jc w:val="both"/>
        <w:rPr>
          <w:rFonts w:ascii="Garamond" w:hAnsi="Garamond" w:cs="Arial"/>
          <w:b/>
          <w:bCs/>
        </w:rPr>
      </w:pPr>
      <w:r w:rsidRPr="009C432D">
        <w:rPr>
          <w:rFonts w:ascii="Garamond" w:hAnsi="Garamond" w:cs="Arial"/>
          <w:b/>
          <w:bCs/>
        </w:rPr>
        <w:t>FACULTAD PARA DECLARAR DESIERTO EL PRESENTE PROCESO</w:t>
      </w:r>
    </w:p>
    <w:p w14:paraId="326F7DEA" w14:textId="77777777" w:rsidR="009F5CE5" w:rsidRPr="009C432D" w:rsidRDefault="009F5CE5" w:rsidP="009F5CE5">
      <w:pPr>
        <w:jc w:val="both"/>
        <w:rPr>
          <w:rFonts w:ascii="Garamond" w:hAnsi="Garamond" w:cs="Arial"/>
          <w:b/>
          <w:bCs/>
        </w:rPr>
      </w:pPr>
    </w:p>
    <w:p w14:paraId="7A3E460F" w14:textId="77777777" w:rsidR="009F5CE5" w:rsidRPr="009C432D" w:rsidRDefault="009F5CE5" w:rsidP="009F5CE5">
      <w:pPr>
        <w:jc w:val="both"/>
        <w:rPr>
          <w:rFonts w:ascii="Garamond" w:hAnsi="Garamond" w:cs="Arial"/>
        </w:rPr>
      </w:pPr>
      <w:r w:rsidRPr="009C432D">
        <w:rPr>
          <w:rFonts w:ascii="Garamond" w:hAnsi="Garamond" w:cs="Arial"/>
        </w:rPr>
        <w:t xml:space="preserve">La Entidad declarará desierto el presente proceso de selección dentro del plazo previsto para adjudicar, cuando por cualquier causa se impida la selección objetiva de la propuesta más favorable. </w:t>
      </w:r>
    </w:p>
    <w:p w14:paraId="4212954D" w14:textId="77777777" w:rsidR="009F5CE5" w:rsidRPr="009C432D" w:rsidRDefault="009F5CE5" w:rsidP="009F5CE5">
      <w:pPr>
        <w:jc w:val="both"/>
        <w:rPr>
          <w:rFonts w:ascii="Garamond" w:hAnsi="Garamond" w:cs="Arial"/>
        </w:rPr>
      </w:pPr>
      <w:r w:rsidRPr="009C432D">
        <w:rPr>
          <w:rFonts w:ascii="Garamond" w:hAnsi="Garamond" w:cs="Arial"/>
        </w:rPr>
        <w:t xml:space="preserve">La declaratoria de desierto del proceso se hará mediante acto motivado, el cual se notificará y comunicará a todos los proponentes, siendo procedente contra el mismo, el recurso de reposición. </w:t>
      </w:r>
    </w:p>
    <w:p w14:paraId="5DF67B85" w14:textId="77777777" w:rsidR="009F5CE5" w:rsidRPr="009C432D" w:rsidRDefault="009F5CE5" w:rsidP="009F5CE5">
      <w:pPr>
        <w:jc w:val="both"/>
        <w:rPr>
          <w:rFonts w:ascii="Garamond" w:hAnsi="Garamond" w:cs="Arial"/>
        </w:rPr>
      </w:pPr>
    </w:p>
    <w:p w14:paraId="53ED8145" w14:textId="77777777" w:rsidR="009F5CE5" w:rsidRPr="009C432D" w:rsidRDefault="009F5CE5" w:rsidP="009F5CE5">
      <w:pPr>
        <w:jc w:val="both"/>
        <w:rPr>
          <w:rFonts w:ascii="Garamond" w:hAnsi="Garamond" w:cs="Arial"/>
        </w:rPr>
      </w:pPr>
      <w:r w:rsidRPr="009C432D">
        <w:rPr>
          <w:rFonts w:ascii="Garamond" w:hAnsi="Garamond" w:cs="Arial"/>
        </w:rPr>
        <w:t xml:space="preserve">Entre otras y a título enunciativo, se tienen como causales de no selección objetiva las siguientes: </w:t>
      </w:r>
    </w:p>
    <w:p w14:paraId="598519BE" w14:textId="77777777" w:rsidR="009F5CE5" w:rsidRPr="009C432D" w:rsidRDefault="009F5CE5" w:rsidP="009F5CE5">
      <w:pPr>
        <w:jc w:val="both"/>
        <w:rPr>
          <w:rFonts w:ascii="Garamond" w:hAnsi="Garamond" w:cs="Arial"/>
        </w:rPr>
      </w:pPr>
      <w:r w:rsidRPr="009C432D">
        <w:rPr>
          <w:rFonts w:ascii="Garamond" w:hAnsi="Garamond" w:cs="Arial"/>
        </w:rPr>
        <w:t xml:space="preserve">Cuando ninguna de las ofertas sea declarada hábil por no ajustarse a los requerimientos mínimos exigidos, estipulados en los Pliegos de Condiciones. </w:t>
      </w:r>
    </w:p>
    <w:p w14:paraId="62397A85" w14:textId="77777777" w:rsidR="009F5CE5" w:rsidRPr="009C432D" w:rsidRDefault="009F5CE5" w:rsidP="009F5CE5">
      <w:pPr>
        <w:jc w:val="both"/>
        <w:rPr>
          <w:rFonts w:ascii="Garamond" w:hAnsi="Garamond" w:cs="Arial"/>
        </w:rPr>
      </w:pPr>
      <w:r w:rsidRPr="009C432D">
        <w:rPr>
          <w:rFonts w:ascii="Garamond" w:hAnsi="Garamond" w:cs="Arial"/>
        </w:rPr>
        <w:t>Cuando no se presenten ofertas.</w:t>
      </w:r>
    </w:p>
    <w:p w14:paraId="521E1AC1" w14:textId="77777777" w:rsidR="009F5CE5" w:rsidRPr="009C432D" w:rsidRDefault="009F5CE5" w:rsidP="009F5CE5">
      <w:pPr>
        <w:jc w:val="both"/>
        <w:rPr>
          <w:rFonts w:ascii="Garamond" w:hAnsi="Garamond" w:cs="Arial"/>
        </w:rPr>
      </w:pPr>
      <w:r w:rsidRPr="009C432D">
        <w:rPr>
          <w:rFonts w:ascii="Garamond" w:hAnsi="Garamond" w:cs="Arial"/>
        </w:rPr>
        <w:t>Cuando habiéndose presentado solamente una oferta, esta incurra en causal de rechazo. Las demás causas o motivos que impidan la escogencia objetiva del Proponente.</w:t>
      </w:r>
    </w:p>
    <w:p w14:paraId="67F5412B" w14:textId="77777777" w:rsidR="009F5CE5" w:rsidRPr="009C432D" w:rsidRDefault="009F5CE5" w:rsidP="009F5CE5">
      <w:pPr>
        <w:jc w:val="both"/>
        <w:rPr>
          <w:rFonts w:ascii="Garamond" w:hAnsi="Garamond" w:cs="Arial"/>
          <w:color w:val="808080" w:themeColor="background1" w:themeShade="80"/>
        </w:rPr>
      </w:pPr>
    </w:p>
    <w:p w14:paraId="3E1BA03B" w14:textId="77777777" w:rsidR="009F5CE5" w:rsidRPr="009C432D" w:rsidRDefault="009F5CE5" w:rsidP="009F5CE5">
      <w:pPr>
        <w:pStyle w:val="Standard"/>
        <w:ind w:left="720"/>
        <w:jc w:val="both"/>
        <w:rPr>
          <w:rFonts w:ascii="Garamond" w:hAnsi="Garamond" w:cs="Arial"/>
          <w:bCs/>
          <w:sz w:val="24"/>
          <w:szCs w:val="24"/>
        </w:rPr>
      </w:pPr>
    </w:p>
    <w:p w14:paraId="668F2879" w14:textId="3411E5B5" w:rsidR="00284208" w:rsidRPr="009C432D" w:rsidRDefault="00284208" w:rsidP="004B44D6">
      <w:pPr>
        <w:pStyle w:val="Standard"/>
        <w:jc w:val="both"/>
        <w:rPr>
          <w:rFonts w:ascii="Garamond" w:hAnsi="Garamond" w:cs="Arial"/>
          <w:sz w:val="24"/>
          <w:szCs w:val="24"/>
        </w:rPr>
      </w:pPr>
    </w:p>
    <w:p w14:paraId="57F34852" w14:textId="26CD49D1" w:rsidR="00F768D0" w:rsidRPr="009C432D" w:rsidRDefault="00F768D0" w:rsidP="00F768D0">
      <w:pPr>
        <w:pStyle w:val="Standard"/>
        <w:jc w:val="both"/>
        <w:rPr>
          <w:rFonts w:ascii="Garamond" w:hAnsi="Garamond" w:cs="Arial"/>
          <w:sz w:val="24"/>
          <w:szCs w:val="24"/>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3E7C37" w:rsidRPr="009C432D" w14:paraId="7EAD2F9B" w14:textId="77777777" w:rsidTr="00962C9E">
        <w:trPr>
          <w:jc w:val="center"/>
        </w:trPr>
        <w:tc>
          <w:tcPr>
            <w:tcW w:w="9498" w:type="dxa"/>
            <w:shd w:val="clear" w:color="auto" w:fill="D9D9D9"/>
          </w:tcPr>
          <w:p w14:paraId="3EC09F54" w14:textId="77777777" w:rsidR="003E7C37" w:rsidRPr="009C432D" w:rsidRDefault="003E7C37" w:rsidP="00962C9E">
            <w:pPr>
              <w:pStyle w:val="Standard"/>
              <w:jc w:val="both"/>
              <w:rPr>
                <w:rFonts w:ascii="Garamond" w:hAnsi="Garamond" w:cs="Arial"/>
                <w:b/>
                <w:sz w:val="24"/>
                <w:szCs w:val="24"/>
              </w:rPr>
            </w:pPr>
            <w:bookmarkStart w:id="36" w:name="_Hlk79059128"/>
            <w:r w:rsidRPr="009C432D">
              <w:rPr>
                <w:rFonts w:ascii="Garamond" w:hAnsi="Garamond" w:cs="Arial"/>
                <w:b/>
                <w:sz w:val="24"/>
                <w:szCs w:val="24"/>
              </w:rPr>
              <w:lastRenderedPageBreak/>
              <w:t>6</w:t>
            </w:r>
            <w:r w:rsidRPr="009C432D">
              <w:rPr>
                <w:rFonts w:ascii="Garamond" w:hAnsi="Garamond" w:cs="Arial"/>
                <w:b/>
                <w:color w:val="000000"/>
                <w:sz w:val="24"/>
                <w:szCs w:val="24"/>
              </w:rPr>
              <w:t>. SOPORTE QUE PERMITA LA ESTIMACIÓN, TIPIFICACIÓN Y ASIGNACIÓN DE LOS RIESGOS PREVISIBLES INVOLUCRADOS EN LA CONTRATACIÓN.</w:t>
            </w:r>
          </w:p>
        </w:tc>
      </w:tr>
      <w:bookmarkEnd w:id="36"/>
    </w:tbl>
    <w:p w14:paraId="4003041C" w14:textId="77777777" w:rsidR="003F253D" w:rsidRPr="009C432D" w:rsidRDefault="003F253D" w:rsidP="00F768D0">
      <w:pPr>
        <w:pStyle w:val="Standard"/>
        <w:jc w:val="both"/>
        <w:rPr>
          <w:rFonts w:ascii="Garamond" w:hAnsi="Garamond" w:cs="Arial"/>
          <w:sz w:val="24"/>
          <w:szCs w:val="24"/>
        </w:rPr>
      </w:pPr>
    </w:p>
    <w:p w14:paraId="40E1ED0B" w14:textId="77777777" w:rsidR="00673B9E" w:rsidRPr="009C432D" w:rsidRDefault="00673B9E" w:rsidP="00673B9E">
      <w:pPr>
        <w:pStyle w:val="Standard"/>
        <w:jc w:val="both"/>
        <w:rPr>
          <w:rFonts w:ascii="Garamond" w:hAnsi="Garamond" w:cs="Arial"/>
          <w:sz w:val="24"/>
          <w:szCs w:val="24"/>
          <w:lang w:bidi="hi-IN"/>
        </w:rPr>
      </w:pPr>
      <w:r w:rsidRPr="009C432D">
        <w:rPr>
          <w:rFonts w:ascii="Garamond" w:hAnsi="Garamond" w:cs="Arial"/>
          <w:sz w:val="24"/>
          <w:szCs w:val="24"/>
          <w:lang w:bidi="hi-IN"/>
        </w:rPr>
        <w:t>De acuerdo con lo establecido en el Artículo 4 de la Ley 1150 de 2007, el Decreto 1082 de 2015, documento CONPES 3714 y el manual de aplicación que sobre este respecto emitió Colombia Compra Eficiente, la asignación se da para mitigar el costo en caso que llegue a suceder, dependiendo de “(…) las particularidades de cada riesgo, las partes están en la capacidad de establecer los mecanismos de mitigación de su impacto y de su cobertura, así mismo su asignación a los distintos agentes involucrados (…)</w:t>
      </w:r>
    </w:p>
    <w:p w14:paraId="364F868E" w14:textId="77777777" w:rsidR="00673B9E" w:rsidRPr="009C432D" w:rsidRDefault="00673B9E" w:rsidP="00673B9E">
      <w:pPr>
        <w:pStyle w:val="Standard"/>
        <w:jc w:val="both"/>
        <w:rPr>
          <w:rFonts w:ascii="Garamond" w:hAnsi="Garamond" w:cs="Arial"/>
          <w:sz w:val="24"/>
          <w:szCs w:val="24"/>
        </w:rPr>
      </w:pPr>
    </w:p>
    <w:p w14:paraId="23E9BAF9" w14:textId="2428FB48" w:rsidR="00673B9E" w:rsidRPr="009C432D" w:rsidRDefault="00673B9E" w:rsidP="00673B9E">
      <w:pPr>
        <w:pStyle w:val="Standard"/>
        <w:jc w:val="both"/>
        <w:rPr>
          <w:rFonts w:ascii="Garamond" w:hAnsi="Garamond" w:cs="Arial"/>
          <w:sz w:val="24"/>
          <w:szCs w:val="24"/>
        </w:rPr>
      </w:pPr>
      <w:r w:rsidRPr="009C432D">
        <w:rPr>
          <w:rFonts w:ascii="Garamond" w:hAnsi="Garamond" w:cs="Arial"/>
          <w:sz w:val="24"/>
          <w:szCs w:val="24"/>
        </w:rPr>
        <w:t>En este sentido, se dará aplicación a lo consignado en el Manual para la identificación y cobertura del riesgo en los procesos de contratación M-ICR-01 expedido por Colombia Compra Eficiente, de conformidad con la Matriz que establece los riesgos consignados en este estudio previo denominado "MATRIZ DE RIESGOS”.</w:t>
      </w:r>
    </w:p>
    <w:p w14:paraId="3165F287" w14:textId="77777777" w:rsidR="003F253D" w:rsidRPr="009C432D" w:rsidRDefault="003F253D" w:rsidP="00F768D0">
      <w:pPr>
        <w:pStyle w:val="Standard"/>
        <w:jc w:val="both"/>
        <w:rPr>
          <w:rFonts w:ascii="Garamond" w:hAnsi="Garamond" w:cs="Arial"/>
          <w:sz w:val="24"/>
          <w:szCs w:val="24"/>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9C432D" w14:paraId="112B4B16" w14:textId="77777777" w:rsidTr="002F4178">
        <w:trPr>
          <w:jc w:val="center"/>
        </w:trPr>
        <w:tc>
          <w:tcPr>
            <w:tcW w:w="9498" w:type="dxa"/>
            <w:shd w:val="clear" w:color="auto" w:fill="D9D9D9"/>
          </w:tcPr>
          <w:p w14:paraId="2B2A4F27" w14:textId="77777777" w:rsidR="00F768D0" w:rsidRPr="009C432D" w:rsidRDefault="00F768D0" w:rsidP="002F4178">
            <w:pPr>
              <w:pStyle w:val="Standard"/>
              <w:jc w:val="both"/>
              <w:rPr>
                <w:rFonts w:ascii="Garamond" w:hAnsi="Garamond" w:cs="Arial"/>
                <w:b/>
                <w:sz w:val="24"/>
                <w:szCs w:val="24"/>
              </w:rPr>
            </w:pPr>
            <w:bookmarkStart w:id="37" w:name="_Hlk79059153"/>
            <w:r w:rsidRPr="009C432D">
              <w:rPr>
                <w:rFonts w:ascii="Garamond" w:hAnsi="Garamond" w:cs="Arial"/>
                <w:b/>
                <w:sz w:val="24"/>
                <w:szCs w:val="24"/>
              </w:rPr>
              <w:t>7. ANÁLISIS QUE SUSTENTA LA EXIGENCIA DE GARANTÍAS</w:t>
            </w:r>
          </w:p>
        </w:tc>
      </w:tr>
    </w:tbl>
    <w:p w14:paraId="6FDB824D" w14:textId="34D9B9D8" w:rsidR="00F768D0" w:rsidRPr="009C432D" w:rsidRDefault="00F768D0" w:rsidP="00F768D0">
      <w:pPr>
        <w:pStyle w:val="Standard"/>
        <w:jc w:val="both"/>
        <w:rPr>
          <w:rFonts w:ascii="Garamond" w:hAnsi="Garamond" w:cs="Arial"/>
          <w:color w:val="FF0000"/>
          <w:sz w:val="24"/>
          <w:szCs w:val="24"/>
        </w:rPr>
      </w:pPr>
      <w:bookmarkStart w:id="38" w:name="_Hlk79059184"/>
      <w:bookmarkEnd w:id="37"/>
    </w:p>
    <w:p w14:paraId="44A13070" w14:textId="0E32F9DC" w:rsidR="00B04F82" w:rsidRPr="009C432D" w:rsidRDefault="00B04F82" w:rsidP="00B04F82">
      <w:pPr>
        <w:pStyle w:val="Standard"/>
        <w:jc w:val="both"/>
        <w:rPr>
          <w:rFonts w:ascii="Garamond" w:hAnsi="Garamond" w:cs="Arial"/>
          <w:sz w:val="24"/>
          <w:szCs w:val="24"/>
        </w:rPr>
      </w:pPr>
      <w:r w:rsidRPr="009C432D">
        <w:rPr>
          <w:rFonts w:ascii="Garamond" w:hAnsi="Garamond" w:cs="Arial"/>
          <w:sz w:val="24"/>
          <w:szCs w:val="24"/>
        </w:rPr>
        <w:t>El presente Contrato</w:t>
      </w:r>
      <w:r w:rsidRPr="009C432D">
        <w:rPr>
          <w:rFonts w:ascii="Garamond" w:hAnsi="Garamond" w:cs="Arial"/>
          <w:b/>
          <w:sz w:val="24"/>
          <w:szCs w:val="24"/>
        </w:rPr>
        <w:t xml:space="preserve"> SI </w:t>
      </w:r>
      <w:r w:rsidRPr="009C432D">
        <w:rPr>
          <w:rFonts w:ascii="Garamond" w:hAnsi="Garamond" w:cs="Arial"/>
          <w:sz w:val="24"/>
          <w:szCs w:val="24"/>
        </w:rPr>
        <w:t xml:space="preserve">requiere constitución de garantías de conformidad con el Decreto 1082 de 2015, por lo que, el contratista se compromete a constituir a favor de Bogotá D.C – Secretaría Distrital de Gobierno </w:t>
      </w:r>
      <w:r w:rsidRPr="009C432D">
        <w:rPr>
          <w:rFonts w:ascii="Garamond" w:hAnsi="Garamond" w:cs="Arial"/>
          <w:color w:val="808080" w:themeColor="background1" w:themeShade="80"/>
          <w:sz w:val="24"/>
          <w:szCs w:val="24"/>
        </w:rPr>
        <w:t xml:space="preserve">/ </w:t>
      </w:r>
      <w:r w:rsidRPr="009C432D">
        <w:rPr>
          <w:rFonts w:ascii="Garamond" w:hAnsi="Garamond" w:cs="Arial"/>
          <w:sz w:val="24"/>
          <w:szCs w:val="24"/>
        </w:rPr>
        <w:t xml:space="preserve">Fondo de Desarrollo Local de Los </w:t>
      </w:r>
      <w:r w:rsidR="00B82952" w:rsidRPr="009C432D">
        <w:rPr>
          <w:rFonts w:ascii="Garamond" w:hAnsi="Garamond" w:cs="Arial"/>
          <w:sz w:val="24"/>
          <w:szCs w:val="24"/>
        </w:rPr>
        <w:t>Mártires</w:t>
      </w:r>
      <w:r w:rsidRPr="009C432D">
        <w:rPr>
          <w:rFonts w:ascii="Garamond" w:hAnsi="Garamond" w:cs="Arial"/>
          <w:sz w:val="24"/>
          <w:szCs w:val="24"/>
        </w:rPr>
        <w:t>, NIT 899.9999.061 -9, cualquiera de las siguientes garantías, de conformidad con el artículo 2.2.1.2.3.1.2. del Decreto 1082 de 2015:</w:t>
      </w:r>
    </w:p>
    <w:p w14:paraId="74C4A702" w14:textId="77777777" w:rsidR="00F768D0" w:rsidRPr="009C432D" w:rsidRDefault="00F768D0" w:rsidP="00F768D0">
      <w:pPr>
        <w:pStyle w:val="Standard"/>
        <w:jc w:val="both"/>
        <w:rPr>
          <w:rFonts w:ascii="Garamond" w:hAnsi="Garamond" w:cs="Arial"/>
          <w:sz w:val="24"/>
          <w:szCs w:val="24"/>
        </w:rPr>
      </w:pPr>
    </w:p>
    <w:p w14:paraId="3747FE99" w14:textId="77777777" w:rsidR="00F768D0" w:rsidRPr="009C432D" w:rsidRDefault="00F768D0" w:rsidP="00F768D0">
      <w:pPr>
        <w:pStyle w:val="Standard"/>
        <w:numPr>
          <w:ilvl w:val="0"/>
          <w:numId w:val="15"/>
        </w:numPr>
        <w:jc w:val="both"/>
        <w:rPr>
          <w:rFonts w:ascii="Garamond" w:hAnsi="Garamond" w:cs="Arial"/>
          <w:sz w:val="24"/>
          <w:szCs w:val="24"/>
        </w:rPr>
      </w:pPr>
      <w:r w:rsidRPr="009C432D">
        <w:rPr>
          <w:rFonts w:ascii="Garamond" w:hAnsi="Garamond" w:cs="Arial"/>
          <w:sz w:val="24"/>
          <w:szCs w:val="24"/>
        </w:rPr>
        <w:t>Contrato de seguro contenido en una póliza.</w:t>
      </w:r>
    </w:p>
    <w:p w14:paraId="5FFF0B9F" w14:textId="77777777" w:rsidR="00F768D0" w:rsidRPr="009C432D" w:rsidRDefault="00F768D0" w:rsidP="00F768D0">
      <w:pPr>
        <w:pStyle w:val="Standard"/>
        <w:numPr>
          <w:ilvl w:val="0"/>
          <w:numId w:val="15"/>
        </w:numPr>
        <w:jc w:val="both"/>
        <w:rPr>
          <w:rFonts w:ascii="Garamond" w:hAnsi="Garamond" w:cs="Arial"/>
          <w:sz w:val="24"/>
          <w:szCs w:val="24"/>
        </w:rPr>
      </w:pPr>
      <w:r w:rsidRPr="009C432D">
        <w:rPr>
          <w:rFonts w:ascii="Garamond" w:hAnsi="Garamond" w:cs="Arial"/>
          <w:sz w:val="24"/>
          <w:szCs w:val="24"/>
        </w:rPr>
        <w:t>Patrimonio Autónomo.</w:t>
      </w:r>
    </w:p>
    <w:p w14:paraId="566DBD02" w14:textId="77777777" w:rsidR="00F768D0" w:rsidRPr="009C432D" w:rsidRDefault="00F768D0" w:rsidP="00F768D0">
      <w:pPr>
        <w:pStyle w:val="Standard"/>
        <w:numPr>
          <w:ilvl w:val="0"/>
          <w:numId w:val="15"/>
        </w:numPr>
        <w:jc w:val="both"/>
        <w:rPr>
          <w:rFonts w:ascii="Garamond" w:hAnsi="Garamond" w:cs="Arial"/>
          <w:sz w:val="24"/>
          <w:szCs w:val="24"/>
        </w:rPr>
      </w:pPr>
      <w:r w:rsidRPr="009C432D">
        <w:rPr>
          <w:rFonts w:ascii="Garamond" w:hAnsi="Garamond" w:cs="Arial"/>
          <w:sz w:val="24"/>
          <w:szCs w:val="24"/>
        </w:rPr>
        <w:t>Garantía bancaria.</w:t>
      </w:r>
    </w:p>
    <w:p w14:paraId="4AF8E54B" w14:textId="77777777" w:rsidR="00F768D0" w:rsidRPr="009C432D" w:rsidRDefault="00F768D0" w:rsidP="00F768D0">
      <w:pPr>
        <w:pStyle w:val="Standard"/>
        <w:jc w:val="both"/>
        <w:rPr>
          <w:rFonts w:ascii="Garamond" w:hAnsi="Garamond" w:cs="Arial"/>
          <w:sz w:val="24"/>
          <w:szCs w:val="24"/>
        </w:rPr>
      </w:pPr>
    </w:p>
    <w:p w14:paraId="498159D8" w14:textId="77777777" w:rsidR="00F768D0" w:rsidRPr="009C432D" w:rsidRDefault="00F768D0" w:rsidP="00F768D0">
      <w:pPr>
        <w:pStyle w:val="Standard"/>
        <w:jc w:val="both"/>
        <w:rPr>
          <w:rFonts w:ascii="Garamond" w:hAnsi="Garamond" w:cs="Arial"/>
          <w:sz w:val="24"/>
          <w:szCs w:val="24"/>
        </w:rPr>
      </w:pPr>
      <w:r w:rsidRPr="009C432D">
        <w:rPr>
          <w:rFonts w:ascii="Garamond" w:hAnsi="Garamond" w:cs="Arial"/>
          <w:sz w:val="24"/>
          <w:szCs w:val="24"/>
        </w:rPr>
        <w:t>La garantía constituida deberá amparar:</w:t>
      </w:r>
    </w:p>
    <w:p w14:paraId="02608705" w14:textId="77777777" w:rsidR="00F768D0" w:rsidRPr="009C432D" w:rsidRDefault="00F768D0" w:rsidP="00F768D0">
      <w:pPr>
        <w:pStyle w:val="Standard"/>
        <w:jc w:val="both"/>
        <w:rPr>
          <w:rFonts w:ascii="Garamond" w:hAnsi="Garamond" w:cs="Arial"/>
          <w:sz w:val="24"/>
          <w:szCs w:val="24"/>
        </w:rPr>
      </w:pPr>
    </w:p>
    <w:p w14:paraId="40E0F1C6" w14:textId="77777777" w:rsidR="008031E2" w:rsidRPr="009C432D" w:rsidRDefault="008031E2" w:rsidP="008031E2">
      <w:pPr>
        <w:widowControl/>
        <w:numPr>
          <w:ilvl w:val="0"/>
          <w:numId w:val="16"/>
        </w:numPr>
        <w:suppressAutoHyphens w:val="0"/>
        <w:autoSpaceDE w:val="0"/>
        <w:adjustRightInd w:val="0"/>
        <w:jc w:val="both"/>
        <w:textAlignment w:val="auto"/>
        <w:rPr>
          <w:rFonts w:ascii="Garamond" w:hAnsi="Garamond" w:cs="Arial"/>
          <w:lang w:bidi="ar-SA"/>
        </w:rPr>
      </w:pPr>
      <w:r w:rsidRPr="009C432D">
        <w:rPr>
          <w:rFonts w:ascii="Garamond" w:hAnsi="Garamond" w:cs="Arial"/>
          <w:b/>
          <w:bCs/>
          <w:lang w:bidi="ar-SA"/>
        </w:rPr>
        <w:t>Cumplimiento:</w:t>
      </w:r>
      <w:r w:rsidRPr="009C432D">
        <w:rPr>
          <w:rFonts w:ascii="Garamond" w:hAnsi="Garamond" w:cs="Arial"/>
          <w:lang w:bidi="ar-SA"/>
        </w:rPr>
        <w:t xml:space="preserve"> cuyo objeto es amparar el cumplimiento de las obligaciones contractuales, el pago de multas y de la cláusula penal. Dicho amparo deberá constituirse por el 20% del valor del contrato, con una vigencia igual al plazo de ejecución del contrato y seis (6) meses más contados a partir de la suscripción del contrato</w:t>
      </w:r>
    </w:p>
    <w:p w14:paraId="10A80669" w14:textId="77777777" w:rsidR="008031E2" w:rsidRPr="009C432D" w:rsidRDefault="008031E2" w:rsidP="008031E2">
      <w:pPr>
        <w:pStyle w:val="Standard"/>
        <w:numPr>
          <w:ilvl w:val="0"/>
          <w:numId w:val="16"/>
        </w:numPr>
        <w:jc w:val="both"/>
        <w:rPr>
          <w:rFonts w:ascii="Garamond" w:hAnsi="Garamond" w:cs="Arial"/>
          <w:sz w:val="24"/>
          <w:szCs w:val="24"/>
        </w:rPr>
      </w:pPr>
      <w:r w:rsidRPr="009C432D">
        <w:rPr>
          <w:rFonts w:ascii="Garamond" w:hAnsi="Garamond" w:cs="Arial"/>
          <w:b/>
          <w:bCs/>
          <w:sz w:val="24"/>
          <w:szCs w:val="24"/>
        </w:rPr>
        <w:t>Calidad del Servicio:</w:t>
      </w:r>
      <w:r w:rsidRPr="009C432D">
        <w:rPr>
          <w:rFonts w:ascii="Garamond" w:hAnsi="Garamond" w:cs="Arial"/>
          <w:sz w:val="24"/>
          <w:szCs w:val="24"/>
        </w:rPr>
        <w:t xml:space="preserve"> la cual deberá constituirse por el 10% del valor del contrato y una vigencia igual al plazo de ejecución del contrato y seis (6) meses más, contados a partir de expedición del acta de inicio.</w:t>
      </w:r>
    </w:p>
    <w:p w14:paraId="190A9694" w14:textId="77777777" w:rsidR="008031E2" w:rsidRPr="009C432D" w:rsidRDefault="008031E2" w:rsidP="008031E2">
      <w:pPr>
        <w:pStyle w:val="Standard"/>
        <w:numPr>
          <w:ilvl w:val="0"/>
          <w:numId w:val="16"/>
        </w:numPr>
        <w:jc w:val="both"/>
        <w:rPr>
          <w:rFonts w:ascii="Garamond" w:hAnsi="Garamond" w:cs="Arial"/>
          <w:sz w:val="24"/>
          <w:szCs w:val="24"/>
        </w:rPr>
      </w:pPr>
      <w:commentRangeStart w:id="39"/>
      <w:r w:rsidRPr="009C432D">
        <w:rPr>
          <w:rFonts w:ascii="Garamond" w:hAnsi="Garamond" w:cs="Arial"/>
          <w:b/>
          <w:bCs/>
          <w:sz w:val="24"/>
          <w:szCs w:val="24"/>
        </w:rPr>
        <w:t>Calidad y correcto funcionamiento de los bienes y equipos suministrados</w:t>
      </w:r>
      <w:r w:rsidRPr="009C432D">
        <w:rPr>
          <w:rFonts w:ascii="Garamond" w:hAnsi="Garamond" w:cs="Arial"/>
          <w:sz w:val="24"/>
          <w:szCs w:val="24"/>
        </w:rPr>
        <w:t>: la cual deberá constituirse por el 10% del valor del contrato y una vigencia igual al plazo de ejecución del contrato y seis (6) meses más, contados a partir de expedición del acta de inicio.</w:t>
      </w:r>
      <w:commentRangeEnd w:id="39"/>
      <w:r w:rsidR="00ED069F">
        <w:rPr>
          <w:rStyle w:val="Refdecomentario"/>
          <w:lang w:bidi="hi-IN"/>
        </w:rPr>
        <w:commentReference w:id="39"/>
      </w:r>
    </w:p>
    <w:p w14:paraId="463F7A97" w14:textId="77777777" w:rsidR="008031E2" w:rsidRPr="009C432D" w:rsidRDefault="008031E2" w:rsidP="008031E2">
      <w:pPr>
        <w:pStyle w:val="Standard"/>
        <w:numPr>
          <w:ilvl w:val="0"/>
          <w:numId w:val="16"/>
        </w:numPr>
        <w:jc w:val="both"/>
        <w:rPr>
          <w:rFonts w:ascii="Garamond" w:hAnsi="Garamond" w:cs="Arial"/>
          <w:sz w:val="24"/>
          <w:szCs w:val="24"/>
        </w:rPr>
      </w:pPr>
      <w:r w:rsidRPr="009C432D">
        <w:rPr>
          <w:rFonts w:ascii="Garamond" w:hAnsi="Garamond" w:cs="Arial"/>
          <w:b/>
          <w:bCs/>
          <w:sz w:val="24"/>
          <w:szCs w:val="24"/>
        </w:rPr>
        <w:lastRenderedPageBreak/>
        <w:t>Pago de salarios, prestaciones sociales e indemnizaciones laborales</w:t>
      </w:r>
      <w:r w:rsidRPr="009C432D">
        <w:rPr>
          <w:rFonts w:ascii="Garamond" w:hAnsi="Garamond" w:cs="Arial"/>
          <w:sz w:val="24"/>
          <w:szCs w:val="24"/>
        </w:rPr>
        <w:t>: La cual deberá constituirse por el 5% del valor del contrato, vigente por el período de ejecución del contrato y tres (3) años más contados a partir de expedición del acta de inicio.</w:t>
      </w:r>
    </w:p>
    <w:p w14:paraId="0C4ECFFF" w14:textId="77777777" w:rsidR="008031E2" w:rsidRPr="009C432D" w:rsidRDefault="008031E2" w:rsidP="008031E2">
      <w:pPr>
        <w:pStyle w:val="Standard"/>
        <w:numPr>
          <w:ilvl w:val="0"/>
          <w:numId w:val="16"/>
        </w:numPr>
        <w:jc w:val="both"/>
        <w:rPr>
          <w:rFonts w:ascii="Garamond" w:hAnsi="Garamond" w:cs="Arial"/>
          <w:sz w:val="24"/>
          <w:szCs w:val="24"/>
        </w:rPr>
      </w:pPr>
      <w:r w:rsidRPr="009C432D">
        <w:rPr>
          <w:rFonts w:ascii="Garamond" w:hAnsi="Garamond" w:cs="Arial"/>
          <w:b/>
          <w:bCs/>
          <w:sz w:val="24"/>
          <w:szCs w:val="24"/>
        </w:rPr>
        <w:t>Responsabilidad civil extracontractual:</w:t>
      </w:r>
      <w:r w:rsidRPr="009C432D">
        <w:rPr>
          <w:rFonts w:ascii="Garamond" w:hAnsi="Garamond" w:cs="Arial"/>
          <w:sz w:val="24"/>
          <w:szCs w:val="24"/>
        </w:rPr>
        <w:t xml:space="preserve"> la cual deberá ser constituida por el valor de doscientos (200) salarios mínimos legales mensuales vigentes, por el período de ejecución del contrato contados a partir de la fecha de la fecha de suscripción del contrato.</w:t>
      </w:r>
    </w:p>
    <w:p w14:paraId="2965BEDA" w14:textId="77777777" w:rsidR="00F768D0" w:rsidRPr="009C432D" w:rsidRDefault="00F768D0" w:rsidP="00F768D0">
      <w:pPr>
        <w:pStyle w:val="Standard"/>
        <w:jc w:val="both"/>
        <w:rPr>
          <w:rFonts w:ascii="Garamond" w:hAnsi="Garamond" w:cs="Arial"/>
          <w:sz w:val="24"/>
          <w:szCs w:val="24"/>
        </w:rPr>
      </w:pPr>
    </w:p>
    <w:bookmarkEnd w:id="38"/>
    <w:p w14:paraId="18253BFE" w14:textId="252352E0" w:rsidR="00F768D0" w:rsidRPr="009C432D" w:rsidRDefault="00143F53" w:rsidP="00F768D0">
      <w:pPr>
        <w:pStyle w:val="Standard"/>
        <w:jc w:val="both"/>
        <w:rPr>
          <w:rFonts w:ascii="Garamond" w:hAnsi="Garamond" w:cs="Arial"/>
          <w:sz w:val="24"/>
          <w:szCs w:val="24"/>
          <w:lang w:bidi="hi-IN"/>
        </w:rPr>
      </w:pPr>
      <w:r w:rsidRPr="009C432D">
        <w:rPr>
          <w:rFonts w:ascii="Garamond" w:hAnsi="Garamond" w:cs="Arial"/>
          <w:sz w:val="24"/>
          <w:szCs w:val="24"/>
          <w:lang w:bidi="hi-IN"/>
        </w:rPr>
        <w:t>Las garantías no podrán ser canceladas sin la autorización por escrito por parte del Fondo de Desarrollo Local</w:t>
      </w:r>
    </w:p>
    <w:p w14:paraId="0E6332B3" w14:textId="77777777" w:rsidR="00E00F2B" w:rsidRPr="009C432D" w:rsidRDefault="00E00F2B" w:rsidP="00F768D0">
      <w:pPr>
        <w:pStyle w:val="Standard"/>
        <w:jc w:val="both"/>
        <w:rPr>
          <w:rFonts w:ascii="Garamond" w:hAnsi="Garamond" w:cs="Arial"/>
          <w:sz w:val="24"/>
          <w:szCs w:val="24"/>
          <w:lang w:bidi="hi-IN"/>
        </w:rPr>
      </w:pPr>
    </w:p>
    <w:p w14:paraId="2B4900C1" w14:textId="726D6B60" w:rsidR="00E00F2B" w:rsidRPr="009C432D" w:rsidRDefault="00E00F2B" w:rsidP="00F768D0">
      <w:pPr>
        <w:pStyle w:val="Standard"/>
        <w:jc w:val="both"/>
        <w:rPr>
          <w:rFonts w:ascii="Garamond" w:hAnsi="Garamond" w:cs="Arial"/>
          <w:sz w:val="24"/>
          <w:szCs w:val="24"/>
          <w:lang w:bidi="hi-IN"/>
        </w:rPr>
      </w:pPr>
      <w:r w:rsidRPr="009C432D">
        <w:rPr>
          <w:rFonts w:ascii="Garamond" w:hAnsi="Garamond" w:cs="Arial"/>
          <w:sz w:val="24"/>
          <w:szCs w:val="24"/>
          <w:lang w:bidi="hi-IN"/>
        </w:rPr>
        <w:t>NOTA 1: AMPLIACIÓN DE LA GARANTÍA: En caso de prórroga del contrato, el CONTRATISTA deberá, a su vez, prorrogar la vigencia de la garantía. EL CONTRATISTA se compromete a reponer la garantía aquí prevista, cuando por razón de las modificaciones, multas impuestas o siniestros ocurridos, ésta se disminuyere o agotare. Para tal efecto, EL CONTRATISTA deberá solicitar a la compañía aseguradora el certificado de modificación respectivo y entregarlo a la Alcaldía dentro de los TRES (3) días calendario siguientes a la firma del acta. La aprobación de la Garantía debidamente constituida por la entidad es requisito para el inicio de la ejecución contractual.</w:t>
      </w:r>
    </w:p>
    <w:p w14:paraId="35788CC9" w14:textId="77777777" w:rsidR="00143F53" w:rsidRPr="009C432D" w:rsidRDefault="00143F53" w:rsidP="00F768D0">
      <w:pPr>
        <w:pStyle w:val="Standard"/>
        <w:jc w:val="both"/>
        <w:rPr>
          <w:rFonts w:ascii="Garamond" w:hAnsi="Garamond" w:cs="Arial"/>
          <w:color w:val="FF0000"/>
          <w:sz w:val="24"/>
          <w:szCs w:val="24"/>
          <w:lang w:bidi="hi-IN"/>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9C432D" w14:paraId="7F8FBC4D" w14:textId="77777777" w:rsidTr="002F4178">
        <w:trPr>
          <w:jc w:val="center"/>
        </w:trPr>
        <w:tc>
          <w:tcPr>
            <w:tcW w:w="9498" w:type="dxa"/>
            <w:shd w:val="clear" w:color="auto" w:fill="D9D9D9"/>
          </w:tcPr>
          <w:p w14:paraId="677B4840" w14:textId="77777777" w:rsidR="00F768D0" w:rsidRPr="009C432D" w:rsidRDefault="00F768D0" w:rsidP="002F4178">
            <w:pPr>
              <w:pStyle w:val="Standard"/>
              <w:jc w:val="both"/>
              <w:rPr>
                <w:rFonts w:ascii="Garamond" w:hAnsi="Garamond" w:cs="Arial"/>
                <w:b/>
                <w:sz w:val="24"/>
                <w:szCs w:val="24"/>
              </w:rPr>
            </w:pPr>
            <w:bookmarkStart w:id="40" w:name="_Hlk79059203"/>
            <w:r w:rsidRPr="009C432D">
              <w:rPr>
                <w:rFonts w:ascii="Garamond" w:hAnsi="Garamond" w:cs="Arial"/>
                <w:b/>
                <w:sz w:val="24"/>
                <w:szCs w:val="24"/>
              </w:rPr>
              <w:t>8. INDICACIÓN DE SI LA CONTRATACIÓN ESTA COBIJADA POR UN ACUERDO COMERCIAL.</w:t>
            </w:r>
          </w:p>
        </w:tc>
      </w:tr>
      <w:bookmarkEnd w:id="40"/>
    </w:tbl>
    <w:p w14:paraId="4837DC3E" w14:textId="77777777" w:rsidR="00F768D0" w:rsidRPr="009C432D" w:rsidRDefault="00F768D0" w:rsidP="00F768D0">
      <w:pPr>
        <w:pStyle w:val="Standard"/>
        <w:jc w:val="both"/>
        <w:rPr>
          <w:rFonts w:ascii="Garamond" w:hAnsi="Garamond" w:cs="Arial"/>
          <w:color w:val="FF0000"/>
          <w:sz w:val="24"/>
          <w:szCs w:val="24"/>
          <w:lang w:bidi="hi-IN"/>
        </w:rPr>
      </w:pPr>
    </w:p>
    <w:p w14:paraId="518A75B9" w14:textId="17708654" w:rsidR="00886EBB" w:rsidRPr="009C432D" w:rsidRDefault="00046EF2" w:rsidP="00F768D0">
      <w:pPr>
        <w:jc w:val="both"/>
        <w:rPr>
          <w:rFonts w:ascii="Garamond" w:hAnsi="Garamond" w:cs="Arial"/>
          <w:color w:val="808080" w:themeColor="background1" w:themeShade="80"/>
        </w:rPr>
      </w:pPr>
      <w:bookmarkStart w:id="41" w:name="_Hlk79059223"/>
      <w:r w:rsidRPr="009C432D">
        <w:rPr>
          <w:rFonts w:ascii="Garamond" w:hAnsi="Garamond" w:cs="Arial"/>
        </w:rPr>
        <w:t>De acuerdo con la definición contenida en el artículo 2.2.1.1.1.3.1 del Decreto 1082 de 2015, los Acuerdos Comerciales son tratados internacionales vigentes celebrados por el Estado colombiano, que contienen derechos y obligaciones en materia de compras públicas, en los cuales existe como mínimo el compromiso de trato nacional para: (i) los bienes y servicios de origen colombiano y (ii) los proveedores colombianos</w:t>
      </w:r>
      <w:r w:rsidRPr="009C432D">
        <w:rPr>
          <w:rFonts w:ascii="Garamond" w:hAnsi="Garamond" w:cs="Arial"/>
          <w:color w:val="808080" w:themeColor="background1" w:themeShade="80"/>
        </w:rPr>
        <w:t>.</w:t>
      </w:r>
    </w:p>
    <w:p w14:paraId="30D251FA" w14:textId="77777777" w:rsidR="00046EF2" w:rsidRPr="009C432D" w:rsidRDefault="00046EF2" w:rsidP="00F768D0">
      <w:pPr>
        <w:jc w:val="both"/>
        <w:rPr>
          <w:rFonts w:ascii="Garamond" w:hAnsi="Garamond" w:cs="Arial"/>
          <w:color w:val="808080" w:themeColor="background1" w:themeShade="80"/>
        </w:rPr>
      </w:pPr>
    </w:p>
    <w:p w14:paraId="7D6437C3" w14:textId="4A60EEC0" w:rsidR="00046EF2" w:rsidRPr="009C432D" w:rsidRDefault="00046EF2" w:rsidP="00F768D0">
      <w:pPr>
        <w:jc w:val="both"/>
        <w:rPr>
          <w:rFonts w:ascii="Garamond" w:hAnsi="Garamond" w:cs="Arial"/>
          <w:color w:val="808080" w:themeColor="background1" w:themeShade="80"/>
        </w:rPr>
      </w:pPr>
      <w:r w:rsidRPr="009C432D">
        <w:rPr>
          <w:rFonts w:ascii="Garamond" w:hAnsi="Garamond" w:cs="Arial"/>
          <w:color w:val="808080" w:themeColor="background1" w:themeShade="80"/>
        </w:rPr>
        <w:t>Las Entidades Estatales deben cumplir las obligaciones del Estado colombiano consagradas en los Acuerdos Comerciales. Los proponentes nacionales y extranjeros tienen el derecho a exigir que en los Procesos de Contratación sean tenidos en cuenta los Acuerdos Comerciales aplicables. Este es un derecho de los nacionales colombianos frente a los Procesos de Contratación que adelantan los Estados con los cuales Colombia ha suscrito Acuerdos Comerciales y de los proponentes extranjeros frente a los Procesos de Contratación que adelantan las Entidades Estatales colombianas. Adicionalmente, cualquier persona puede exigir el cumplimiento de los Acuerdos Comerciales pues estos son leyes de la República.</w:t>
      </w:r>
    </w:p>
    <w:p w14:paraId="0B219A97" w14:textId="77777777" w:rsidR="00886EBB" w:rsidRPr="009C432D" w:rsidRDefault="00886EBB" w:rsidP="00F768D0">
      <w:pPr>
        <w:jc w:val="both"/>
        <w:rPr>
          <w:rFonts w:ascii="Garamond" w:hAnsi="Garamond" w:cs="Arial"/>
          <w:color w:val="808080" w:themeColor="background1" w:themeShade="80"/>
        </w:rPr>
      </w:pPr>
    </w:p>
    <w:p w14:paraId="3E7609DC" w14:textId="4C1830B3" w:rsidR="00046EF2" w:rsidRPr="009C432D" w:rsidRDefault="00046EF2" w:rsidP="00F768D0">
      <w:pPr>
        <w:jc w:val="both"/>
        <w:rPr>
          <w:rFonts w:ascii="Garamond" w:hAnsi="Garamond" w:cs="Arial"/>
          <w:color w:val="808080" w:themeColor="background1" w:themeShade="80"/>
        </w:rPr>
      </w:pPr>
      <w:r w:rsidRPr="009C432D">
        <w:rPr>
          <w:rFonts w:ascii="Garamond" w:hAnsi="Garamond" w:cs="Arial"/>
          <w:color w:val="808080" w:themeColor="background1" w:themeShade="80"/>
        </w:rPr>
        <w:t>El contenido de cada Acuerdo Comercial es único. Sin embargo, generalmente estos contienen un capítulo que señala los derechos y obligaciones en materia de compras y contratación pública y anexos para determinar sí un Acuerdo Comercial es aplicable a los diferentes Procesos de Contratación.</w:t>
      </w:r>
    </w:p>
    <w:p w14:paraId="2F524A09" w14:textId="7B33297A" w:rsidR="00046EF2" w:rsidRPr="009C432D" w:rsidRDefault="001539F7" w:rsidP="00F768D0">
      <w:pPr>
        <w:jc w:val="both"/>
        <w:rPr>
          <w:rFonts w:ascii="Garamond" w:hAnsi="Garamond"/>
        </w:rPr>
      </w:pPr>
      <w:r w:rsidRPr="009C432D">
        <w:rPr>
          <w:rFonts w:ascii="Garamond" w:hAnsi="Garamond"/>
        </w:rPr>
        <w:lastRenderedPageBreak/>
        <w:t>Los Acuerdos Comerciales son negociados y suscritos por el Gobierno Nacional e incorporados a la normativa colombiana por medio de una Ley de la República. En consecuencia, las Entidades Estatales deben cumplir con lo previsto en ellos, al igual que deben cumplir con las leyes y decretos aplicables al sistema de compras y contratación pública.</w:t>
      </w:r>
    </w:p>
    <w:p w14:paraId="73E26295" w14:textId="77777777" w:rsidR="001539F7" w:rsidRPr="009C432D" w:rsidRDefault="001539F7" w:rsidP="00F768D0">
      <w:pPr>
        <w:jc w:val="both"/>
        <w:rPr>
          <w:rFonts w:ascii="Garamond" w:hAnsi="Garamond"/>
        </w:rPr>
      </w:pPr>
    </w:p>
    <w:p w14:paraId="7671FD8B" w14:textId="5A4D0B33" w:rsidR="001539F7" w:rsidRPr="009C432D" w:rsidRDefault="001539F7" w:rsidP="00F768D0">
      <w:pPr>
        <w:jc w:val="both"/>
        <w:rPr>
          <w:rFonts w:ascii="Garamond" w:hAnsi="Garamond"/>
        </w:rPr>
      </w:pPr>
      <w:r w:rsidRPr="009C432D">
        <w:rPr>
          <w:rFonts w:ascii="Garamond" w:hAnsi="Garamond"/>
        </w:rPr>
        <w:t>Realizado el análisis de la aplicabilidad de los acuerdos comerciales en los estudios previos que hacen parte del presente proceso de selección el cual se hace aplicando el manual expedido por Colombia Compra Eficiente, se concluye lo siguiente: Dando aplicación a lo dispuesto en el artículo 2.2.1.1.2.1.1 numeral 8 del Decreto 1082 de 2.015, en concordancia con lo dispuesto en Colombia Compra Eficiente, no todas las contrataciones de las Entidades Públicas sujetas al Estatuto General de Contratación están</w:t>
      </w:r>
      <w:r w:rsidR="002E7FAC" w:rsidRPr="009C432D">
        <w:rPr>
          <w:rFonts w:ascii="Garamond" w:hAnsi="Garamond"/>
        </w:rPr>
        <w:t xml:space="preserve"> sometidas también a las obligaciones de carácter internacional derivadas de los acuerdos o tratados de libre comercio. Para que la contratación pública esté cubierta bajo las obligaciones internacionales es necesario (i) que la entidad pública que realice la contratación se encuentre en los listados de entidades cubiertas, (ii) que se superen los montos mínimos para que las normas de contratación pública del capítulo sean aplicables (los "umbrales") y (iii) que la contratación no se encuentre cubierta bajo alguna exclusión de aplicabilidad o exención.</w:t>
      </w:r>
    </w:p>
    <w:p w14:paraId="25AE2B84" w14:textId="77777777" w:rsidR="00046EF2" w:rsidRPr="009C432D" w:rsidRDefault="00046EF2" w:rsidP="00F768D0">
      <w:pPr>
        <w:jc w:val="both"/>
        <w:rPr>
          <w:rFonts w:ascii="Garamond" w:hAnsi="Garamond"/>
        </w:rPr>
      </w:pPr>
    </w:p>
    <w:p w14:paraId="2A3D4F27" w14:textId="1120B87D" w:rsidR="00F768D0" w:rsidRPr="009C432D" w:rsidRDefault="00F768D0" w:rsidP="00F768D0">
      <w:pPr>
        <w:jc w:val="both"/>
        <w:rPr>
          <w:rFonts w:ascii="Garamond" w:hAnsi="Garamond"/>
        </w:rPr>
      </w:pPr>
      <w:r w:rsidRPr="009C432D">
        <w:rPr>
          <w:rFonts w:ascii="Garamond" w:hAnsi="Garamond"/>
        </w:rPr>
        <w:t>De conformidad con el Manual para el Manejo de los Acuerdo Comerciales en Procesos de Contratación, publicado por Colombia Compra Eficiente, a continuación, se relaciona el análisis para el presente proceso:</w:t>
      </w:r>
    </w:p>
    <w:p w14:paraId="0D1258DF" w14:textId="77777777" w:rsidR="00F768D0" w:rsidRPr="009C432D" w:rsidRDefault="00F768D0" w:rsidP="00F768D0">
      <w:pPr>
        <w:jc w:val="both"/>
        <w:rPr>
          <w:rFonts w:ascii="Garamond" w:hAnsi="Garamond" w:cs="Arial"/>
          <w:color w:val="FF0000"/>
        </w:rPr>
      </w:pPr>
    </w:p>
    <w:tbl>
      <w:tblPr>
        <w:tblW w:w="43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580"/>
        <w:gridCol w:w="1346"/>
        <w:gridCol w:w="1527"/>
        <w:gridCol w:w="1298"/>
        <w:gridCol w:w="1259"/>
      </w:tblGrid>
      <w:tr w:rsidR="00620466" w:rsidRPr="009C432D" w14:paraId="3503466E" w14:textId="77777777" w:rsidTr="00620466">
        <w:trPr>
          <w:tblHeader/>
        </w:trPr>
        <w:tc>
          <w:tcPr>
            <w:tcW w:w="1656"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65B86D" w14:textId="77777777" w:rsidR="00620466" w:rsidRPr="009C432D" w:rsidRDefault="00620466" w:rsidP="00877E95">
            <w:pPr>
              <w:jc w:val="center"/>
              <w:rPr>
                <w:rFonts w:ascii="Garamond" w:hAnsi="Garamond"/>
                <w:b/>
                <w:lang w:eastAsia="es-ES"/>
              </w:rPr>
            </w:pPr>
            <w:r w:rsidRPr="009C432D">
              <w:rPr>
                <w:rFonts w:ascii="Garamond" w:hAnsi="Garamond"/>
                <w:b/>
                <w:lang w:eastAsia="es-ES"/>
              </w:rPr>
              <w:t>ACUERDO COMERCIAL</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982EAC" w14:textId="77777777" w:rsidR="00620466" w:rsidRPr="009C432D" w:rsidRDefault="00620466" w:rsidP="00877E95">
            <w:pPr>
              <w:jc w:val="center"/>
              <w:rPr>
                <w:rFonts w:ascii="Garamond" w:hAnsi="Garamond"/>
                <w:b/>
                <w:lang w:eastAsia="es-ES"/>
              </w:rPr>
            </w:pPr>
            <w:r w:rsidRPr="009C432D">
              <w:rPr>
                <w:rFonts w:ascii="Garamond" w:hAnsi="Garamond"/>
                <w:b/>
                <w:lang w:eastAsia="es-ES"/>
              </w:rPr>
              <w:t>Entidad Estatal cubierta</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434BB0" w14:textId="77777777" w:rsidR="00620466" w:rsidRPr="009C432D" w:rsidRDefault="00620466" w:rsidP="00877E95">
            <w:pPr>
              <w:jc w:val="center"/>
              <w:rPr>
                <w:rFonts w:ascii="Garamond" w:hAnsi="Garamond"/>
                <w:b/>
                <w:lang w:eastAsia="es-ES"/>
              </w:rPr>
            </w:pPr>
            <w:r w:rsidRPr="009C432D">
              <w:rPr>
                <w:rFonts w:ascii="Garamond" w:hAnsi="Garamond"/>
                <w:b/>
                <w:lang w:eastAsia="es-ES"/>
              </w:rPr>
              <w:t>Valor del Proceso superior al umbral del Acuerdo</w:t>
            </w:r>
          </w:p>
        </w:tc>
        <w:tc>
          <w:tcPr>
            <w:tcW w:w="7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BB5230" w14:textId="77777777" w:rsidR="00620466" w:rsidRPr="009C432D" w:rsidRDefault="00620466" w:rsidP="00877E95">
            <w:pPr>
              <w:jc w:val="center"/>
              <w:rPr>
                <w:rFonts w:ascii="Garamond" w:hAnsi="Garamond"/>
                <w:b/>
                <w:lang w:eastAsia="es-ES"/>
              </w:rPr>
            </w:pPr>
            <w:r w:rsidRPr="009C432D">
              <w:rPr>
                <w:rFonts w:ascii="Garamond" w:hAnsi="Garamond"/>
                <w:b/>
                <w:lang w:eastAsia="es-ES"/>
              </w:rPr>
              <w:t>Excepción aplicable al Proceso</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4CDE92" w14:textId="77777777" w:rsidR="00620466" w:rsidRPr="009C432D" w:rsidRDefault="00620466" w:rsidP="00877E95">
            <w:pPr>
              <w:jc w:val="center"/>
              <w:rPr>
                <w:rFonts w:ascii="Garamond" w:hAnsi="Garamond"/>
                <w:b/>
                <w:lang w:eastAsia="es-ES"/>
              </w:rPr>
            </w:pPr>
            <w:r w:rsidRPr="009C432D">
              <w:rPr>
                <w:rFonts w:ascii="Garamond" w:hAnsi="Garamond"/>
                <w:b/>
                <w:lang w:eastAsia="es-ES"/>
              </w:rPr>
              <w:t>Proceso cubierto por el Acuerdo Comercial</w:t>
            </w:r>
          </w:p>
        </w:tc>
      </w:tr>
      <w:tr w:rsidR="00620466" w:rsidRPr="009C432D" w14:paraId="36FF1D02" w14:textId="77777777" w:rsidTr="00620466">
        <w:trPr>
          <w:tblHeader/>
        </w:trPr>
        <w:tc>
          <w:tcPr>
            <w:tcW w:w="1656"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9B1B710" w14:textId="77777777" w:rsidR="00620466" w:rsidRPr="009C432D" w:rsidRDefault="00620466" w:rsidP="00877E95">
            <w:pPr>
              <w:widowControl/>
              <w:suppressAutoHyphens w:val="0"/>
              <w:autoSpaceDN/>
              <w:rPr>
                <w:rFonts w:ascii="Garamond" w:hAnsi="Garamond"/>
                <w:b/>
                <w:lang w:eastAsia="es-ES"/>
              </w:rPr>
            </w:pP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26506B" w14:textId="77777777" w:rsidR="00620466" w:rsidRPr="009C432D" w:rsidRDefault="00620466" w:rsidP="00877E95">
            <w:pPr>
              <w:jc w:val="center"/>
              <w:rPr>
                <w:rFonts w:ascii="Garamond" w:hAnsi="Garamond"/>
                <w:b/>
                <w:lang w:eastAsia="es-ES"/>
              </w:rPr>
            </w:pPr>
            <w:r w:rsidRPr="009C432D">
              <w:rPr>
                <w:rFonts w:ascii="Garamond" w:hAnsi="Garamond"/>
                <w:b/>
                <w:lang w:eastAsia="es-ES"/>
              </w:rPr>
              <w:t>Si/No</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E7F422" w14:textId="77777777" w:rsidR="00620466" w:rsidRPr="009C432D" w:rsidRDefault="00620466" w:rsidP="00877E95">
            <w:pPr>
              <w:jc w:val="center"/>
              <w:rPr>
                <w:rFonts w:ascii="Garamond" w:hAnsi="Garamond"/>
                <w:b/>
                <w:lang w:eastAsia="es-ES"/>
              </w:rPr>
            </w:pPr>
            <w:r w:rsidRPr="009C432D">
              <w:rPr>
                <w:rFonts w:ascii="Garamond" w:hAnsi="Garamond"/>
                <w:b/>
                <w:lang w:eastAsia="es-ES"/>
              </w:rPr>
              <w:t>Si/No</w:t>
            </w:r>
          </w:p>
        </w:tc>
        <w:tc>
          <w:tcPr>
            <w:tcW w:w="7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8D9F56" w14:textId="77777777" w:rsidR="00620466" w:rsidRPr="009C432D" w:rsidRDefault="00620466" w:rsidP="00877E95">
            <w:pPr>
              <w:jc w:val="center"/>
              <w:rPr>
                <w:rFonts w:ascii="Garamond" w:hAnsi="Garamond"/>
                <w:b/>
                <w:lang w:eastAsia="es-ES"/>
              </w:rPr>
            </w:pPr>
            <w:r w:rsidRPr="009C432D">
              <w:rPr>
                <w:rFonts w:ascii="Garamond" w:hAnsi="Garamond"/>
                <w:b/>
                <w:lang w:eastAsia="es-ES"/>
              </w:rPr>
              <w:t>Si/No</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2657B3" w14:textId="77777777" w:rsidR="00620466" w:rsidRPr="009C432D" w:rsidRDefault="00620466" w:rsidP="00877E95">
            <w:pPr>
              <w:jc w:val="center"/>
              <w:rPr>
                <w:rFonts w:ascii="Garamond" w:hAnsi="Garamond"/>
                <w:b/>
                <w:lang w:eastAsia="es-ES"/>
              </w:rPr>
            </w:pPr>
            <w:r w:rsidRPr="009C432D">
              <w:rPr>
                <w:rFonts w:ascii="Garamond" w:hAnsi="Garamond"/>
                <w:b/>
                <w:lang w:eastAsia="es-ES"/>
              </w:rPr>
              <w:t>Si/No</w:t>
            </w:r>
          </w:p>
        </w:tc>
      </w:tr>
      <w:tr w:rsidR="00620466" w:rsidRPr="009C432D" w14:paraId="780A3020" w14:textId="77777777" w:rsidTr="001B0616">
        <w:trPr>
          <w:trHeight w:val="90"/>
        </w:trPr>
        <w:tc>
          <w:tcPr>
            <w:tcW w:w="6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08AB4B" w14:textId="77777777" w:rsidR="00620466" w:rsidRPr="009C432D" w:rsidRDefault="00620466" w:rsidP="00877E95">
            <w:pPr>
              <w:jc w:val="both"/>
              <w:rPr>
                <w:rFonts w:ascii="Garamond" w:hAnsi="Garamond"/>
                <w:lang w:eastAsia="es-ES"/>
              </w:rPr>
            </w:pPr>
            <w:r w:rsidRPr="009C432D">
              <w:rPr>
                <w:rFonts w:ascii="Garamond" w:hAnsi="Garamond"/>
                <w:lang w:eastAsia="es-ES"/>
              </w:rPr>
              <w:t>Alianza Pacífico</w:t>
            </w:r>
          </w:p>
        </w:tc>
        <w:tc>
          <w:tcPr>
            <w:tcW w:w="9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A05230" w14:textId="77777777" w:rsidR="00620466" w:rsidRPr="009C432D" w:rsidRDefault="00620466" w:rsidP="00877E95">
            <w:pPr>
              <w:jc w:val="both"/>
              <w:rPr>
                <w:rFonts w:ascii="Garamond" w:hAnsi="Garamond"/>
                <w:lang w:eastAsia="es-ES"/>
              </w:rPr>
            </w:pPr>
            <w:r w:rsidRPr="009C432D">
              <w:rPr>
                <w:rFonts w:ascii="Garamond" w:hAnsi="Garamond"/>
                <w:lang w:eastAsia="es-ES"/>
              </w:rPr>
              <w:t>Chile</w:t>
            </w:r>
          </w:p>
        </w:tc>
        <w:tc>
          <w:tcPr>
            <w:tcW w:w="829" w:type="pct"/>
            <w:vMerge w:val="restart"/>
            <w:tcBorders>
              <w:top w:val="single" w:sz="4" w:space="0" w:color="auto"/>
              <w:left w:val="single" w:sz="4" w:space="0" w:color="auto"/>
              <w:right w:val="single" w:sz="4" w:space="0" w:color="auto"/>
            </w:tcBorders>
            <w:shd w:val="clear" w:color="auto" w:fill="auto"/>
            <w:vAlign w:val="center"/>
          </w:tcPr>
          <w:p w14:paraId="10221EE4" w14:textId="7EBA045C" w:rsidR="00620466" w:rsidRPr="009C432D" w:rsidRDefault="00620466" w:rsidP="00877E95">
            <w:pPr>
              <w:jc w:val="center"/>
              <w:rPr>
                <w:rFonts w:ascii="Garamond" w:hAnsi="Garamond"/>
                <w:iCs/>
                <w:color w:val="000000" w:themeColor="text1"/>
                <w:lang w:eastAsia="es-ES"/>
              </w:rPr>
            </w:pPr>
            <w:r w:rsidRPr="009C432D">
              <w:rPr>
                <w:rFonts w:ascii="Garamond" w:hAnsi="Garamond"/>
                <w:iCs/>
                <w:color w:val="000000" w:themeColor="text1"/>
                <w:lang w:eastAsia="es-ES"/>
              </w:rPr>
              <w:t>Si</w:t>
            </w:r>
          </w:p>
        </w:tc>
        <w:tc>
          <w:tcPr>
            <w:tcW w:w="940" w:type="pct"/>
            <w:vMerge w:val="restart"/>
            <w:tcBorders>
              <w:top w:val="single" w:sz="4" w:space="0" w:color="auto"/>
              <w:left w:val="single" w:sz="4" w:space="0" w:color="auto"/>
              <w:right w:val="single" w:sz="4" w:space="0" w:color="auto"/>
            </w:tcBorders>
            <w:shd w:val="clear" w:color="auto" w:fill="auto"/>
            <w:vAlign w:val="center"/>
          </w:tcPr>
          <w:p w14:paraId="0807C9DA" w14:textId="2E3138E9" w:rsidR="00620466" w:rsidRPr="009C432D" w:rsidRDefault="00620466" w:rsidP="00877E95">
            <w:pPr>
              <w:jc w:val="center"/>
              <w:rPr>
                <w:rFonts w:ascii="Garamond" w:hAnsi="Garamond"/>
                <w:lang w:eastAsia="es-ES"/>
              </w:rPr>
            </w:pPr>
            <w:r w:rsidRPr="009C432D">
              <w:rPr>
                <w:rFonts w:ascii="Garamond" w:hAnsi="Garamond"/>
                <w:iCs/>
                <w:color w:val="000000" w:themeColor="text1"/>
                <w:lang w:eastAsia="es-ES"/>
              </w:rPr>
              <w:t>No</w:t>
            </w:r>
          </w:p>
        </w:tc>
        <w:tc>
          <w:tcPr>
            <w:tcW w:w="799" w:type="pct"/>
            <w:vMerge w:val="restart"/>
            <w:tcBorders>
              <w:top w:val="single" w:sz="4" w:space="0" w:color="auto"/>
              <w:left w:val="single" w:sz="4" w:space="0" w:color="auto"/>
              <w:right w:val="single" w:sz="4" w:space="0" w:color="auto"/>
            </w:tcBorders>
            <w:shd w:val="clear" w:color="auto" w:fill="auto"/>
            <w:vAlign w:val="center"/>
          </w:tcPr>
          <w:p w14:paraId="2DD76C70" w14:textId="3B81C6FF" w:rsidR="00620466" w:rsidRPr="009C432D" w:rsidRDefault="00620466" w:rsidP="00877E95">
            <w:pPr>
              <w:jc w:val="center"/>
              <w:rPr>
                <w:rFonts w:ascii="Garamond" w:hAnsi="Garamond"/>
                <w:lang w:eastAsia="es-ES"/>
              </w:rPr>
            </w:pPr>
            <w:r w:rsidRPr="009C432D">
              <w:rPr>
                <w:rFonts w:ascii="Garamond" w:hAnsi="Garamond"/>
                <w:iCs/>
                <w:color w:val="000000" w:themeColor="text1"/>
                <w:lang w:eastAsia="es-ES"/>
              </w:rPr>
              <w:t>No</w:t>
            </w:r>
          </w:p>
        </w:tc>
        <w:tc>
          <w:tcPr>
            <w:tcW w:w="775" w:type="pct"/>
            <w:vMerge w:val="restart"/>
            <w:tcBorders>
              <w:top w:val="single" w:sz="4" w:space="0" w:color="auto"/>
              <w:left w:val="single" w:sz="4" w:space="0" w:color="auto"/>
              <w:right w:val="single" w:sz="4" w:space="0" w:color="auto"/>
            </w:tcBorders>
            <w:shd w:val="clear" w:color="auto" w:fill="auto"/>
            <w:vAlign w:val="center"/>
          </w:tcPr>
          <w:p w14:paraId="3C67E007" w14:textId="05685F7E" w:rsidR="00620466" w:rsidRPr="009C432D" w:rsidRDefault="00620466" w:rsidP="00877E95">
            <w:pPr>
              <w:jc w:val="center"/>
              <w:rPr>
                <w:rFonts w:ascii="Garamond" w:hAnsi="Garamond"/>
                <w:lang w:eastAsia="es-ES"/>
              </w:rPr>
            </w:pPr>
            <w:r w:rsidRPr="009C432D">
              <w:rPr>
                <w:rFonts w:ascii="Garamond" w:hAnsi="Garamond"/>
                <w:iCs/>
                <w:color w:val="000000" w:themeColor="text1"/>
                <w:lang w:eastAsia="es-ES"/>
              </w:rPr>
              <w:t>No</w:t>
            </w:r>
          </w:p>
        </w:tc>
      </w:tr>
      <w:tr w:rsidR="00620466" w:rsidRPr="009C432D" w14:paraId="28902E76" w14:textId="77777777" w:rsidTr="001B0616">
        <w:trPr>
          <w:trHeight w:val="227"/>
        </w:trPr>
        <w:tc>
          <w:tcPr>
            <w:tcW w:w="68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9E535AF" w14:textId="77777777" w:rsidR="00620466" w:rsidRPr="009C432D" w:rsidRDefault="00620466" w:rsidP="00877E95">
            <w:pPr>
              <w:widowControl/>
              <w:suppressAutoHyphens w:val="0"/>
              <w:autoSpaceDN/>
              <w:rPr>
                <w:rFonts w:ascii="Garamond" w:hAnsi="Garamond"/>
                <w:lang w:eastAsia="es-ES"/>
              </w:rPr>
            </w:pPr>
          </w:p>
        </w:tc>
        <w:tc>
          <w:tcPr>
            <w:tcW w:w="9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49505E" w14:textId="77777777" w:rsidR="00620466" w:rsidRPr="009C432D" w:rsidRDefault="00620466" w:rsidP="00877E95">
            <w:pPr>
              <w:rPr>
                <w:rFonts w:ascii="Garamond" w:hAnsi="Garamond"/>
                <w:lang w:eastAsia="es-ES"/>
              </w:rPr>
            </w:pPr>
            <w:r w:rsidRPr="009C432D">
              <w:rPr>
                <w:rFonts w:ascii="Garamond" w:hAnsi="Garamond"/>
                <w:lang w:eastAsia="es-ES"/>
              </w:rPr>
              <w:t>Perú</w:t>
            </w:r>
          </w:p>
        </w:tc>
        <w:tc>
          <w:tcPr>
            <w:tcW w:w="829" w:type="pct"/>
            <w:vMerge/>
            <w:tcBorders>
              <w:left w:val="single" w:sz="4" w:space="0" w:color="auto"/>
              <w:right w:val="single" w:sz="4" w:space="0" w:color="auto"/>
            </w:tcBorders>
            <w:shd w:val="clear" w:color="auto" w:fill="auto"/>
            <w:vAlign w:val="center"/>
          </w:tcPr>
          <w:p w14:paraId="2DF5C002" w14:textId="77777777" w:rsidR="00620466" w:rsidRPr="009C432D" w:rsidRDefault="00620466" w:rsidP="00877E95">
            <w:pPr>
              <w:widowControl/>
              <w:suppressAutoHyphens w:val="0"/>
              <w:autoSpaceDN/>
              <w:rPr>
                <w:rFonts w:ascii="Garamond" w:hAnsi="Garamond"/>
                <w:i/>
                <w:color w:val="0000FF"/>
                <w:lang w:eastAsia="es-ES"/>
              </w:rPr>
            </w:pPr>
          </w:p>
        </w:tc>
        <w:tc>
          <w:tcPr>
            <w:tcW w:w="940" w:type="pct"/>
            <w:vMerge/>
            <w:tcBorders>
              <w:left w:val="single" w:sz="4" w:space="0" w:color="auto"/>
              <w:right w:val="single" w:sz="4" w:space="0" w:color="auto"/>
            </w:tcBorders>
            <w:shd w:val="clear" w:color="auto" w:fill="auto"/>
            <w:vAlign w:val="center"/>
          </w:tcPr>
          <w:p w14:paraId="47D3C6CC" w14:textId="77777777" w:rsidR="00620466" w:rsidRPr="009C432D" w:rsidRDefault="00620466" w:rsidP="00877E95">
            <w:pPr>
              <w:widowControl/>
              <w:suppressAutoHyphens w:val="0"/>
              <w:autoSpaceDN/>
              <w:rPr>
                <w:rFonts w:ascii="Garamond" w:hAnsi="Garamond"/>
                <w:lang w:eastAsia="es-ES"/>
              </w:rPr>
            </w:pPr>
          </w:p>
        </w:tc>
        <w:tc>
          <w:tcPr>
            <w:tcW w:w="799" w:type="pct"/>
            <w:vMerge/>
            <w:tcBorders>
              <w:left w:val="single" w:sz="4" w:space="0" w:color="auto"/>
              <w:right w:val="single" w:sz="4" w:space="0" w:color="auto"/>
            </w:tcBorders>
            <w:shd w:val="clear" w:color="auto" w:fill="auto"/>
            <w:vAlign w:val="center"/>
          </w:tcPr>
          <w:p w14:paraId="227E512F" w14:textId="77777777" w:rsidR="00620466" w:rsidRPr="009C432D" w:rsidRDefault="00620466" w:rsidP="00877E95">
            <w:pPr>
              <w:widowControl/>
              <w:suppressAutoHyphens w:val="0"/>
              <w:autoSpaceDN/>
              <w:jc w:val="center"/>
              <w:rPr>
                <w:rFonts w:ascii="Garamond" w:hAnsi="Garamond"/>
                <w:lang w:eastAsia="es-ES"/>
              </w:rPr>
            </w:pPr>
          </w:p>
        </w:tc>
        <w:tc>
          <w:tcPr>
            <w:tcW w:w="775" w:type="pct"/>
            <w:vMerge/>
            <w:tcBorders>
              <w:left w:val="single" w:sz="4" w:space="0" w:color="auto"/>
              <w:right w:val="single" w:sz="4" w:space="0" w:color="auto"/>
            </w:tcBorders>
            <w:shd w:val="clear" w:color="auto" w:fill="auto"/>
            <w:vAlign w:val="center"/>
          </w:tcPr>
          <w:p w14:paraId="62FD4014" w14:textId="77777777" w:rsidR="00620466" w:rsidRPr="009C432D" w:rsidRDefault="00620466" w:rsidP="00877E95">
            <w:pPr>
              <w:widowControl/>
              <w:suppressAutoHyphens w:val="0"/>
              <w:autoSpaceDN/>
              <w:rPr>
                <w:rFonts w:ascii="Garamond" w:hAnsi="Garamond"/>
                <w:lang w:eastAsia="es-ES"/>
              </w:rPr>
            </w:pPr>
          </w:p>
        </w:tc>
      </w:tr>
      <w:tr w:rsidR="00620466" w:rsidRPr="009C432D" w14:paraId="24A82ACA" w14:textId="77777777" w:rsidTr="001B0616">
        <w:trPr>
          <w:trHeight w:val="90"/>
        </w:trPr>
        <w:tc>
          <w:tcPr>
            <w:tcW w:w="68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E532D9F" w14:textId="77777777" w:rsidR="00620466" w:rsidRPr="009C432D" w:rsidRDefault="00620466" w:rsidP="00877E95">
            <w:pPr>
              <w:widowControl/>
              <w:suppressAutoHyphens w:val="0"/>
              <w:autoSpaceDN/>
              <w:rPr>
                <w:rFonts w:ascii="Garamond" w:hAnsi="Garamond"/>
                <w:lang w:eastAsia="es-ES"/>
              </w:rPr>
            </w:pPr>
          </w:p>
        </w:tc>
        <w:tc>
          <w:tcPr>
            <w:tcW w:w="9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0A14EA" w14:textId="77777777" w:rsidR="00620466" w:rsidRPr="009C432D" w:rsidRDefault="00620466" w:rsidP="00877E95">
            <w:pPr>
              <w:rPr>
                <w:rFonts w:ascii="Garamond" w:hAnsi="Garamond"/>
                <w:lang w:eastAsia="es-ES"/>
              </w:rPr>
            </w:pPr>
            <w:r w:rsidRPr="009C432D">
              <w:rPr>
                <w:rFonts w:ascii="Garamond" w:hAnsi="Garamond"/>
                <w:lang w:eastAsia="es-ES"/>
              </w:rPr>
              <w:t>México</w:t>
            </w:r>
          </w:p>
        </w:tc>
        <w:tc>
          <w:tcPr>
            <w:tcW w:w="829" w:type="pct"/>
            <w:vMerge/>
            <w:tcBorders>
              <w:left w:val="single" w:sz="4" w:space="0" w:color="auto"/>
              <w:bottom w:val="single" w:sz="4" w:space="0" w:color="auto"/>
              <w:right w:val="single" w:sz="4" w:space="0" w:color="auto"/>
            </w:tcBorders>
            <w:shd w:val="clear" w:color="auto" w:fill="auto"/>
            <w:vAlign w:val="center"/>
          </w:tcPr>
          <w:p w14:paraId="52026EE7" w14:textId="77777777" w:rsidR="00620466" w:rsidRPr="009C432D" w:rsidRDefault="00620466" w:rsidP="00877E95">
            <w:pPr>
              <w:jc w:val="center"/>
              <w:rPr>
                <w:rFonts w:ascii="Garamond" w:hAnsi="Garamond"/>
                <w:iCs/>
                <w:color w:val="000000" w:themeColor="text1"/>
                <w:lang w:eastAsia="es-ES"/>
              </w:rPr>
            </w:pPr>
          </w:p>
        </w:tc>
        <w:tc>
          <w:tcPr>
            <w:tcW w:w="940" w:type="pct"/>
            <w:vMerge/>
            <w:tcBorders>
              <w:left w:val="single" w:sz="4" w:space="0" w:color="auto"/>
              <w:bottom w:val="single" w:sz="4" w:space="0" w:color="auto"/>
              <w:right w:val="single" w:sz="4" w:space="0" w:color="auto"/>
            </w:tcBorders>
            <w:shd w:val="clear" w:color="auto" w:fill="auto"/>
            <w:vAlign w:val="center"/>
          </w:tcPr>
          <w:p w14:paraId="42658356" w14:textId="77777777" w:rsidR="00620466" w:rsidRPr="009C432D" w:rsidRDefault="00620466" w:rsidP="00877E95">
            <w:pPr>
              <w:jc w:val="center"/>
              <w:rPr>
                <w:rFonts w:ascii="Garamond" w:hAnsi="Garamond"/>
                <w:lang w:eastAsia="es-ES"/>
              </w:rPr>
            </w:pPr>
          </w:p>
        </w:tc>
        <w:tc>
          <w:tcPr>
            <w:tcW w:w="799" w:type="pct"/>
            <w:vMerge/>
            <w:tcBorders>
              <w:left w:val="single" w:sz="4" w:space="0" w:color="auto"/>
              <w:bottom w:val="single" w:sz="4" w:space="0" w:color="auto"/>
              <w:right w:val="single" w:sz="4" w:space="0" w:color="auto"/>
            </w:tcBorders>
            <w:shd w:val="clear" w:color="auto" w:fill="auto"/>
            <w:vAlign w:val="center"/>
          </w:tcPr>
          <w:p w14:paraId="4B6C57E7" w14:textId="77777777" w:rsidR="00620466" w:rsidRPr="009C432D" w:rsidRDefault="00620466" w:rsidP="00877E95">
            <w:pPr>
              <w:jc w:val="center"/>
              <w:rPr>
                <w:rFonts w:ascii="Garamond" w:hAnsi="Garamond"/>
                <w:lang w:eastAsia="es-ES"/>
              </w:rPr>
            </w:pPr>
          </w:p>
        </w:tc>
        <w:tc>
          <w:tcPr>
            <w:tcW w:w="775" w:type="pct"/>
            <w:vMerge/>
            <w:tcBorders>
              <w:left w:val="single" w:sz="4" w:space="0" w:color="auto"/>
              <w:bottom w:val="single" w:sz="4" w:space="0" w:color="auto"/>
              <w:right w:val="single" w:sz="4" w:space="0" w:color="auto"/>
            </w:tcBorders>
            <w:shd w:val="clear" w:color="auto" w:fill="auto"/>
            <w:vAlign w:val="center"/>
          </w:tcPr>
          <w:p w14:paraId="167514B5" w14:textId="77777777" w:rsidR="00620466" w:rsidRPr="009C432D" w:rsidRDefault="00620466" w:rsidP="00877E95">
            <w:pPr>
              <w:jc w:val="center"/>
              <w:rPr>
                <w:rFonts w:ascii="Garamond" w:hAnsi="Garamond"/>
                <w:lang w:eastAsia="es-ES"/>
              </w:rPr>
            </w:pPr>
          </w:p>
        </w:tc>
      </w:tr>
      <w:tr w:rsidR="00620466" w:rsidRPr="009C432D" w14:paraId="5263770C" w14:textId="77777777" w:rsidTr="00620466">
        <w:trPr>
          <w:trHeight w:val="90"/>
        </w:trPr>
        <w:tc>
          <w:tcPr>
            <w:tcW w:w="165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27E4259" w14:textId="77777777" w:rsidR="00620466" w:rsidRPr="009C432D" w:rsidRDefault="00620466" w:rsidP="00333165">
            <w:pPr>
              <w:jc w:val="both"/>
              <w:rPr>
                <w:rFonts w:ascii="Garamond" w:hAnsi="Garamond"/>
                <w:lang w:eastAsia="es-ES"/>
              </w:rPr>
            </w:pPr>
            <w:r w:rsidRPr="009C432D">
              <w:rPr>
                <w:rFonts w:ascii="Garamond" w:hAnsi="Garamond"/>
                <w:lang w:eastAsia="es-ES"/>
              </w:rPr>
              <w:t>Canadá</w:t>
            </w:r>
          </w:p>
        </w:tc>
        <w:tc>
          <w:tcPr>
            <w:tcW w:w="829" w:type="pct"/>
            <w:tcBorders>
              <w:top w:val="single" w:sz="4" w:space="0" w:color="auto"/>
              <w:left w:val="single" w:sz="4" w:space="0" w:color="auto"/>
              <w:bottom w:val="single" w:sz="4" w:space="0" w:color="auto"/>
              <w:right w:val="single" w:sz="4" w:space="0" w:color="auto"/>
            </w:tcBorders>
            <w:shd w:val="clear" w:color="auto" w:fill="auto"/>
          </w:tcPr>
          <w:p w14:paraId="260A8CAD" w14:textId="1EE3419E" w:rsidR="00620466" w:rsidRPr="009C432D" w:rsidRDefault="001B0616" w:rsidP="00333165">
            <w:pPr>
              <w:jc w:val="center"/>
              <w:rPr>
                <w:rFonts w:ascii="Garamond" w:hAnsi="Garamond"/>
                <w:lang w:eastAsia="es-ES"/>
              </w:rPr>
            </w:pPr>
            <w:r w:rsidRPr="009C432D">
              <w:rPr>
                <w:rFonts w:ascii="Garamond" w:hAnsi="Garamond"/>
                <w:lang w:eastAsia="es-ES"/>
              </w:rPr>
              <w:t>N/A</w:t>
            </w:r>
          </w:p>
        </w:tc>
        <w:tc>
          <w:tcPr>
            <w:tcW w:w="940" w:type="pct"/>
            <w:tcBorders>
              <w:top w:val="single" w:sz="4" w:space="0" w:color="auto"/>
              <w:left w:val="single" w:sz="4" w:space="0" w:color="auto"/>
              <w:bottom w:val="single" w:sz="4" w:space="0" w:color="auto"/>
              <w:right w:val="single" w:sz="4" w:space="0" w:color="auto"/>
            </w:tcBorders>
            <w:shd w:val="clear" w:color="auto" w:fill="auto"/>
          </w:tcPr>
          <w:p w14:paraId="7DC3962C" w14:textId="123043FA" w:rsidR="00620466" w:rsidRPr="009C432D" w:rsidRDefault="001B0616" w:rsidP="00333165">
            <w:pPr>
              <w:jc w:val="center"/>
              <w:rPr>
                <w:rFonts w:ascii="Garamond" w:hAnsi="Garamond"/>
                <w:lang w:eastAsia="es-ES"/>
              </w:rPr>
            </w:pPr>
            <w:r w:rsidRPr="009C432D">
              <w:rPr>
                <w:rFonts w:ascii="Garamond" w:hAnsi="Garamond"/>
                <w:lang w:eastAsia="es-ES"/>
              </w:rPr>
              <w:t>N/A</w:t>
            </w:r>
          </w:p>
        </w:tc>
        <w:tc>
          <w:tcPr>
            <w:tcW w:w="799" w:type="pct"/>
            <w:tcBorders>
              <w:top w:val="single" w:sz="4" w:space="0" w:color="auto"/>
              <w:left w:val="single" w:sz="4" w:space="0" w:color="auto"/>
              <w:bottom w:val="single" w:sz="4" w:space="0" w:color="auto"/>
              <w:right w:val="single" w:sz="4" w:space="0" w:color="auto"/>
            </w:tcBorders>
            <w:shd w:val="clear" w:color="auto" w:fill="auto"/>
          </w:tcPr>
          <w:p w14:paraId="53650135" w14:textId="166B4353" w:rsidR="00620466" w:rsidRPr="009C432D" w:rsidRDefault="001B0616" w:rsidP="00333165">
            <w:pPr>
              <w:jc w:val="center"/>
              <w:rPr>
                <w:rFonts w:ascii="Garamond" w:hAnsi="Garamond"/>
                <w:lang w:eastAsia="es-ES"/>
              </w:rPr>
            </w:pPr>
            <w:r w:rsidRPr="009C432D">
              <w:rPr>
                <w:rFonts w:ascii="Garamond" w:hAnsi="Garamond"/>
                <w:lang w:eastAsia="es-ES"/>
              </w:rPr>
              <w:t>N/A</w:t>
            </w:r>
          </w:p>
        </w:tc>
        <w:tc>
          <w:tcPr>
            <w:tcW w:w="775" w:type="pct"/>
            <w:tcBorders>
              <w:top w:val="single" w:sz="4" w:space="0" w:color="auto"/>
              <w:left w:val="single" w:sz="4" w:space="0" w:color="auto"/>
              <w:bottom w:val="single" w:sz="4" w:space="0" w:color="auto"/>
              <w:right w:val="single" w:sz="4" w:space="0" w:color="auto"/>
            </w:tcBorders>
            <w:shd w:val="clear" w:color="auto" w:fill="auto"/>
          </w:tcPr>
          <w:p w14:paraId="64EC2565" w14:textId="7F1A456E" w:rsidR="00620466" w:rsidRPr="009C432D" w:rsidRDefault="001B0616" w:rsidP="00333165">
            <w:pPr>
              <w:jc w:val="center"/>
              <w:rPr>
                <w:rFonts w:ascii="Garamond" w:hAnsi="Garamond"/>
                <w:lang w:eastAsia="es-ES"/>
              </w:rPr>
            </w:pPr>
            <w:r w:rsidRPr="009C432D">
              <w:rPr>
                <w:rFonts w:ascii="Garamond" w:hAnsi="Garamond"/>
                <w:lang w:eastAsia="es-ES"/>
              </w:rPr>
              <w:t>N/A</w:t>
            </w:r>
          </w:p>
        </w:tc>
      </w:tr>
      <w:tr w:rsidR="001B0616" w:rsidRPr="009C432D" w14:paraId="521CE73B" w14:textId="77777777" w:rsidTr="00620466">
        <w:trPr>
          <w:trHeight w:val="90"/>
        </w:trPr>
        <w:tc>
          <w:tcPr>
            <w:tcW w:w="165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CDADBA7" w14:textId="77777777" w:rsidR="001B0616" w:rsidRPr="009C432D" w:rsidRDefault="001B0616" w:rsidP="001B0616">
            <w:pPr>
              <w:jc w:val="both"/>
              <w:rPr>
                <w:rFonts w:ascii="Garamond" w:hAnsi="Garamond"/>
                <w:lang w:eastAsia="es-ES"/>
              </w:rPr>
            </w:pPr>
            <w:r w:rsidRPr="009C432D">
              <w:rPr>
                <w:rFonts w:ascii="Garamond" w:hAnsi="Garamond"/>
                <w:lang w:eastAsia="es-ES"/>
              </w:rPr>
              <w:t>Chile</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14:paraId="69A46901" w14:textId="09C63B82" w:rsidR="001B0616" w:rsidRPr="009C432D" w:rsidRDefault="001B0616" w:rsidP="001B0616">
            <w:pPr>
              <w:jc w:val="center"/>
              <w:rPr>
                <w:rFonts w:ascii="Garamond" w:hAnsi="Garamond"/>
                <w:lang w:eastAsia="es-ES"/>
              </w:rPr>
            </w:pPr>
            <w:r w:rsidRPr="009C432D">
              <w:rPr>
                <w:rFonts w:ascii="Garamond" w:hAnsi="Garamond"/>
                <w:iCs/>
                <w:color w:val="000000" w:themeColor="text1"/>
                <w:lang w:eastAsia="es-ES"/>
              </w:rPr>
              <w:t>Si</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tcPr>
          <w:p w14:paraId="635D4A98" w14:textId="14E59FBA" w:rsidR="001B0616" w:rsidRPr="009C432D" w:rsidRDefault="001B0616" w:rsidP="001B0616">
            <w:pPr>
              <w:jc w:val="center"/>
              <w:rPr>
                <w:rFonts w:ascii="Garamond" w:hAnsi="Garamond"/>
                <w:lang w:eastAsia="es-ES"/>
              </w:rPr>
            </w:pPr>
            <w:r w:rsidRPr="009C432D">
              <w:rPr>
                <w:rFonts w:ascii="Garamond" w:hAnsi="Garamond"/>
                <w:iCs/>
                <w:color w:val="000000" w:themeColor="text1"/>
                <w:lang w:eastAsia="es-ES"/>
              </w:rPr>
              <w:t>No</w:t>
            </w:r>
          </w:p>
        </w:tc>
        <w:tc>
          <w:tcPr>
            <w:tcW w:w="799" w:type="pct"/>
            <w:tcBorders>
              <w:top w:val="single" w:sz="4" w:space="0" w:color="auto"/>
              <w:left w:val="single" w:sz="4" w:space="0" w:color="auto"/>
              <w:bottom w:val="single" w:sz="4" w:space="0" w:color="auto"/>
              <w:right w:val="single" w:sz="4" w:space="0" w:color="auto"/>
            </w:tcBorders>
            <w:shd w:val="clear" w:color="auto" w:fill="auto"/>
            <w:vAlign w:val="center"/>
          </w:tcPr>
          <w:p w14:paraId="0D038409" w14:textId="482D7092" w:rsidR="001B0616" w:rsidRPr="009C432D" w:rsidRDefault="001B0616" w:rsidP="001B0616">
            <w:pPr>
              <w:jc w:val="center"/>
              <w:rPr>
                <w:rFonts w:ascii="Garamond" w:hAnsi="Garamond"/>
                <w:lang w:eastAsia="es-ES"/>
              </w:rPr>
            </w:pPr>
            <w:r w:rsidRPr="009C432D">
              <w:rPr>
                <w:rFonts w:ascii="Garamond" w:hAnsi="Garamond"/>
                <w:iCs/>
                <w:color w:val="000000" w:themeColor="text1"/>
                <w:lang w:eastAsia="es-ES"/>
              </w:rPr>
              <w:t>No</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14:paraId="5AED0670" w14:textId="12446E41" w:rsidR="001B0616" w:rsidRPr="009C432D" w:rsidRDefault="001B0616" w:rsidP="001B0616">
            <w:pPr>
              <w:jc w:val="center"/>
              <w:rPr>
                <w:rFonts w:ascii="Garamond" w:hAnsi="Garamond"/>
                <w:lang w:eastAsia="es-ES"/>
              </w:rPr>
            </w:pPr>
            <w:r w:rsidRPr="009C432D">
              <w:rPr>
                <w:rFonts w:ascii="Garamond" w:hAnsi="Garamond"/>
                <w:iCs/>
                <w:color w:val="000000" w:themeColor="text1"/>
                <w:lang w:eastAsia="es-ES"/>
              </w:rPr>
              <w:t>No</w:t>
            </w:r>
          </w:p>
        </w:tc>
      </w:tr>
      <w:tr w:rsidR="001B0616" w:rsidRPr="009C432D" w14:paraId="34B49D2E" w14:textId="77777777" w:rsidTr="000D696C">
        <w:trPr>
          <w:trHeight w:val="90"/>
        </w:trPr>
        <w:tc>
          <w:tcPr>
            <w:tcW w:w="165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DF9588" w14:textId="77777777" w:rsidR="001B0616" w:rsidRPr="009C432D" w:rsidRDefault="001B0616" w:rsidP="001B0616">
            <w:pPr>
              <w:jc w:val="both"/>
              <w:rPr>
                <w:rFonts w:ascii="Garamond" w:hAnsi="Garamond"/>
                <w:lang w:eastAsia="es-ES"/>
              </w:rPr>
            </w:pPr>
            <w:r w:rsidRPr="009C432D">
              <w:rPr>
                <w:rFonts w:ascii="Garamond" w:hAnsi="Garamond"/>
                <w:lang w:eastAsia="es-ES"/>
              </w:rPr>
              <w:t>Corea</w:t>
            </w:r>
          </w:p>
        </w:tc>
        <w:tc>
          <w:tcPr>
            <w:tcW w:w="829" w:type="pct"/>
            <w:tcBorders>
              <w:top w:val="single" w:sz="4" w:space="0" w:color="auto"/>
              <w:left w:val="single" w:sz="4" w:space="0" w:color="auto"/>
              <w:bottom w:val="single" w:sz="4" w:space="0" w:color="auto"/>
              <w:right w:val="single" w:sz="4" w:space="0" w:color="auto"/>
            </w:tcBorders>
            <w:shd w:val="clear" w:color="auto" w:fill="auto"/>
          </w:tcPr>
          <w:p w14:paraId="0E3EB3AE" w14:textId="205448A2" w:rsidR="001B0616" w:rsidRPr="009C432D" w:rsidRDefault="001B0616" w:rsidP="001B0616">
            <w:pPr>
              <w:jc w:val="center"/>
              <w:rPr>
                <w:rFonts w:ascii="Garamond" w:hAnsi="Garamond"/>
                <w:lang w:eastAsia="es-ES"/>
              </w:rPr>
            </w:pPr>
            <w:r w:rsidRPr="009C432D">
              <w:rPr>
                <w:rFonts w:ascii="Garamond" w:hAnsi="Garamond"/>
                <w:lang w:eastAsia="es-ES"/>
              </w:rPr>
              <w:t>N/A</w:t>
            </w:r>
          </w:p>
        </w:tc>
        <w:tc>
          <w:tcPr>
            <w:tcW w:w="940" w:type="pct"/>
            <w:tcBorders>
              <w:top w:val="single" w:sz="4" w:space="0" w:color="auto"/>
              <w:left w:val="single" w:sz="4" w:space="0" w:color="auto"/>
              <w:bottom w:val="single" w:sz="4" w:space="0" w:color="auto"/>
              <w:right w:val="single" w:sz="4" w:space="0" w:color="auto"/>
            </w:tcBorders>
            <w:shd w:val="clear" w:color="auto" w:fill="auto"/>
          </w:tcPr>
          <w:p w14:paraId="167FC6B9" w14:textId="5C734086" w:rsidR="001B0616" w:rsidRPr="009C432D" w:rsidRDefault="001B0616" w:rsidP="001B0616">
            <w:pPr>
              <w:jc w:val="center"/>
              <w:rPr>
                <w:rFonts w:ascii="Garamond" w:hAnsi="Garamond"/>
                <w:lang w:eastAsia="es-ES"/>
              </w:rPr>
            </w:pPr>
            <w:r w:rsidRPr="009C432D">
              <w:rPr>
                <w:rFonts w:ascii="Garamond" w:hAnsi="Garamond"/>
                <w:lang w:eastAsia="es-ES"/>
              </w:rPr>
              <w:t>N/A</w:t>
            </w:r>
          </w:p>
        </w:tc>
        <w:tc>
          <w:tcPr>
            <w:tcW w:w="799" w:type="pct"/>
            <w:tcBorders>
              <w:top w:val="single" w:sz="4" w:space="0" w:color="auto"/>
              <w:left w:val="single" w:sz="4" w:space="0" w:color="auto"/>
              <w:bottom w:val="single" w:sz="4" w:space="0" w:color="auto"/>
              <w:right w:val="single" w:sz="4" w:space="0" w:color="auto"/>
            </w:tcBorders>
            <w:shd w:val="clear" w:color="auto" w:fill="auto"/>
          </w:tcPr>
          <w:p w14:paraId="3EF756A3" w14:textId="4C7F2E12" w:rsidR="001B0616" w:rsidRPr="009C432D" w:rsidRDefault="001B0616" w:rsidP="001B0616">
            <w:pPr>
              <w:jc w:val="center"/>
              <w:rPr>
                <w:rFonts w:ascii="Garamond" w:hAnsi="Garamond"/>
                <w:lang w:eastAsia="es-ES"/>
              </w:rPr>
            </w:pPr>
            <w:r w:rsidRPr="009C432D">
              <w:rPr>
                <w:rFonts w:ascii="Garamond" w:hAnsi="Garamond"/>
                <w:lang w:eastAsia="es-ES"/>
              </w:rPr>
              <w:t>N/A</w:t>
            </w:r>
          </w:p>
        </w:tc>
        <w:tc>
          <w:tcPr>
            <w:tcW w:w="775" w:type="pct"/>
            <w:tcBorders>
              <w:top w:val="single" w:sz="4" w:space="0" w:color="auto"/>
              <w:left w:val="single" w:sz="4" w:space="0" w:color="auto"/>
              <w:bottom w:val="single" w:sz="4" w:space="0" w:color="auto"/>
              <w:right w:val="single" w:sz="4" w:space="0" w:color="auto"/>
            </w:tcBorders>
            <w:shd w:val="clear" w:color="auto" w:fill="auto"/>
          </w:tcPr>
          <w:p w14:paraId="31C3843B" w14:textId="461736C4" w:rsidR="001B0616" w:rsidRPr="009C432D" w:rsidRDefault="001B0616" w:rsidP="001B0616">
            <w:pPr>
              <w:jc w:val="center"/>
              <w:rPr>
                <w:rFonts w:ascii="Garamond" w:hAnsi="Garamond"/>
                <w:lang w:eastAsia="es-ES"/>
              </w:rPr>
            </w:pPr>
            <w:r w:rsidRPr="009C432D">
              <w:rPr>
                <w:rFonts w:ascii="Garamond" w:hAnsi="Garamond"/>
                <w:lang w:eastAsia="es-ES"/>
              </w:rPr>
              <w:t>N/A</w:t>
            </w:r>
          </w:p>
        </w:tc>
      </w:tr>
      <w:tr w:rsidR="00C77CBE" w:rsidRPr="009C432D" w14:paraId="1A256275" w14:textId="77777777" w:rsidTr="00620466">
        <w:trPr>
          <w:trHeight w:val="90"/>
        </w:trPr>
        <w:tc>
          <w:tcPr>
            <w:tcW w:w="165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FFECE12" w14:textId="77777777" w:rsidR="00C77CBE" w:rsidRPr="009C432D" w:rsidRDefault="00C77CBE" w:rsidP="00C77CBE">
            <w:pPr>
              <w:jc w:val="both"/>
              <w:rPr>
                <w:rFonts w:ascii="Garamond" w:hAnsi="Garamond"/>
                <w:lang w:eastAsia="es-ES"/>
              </w:rPr>
            </w:pPr>
            <w:r w:rsidRPr="009C432D">
              <w:rPr>
                <w:rFonts w:ascii="Garamond" w:hAnsi="Garamond"/>
                <w:lang w:eastAsia="es-ES"/>
              </w:rPr>
              <w:t>Costa Rica</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14:paraId="1B535012" w14:textId="163E1EC6" w:rsidR="00C77CBE" w:rsidRPr="009C432D" w:rsidRDefault="00C77CBE" w:rsidP="00C77CBE">
            <w:pPr>
              <w:jc w:val="center"/>
              <w:rPr>
                <w:rFonts w:ascii="Garamond" w:hAnsi="Garamond"/>
                <w:lang w:eastAsia="es-ES"/>
              </w:rPr>
            </w:pPr>
            <w:r w:rsidRPr="009C432D">
              <w:rPr>
                <w:rFonts w:ascii="Garamond" w:hAnsi="Garamond"/>
                <w:iCs/>
                <w:color w:val="000000" w:themeColor="text1"/>
                <w:lang w:eastAsia="es-ES"/>
              </w:rPr>
              <w:t>Si</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tcPr>
          <w:p w14:paraId="66338AFE" w14:textId="682F537D" w:rsidR="00C77CBE" w:rsidRPr="009C432D" w:rsidRDefault="00C77CBE" w:rsidP="00C77CBE">
            <w:pPr>
              <w:jc w:val="center"/>
              <w:rPr>
                <w:rFonts w:ascii="Garamond" w:hAnsi="Garamond"/>
                <w:lang w:eastAsia="es-ES"/>
              </w:rPr>
            </w:pPr>
            <w:r w:rsidRPr="009C432D">
              <w:rPr>
                <w:rFonts w:ascii="Garamond" w:hAnsi="Garamond"/>
                <w:iCs/>
                <w:color w:val="000000" w:themeColor="text1"/>
                <w:lang w:eastAsia="es-ES"/>
              </w:rPr>
              <w:t>No</w:t>
            </w:r>
          </w:p>
        </w:tc>
        <w:tc>
          <w:tcPr>
            <w:tcW w:w="799" w:type="pct"/>
            <w:tcBorders>
              <w:top w:val="single" w:sz="4" w:space="0" w:color="auto"/>
              <w:left w:val="single" w:sz="4" w:space="0" w:color="auto"/>
              <w:bottom w:val="single" w:sz="4" w:space="0" w:color="auto"/>
              <w:right w:val="single" w:sz="4" w:space="0" w:color="auto"/>
            </w:tcBorders>
            <w:shd w:val="clear" w:color="auto" w:fill="auto"/>
            <w:vAlign w:val="center"/>
          </w:tcPr>
          <w:p w14:paraId="626824E9" w14:textId="7AA2E023" w:rsidR="00C77CBE" w:rsidRPr="009C432D" w:rsidRDefault="00C77CBE" w:rsidP="00C77CBE">
            <w:pPr>
              <w:jc w:val="center"/>
              <w:rPr>
                <w:rFonts w:ascii="Garamond" w:hAnsi="Garamond"/>
                <w:lang w:eastAsia="es-ES"/>
              </w:rPr>
            </w:pPr>
            <w:r w:rsidRPr="009C432D">
              <w:rPr>
                <w:rFonts w:ascii="Garamond" w:hAnsi="Garamond"/>
                <w:iCs/>
                <w:color w:val="000000" w:themeColor="text1"/>
                <w:lang w:eastAsia="es-ES"/>
              </w:rPr>
              <w:t>No</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14:paraId="505CFB66" w14:textId="557D96F9" w:rsidR="00C77CBE" w:rsidRPr="009C432D" w:rsidRDefault="00C77CBE" w:rsidP="00C77CBE">
            <w:pPr>
              <w:jc w:val="center"/>
              <w:rPr>
                <w:rFonts w:ascii="Garamond" w:hAnsi="Garamond"/>
                <w:lang w:eastAsia="es-ES"/>
              </w:rPr>
            </w:pPr>
            <w:r w:rsidRPr="009C432D">
              <w:rPr>
                <w:rFonts w:ascii="Garamond" w:hAnsi="Garamond"/>
                <w:iCs/>
                <w:color w:val="000000" w:themeColor="text1"/>
                <w:lang w:eastAsia="es-ES"/>
              </w:rPr>
              <w:t>No</w:t>
            </w:r>
          </w:p>
        </w:tc>
      </w:tr>
      <w:tr w:rsidR="00C77CBE" w:rsidRPr="009C432D" w14:paraId="6F4DD832" w14:textId="77777777" w:rsidTr="0019754C">
        <w:trPr>
          <w:trHeight w:val="90"/>
        </w:trPr>
        <w:tc>
          <w:tcPr>
            <w:tcW w:w="165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3ED349" w14:textId="77777777" w:rsidR="00C77CBE" w:rsidRPr="009C432D" w:rsidRDefault="00C77CBE" w:rsidP="00C77CBE">
            <w:pPr>
              <w:jc w:val="both"/>
              <w:rPr>
                <w:rFonts w:ascii="Garamond" w:hAnsi="Garamond"/>
                <w:lang w:eastAsia="es-ES"/>
              </w:rPr>
            </w:pPr>
            <w:r w:rsidRPr="009C432D">
              <w:rPr>
                <w:rFonts w:ascii="Garamond" w:hAnsi="Garamond"/>
                <w:lang w:eastAsia="es-ES"/>
              </w:rPr>
              <w:t>Estados Unidos</w:t>
            </w:r>
          </w:p>
        </w:tc>
        <w:tc>
          <w:tcPr>
            <w:tcW w:w="829" w:type="pct"/>
            <w:tcBorders>
              <w:top w:val="single" w:sz="4" w:space="0" w:color="auto"/>
              <w:left w:val="single" w:sz="4" w:space="0" w:color="auto"/>
              <w:bottom w:val="single" w:sz="4" w:space="0" w:color="auto"/>
              <w:right w:val="single" w:sz="4" w:space="0" w:color="auto"/>
            </w:tcBorders>
            <w:shd w:val="clear" w:color="auto" w:fill="auto"/>
          </w:tcPr>
          <w:p w14:paraId="1582F9E3" w14:textId="382E81E0" w:rsidR="00C77CBE" w:rsidRPr="009C432D" w:rsidRDefault="00C77CBE" w:rsidP="00C77CBE">
            <w:pPr>
              <w:jc w:val="center"/>
              <w:rPr>
                <w:rFonts w:ascii="Garamond" w:hAnsi="Garamond"/>
                <w:lang w:eastAsia="es-ES"/>
              </w:rPr>
            </w:pPr>
            <w:r w:rsidRPr="009C432D">
              <w:rPr>
                <w:rFonts w:ascii="Garamond" w:hAnsi="Garamond"/>
                <w:lang w:eastAsia="es-ES"/>
              </w:rPr>
              <w:t>N/A</w:t>
            </w:r>
          </w:p>
        </w:tc>
        <w:tc>
          <w:tcPr>
            <w:tcW w:w="940" w:type="pct"/>
            <w:tcBorders>
              <w:top w:val="single" w:sz="4" w:space="0" w:color="auto"/>
              <w:left w:val="single" w:sz="4" w:space="0" w:color="auto"/>
              <w:bottom w:val="single" w:sz="4" w:space="0" w:color="auto"/>
              <w:right w:val="single" w:sz="4" w:space="0" w:color="auto"/>
            </w:tcBorders>
            <w:shd w:val="clear" w:color="auto" w:fill="auto"/>
          </w:tcPr>
          <w:p w14:paraId="5CB93A34" w14:textId="6B392FA3" w:rsidR="00C77CBE" w:rsidRPr="009C432D" w:rsidRDefault="00C77CBE" w:rsidP="00C77CBE">
            <w:pPr>
              <w:jc w:val="center"/>
              <w:rPr>
                <w:rFonts w:ascii="Garamond" w:hAnsi="Garamond"/>
                <w:lang w:eastAsia="es-ES"/>
              </w:rPr>
            </w:pPr>
            <w:r w:rsidRPr="009C432D">
              <w:rPr>
                <w:rFonts w:ascii="Garamond" w:hAnsi="Garamond"/>
                <w:lang w:eastAsia="es-ES"/>
              </w:rPr>
              <w:t>N/A</w:t>
            </w:r>
          </w:p>
        </w:tc>
        <w:tc>
          <w:tcPr>
            <w:tcW w:w="799" w:type="pct"/>
            <w:tcBorders>
              <w:top w:val="single" w:sz="4" w:space="0" w:color="auto"/>
              <w:left w:val="single" w:sz="4" w:space="0" w:color="auto"/>
              <w:bottom w:val="single" w:sz="4" w:space="0" w:color="auto"/>
              <w:right w:val="single" w:sz="4" w:space="0" w:color="auto"/>
            </w:tcBorders>
            <w:shd w:val="clear" w:color="auto" w:fill="auto"/>
          </w:tcPr>
          <w:p w14:paraId="48FAB455" w14:textId="0BE56213" w:rsidR="00C77CBE" w:rsidRPr="009C432D" w:rsidRDefault="00C77CBE" w:rsidP="00C77CBE">
            <w:pPr>
              <w:jc w:val="center"/>
              <w:rPr>
                <w:rFonts w:ascii="Garamond" w:hAnsi="Garamond"/>
                <w:lang w:eastAsia="es-ES"/>
              </w:rPr>
            </w:pPr>
            <w:r w:rsidRPr="009C432D">
              <w:rPr>
                <w:rFonts w:ascii="Garamond" w:hAnsi="Garamond"/>
                <w:lang w:eastAsia="es-ES"/>
              </w:rPr>
              <w:t>N/A</w:t>
            </w:r>
          </w:p>
        </w:tc>
        <w:tc>
          <w:tcPr>
            <w:tcW w:w="775" w:type="pct"/>
            <w:tcBorders>
              <w:top w:val="single" w:sz="4" w:space="0" w:color="auto"/>
              <w:left w:val="single" w:sz="4" w:space="0" w:color="auto"/>
              <w:bottom w:val="single" w:sz="4" w:space="0" w:color="auto"/>
              <w:right w:val="single" w:sz="4" w:space="0" w:color="auto"/>
            </w:tcBorders>
            <w:shd w:val="clear" w:color="auto" w:fill="auto"/>
          </w:tcPr>
          <w:p w14:paraId="54E4F9BE" w14:textId="79F02F11" w:rsidR="00C77CBE" w:rsidRPr="009C432D" w:rsidRDefault="00C77CBE" w:rsidP="00C77CBE">
            <w:pPr>
              <w:jc w:val="center"/>
              <w:rPr>
                <w:rFonts w:ascii="Garamond" w:hAnsi="Garamond"/>
                <w:lang w:eastAsia="es-ES"/>
              </w:rPr>
            </w:pPr>
            <w:r w:rsidRPr="009C432D">
              <w:rPr>
                <w:rFonts w:ascii="Garamond" w:hAnsi="Garamond"/>
                <w:lang w:eastAsia="es-ES"/>
              </w:rPr>
              <w:t>N/A</w:t>
            </w:r>
          </w:p>
        </w:tc>
      </w:tr>
      <w:tr w:rsidR="00C77CBE" w:rsidRPr="009C432D" w14:paraId="4170A72D" w14:textId="77777777" w:rsidTr="00620466">
        <w:trPr>
          <w:trHeight w:val="90"/>
        </w:trPr>
        <w:tc>
          <w:tcPr>
            <w:tcW w:w="165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86BDEC4" w14:textId="77777777" w:rsidR="00C77CBE" w:rsidRPr="009C432D" w:rsidRDefault="00C77CBE" w:rsidP="00C77CBE">
            <w:pPr>
              <w:jc w:val="both"/>
              <w:rPr>
                <w:rFonts w:ascii="Garamond" w:hAnsi="Garamond"/>
                <w:lang w:eastAsia="es-ES"/>
              </w:rPr>
            </w:pPr>
            <w:r w:rsidRPr="009C432D">
              <w:rPr>
                <w:rFonts w:ascii="Garamond" w:hAnsi="Garamond"/>
                <w:lang w:eastAsia="es-ES"/>
              </w:rPr>
              <w:t>Estados AELC</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14:paraId="2CFA171F" w14:textId="6C46DB4D" w:rsidR="00C77CBE" w:rsidRPr="009C432D" w:rsidRDefault="00C77CBE" w:rsidP="00C77CBE">
            <w:pPr>
              <w:jc w:val="center"/>
              <w:rPr>
                <w:rFonts w:ascii="Garamond" w:hAnsi="Garamond"/>
                <w:lang w:eastAsia="es-ES"/>
              </w:rPr>
            </w:pPr>
            <w:r w:rsidRPr="009C432D">
              <w:rPr>
                <w:rFonts w:ascii="Garamond" w:hAnsi="Garamond"/>
                <w:iCs/>
                <w:color w:val="000000" w:themeColor="text1"/>
                <w:lang w:eastAsia="es-ES"/>
              </w:rPr>
              <w:t>Si</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tcPr>
          <w:p w14:paraId="1155CBB8" w14:textId="7557FBA6" w:rsidR="00C77CBE" w:rsidRPr="009C432D" w:rsidRDefault="00C77CBE" w:rsidP="00C77CBE">
            <w:pPr>
              <w:jc w:val="center"/>
              <w:rPr>
                <w:rFonts w:ascii="Garamond" w:hAnsi="Garamond"/>
                <w:lang w:eastAsia="es-ES"/>
              </w:rPr>
            </w:pPr>
            <w:r w:rsidRPr="009C432D">
              <w:rPr>
                <w:rFonts w:ascii="Garamond" w:hAnsi="Garamond"/>
                <w:iCs/>
                <w:color w:val="000000" w:themeColor="text1"/>
                <w:lang w:eastAsia="es-ES"/>
              </w:rPr>
              <w:t>No</w:t>
            </w:r>
          </w:p>
        </w:tc>
        <w:tc>
          <w:tcPr>
            <w:tcW w:w="799" w:type="pct"/>
            <w:tcBorders>
              <w:top w:val="single" w:sz="4" w:space="0" w:color="auto"/>
              <w:left w:val="single" w:sz="4" w:space="0" w:color="auto"/>
              <w:bottom w:val="single" w:sz="4" w:space="0" w:color="auto"/>
              <w:right w:val="single" w:sz="4" w:space="0" w:color="auto"/>
            </w:tcBorders>
            <w:shd w:val="clear" w:color="auto" w:fill="auto"/>
            <w:vAlign w:val="center"/>
          </w:tcPr>
          <w:p w14:paraId="237501F3" w14:textId="4B5E180C" w:rsidR="00C77CBE" w:rsidRPr="009C432D" w:rsidRDefault="00C77CBE" w:rsidP="00C77CBE">
            <w:pPr>
              <w:jc w:val="center"/>
              <w:rPr>
                <w:rFonts w:ascii="Garamond" w:hAnsi="Garamond"/>
                <w:lang w:eastAsia="es-ES"/>
              </w:rPr>
            </w:pPr>
            <w:r w:rsidRPr="009C432D">
              <w:rPr>
                <w:rFonts w:ascii="Garamond" w:hAnsi="Garamond"/>
                <w:iCs/>
                <w:color w:val="000000" w:themeColor="text1"/>
                <w:lang w:eastAsia="es-ES"/>
              </w:rPr>
              <w:t>No</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14:paraId="5AD89247" w14:textId="73CD713A" w:rsidR="00C77CBE" w:rsidRPr="009C432D" w:rsidRDefault="00C77CBE" w:rsidP="00C77CBE">
            <w:pPr>
              <w:jc w:val="center"/>
              <w:rPr>
                <w:rFonts w:ascii="Garamond" w:hAnsi="Garamond"/>
                <w:lang w:eastAsia="es-ES"/>
              </w:rPr>
            </w:pPr>
            <w:r w:rsidRPr="009C432D">
              <w:rPr>
                <w:rFonts w:ascii="Garamond" w:hAnsi="Garamond"/>
                <w:iCs/>
                <w:color w:val="000000" w:themeColor="text1"/>
                <w:lang w:eastAsia="es-ES"/>
              </w:rPr>
              <w:t>No</w:t>
            </w:r>
          </w:p>
        </w:tc>
      </w:tr>
      <w:tr w:rsidR="006A2322" w:rsidRPr="009C432D" w14:paraId="0DE2F5AC" w14:textId="77777777" w:rsidTr="00186636">
        <w:trPr>
          <w:trHeight w:val="90"/>
        </w:trPr>
        <w:tc>
          <w:tcPr>
            <w:tcW w:w="165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9CA4D14" w14:textId="77777777" w:rsidR="006A2322" w:rsidRPr="009C432D" w:rsidRDefault="006A2322" w:rsidP="006A2322">
            <w:pPr>
              <w:jc w:val="both"/>
              <w:rPr>
                <w:rFonts w:ascii="Garamond" w:hAnsi="Garamond"/>
                <w:lang w:eastAsia="es-ES"/>
              </w:rPr>
            </w:pPr>
            <w:r w:rsidRPr="009C432D">
              <w:rPr>
                <w:rFonts w:ascii="Garamond" w:hAnsi="Garamond"/>
                <w:lang w:eastAsia="es-ES"/>
              </w:rPr>
              <w:t>México</w:t>
            </w:r>
          </w:p>
        </w:tc>
        <w:tc>
          <w:tcPr>
            <w:tcW w:w="829" w:type="pct"/>
            <w:tcBorders>
              <w:top w:val="single" w:sz="4" w:space="0" w:color="auto"/>
              <w:left w:val="single" w:sz="4" w:space="0" w:color="auto"/>
              <w:bottom w:val="single" w:sz="4" w:space="0" w:color="auto"/>
              <w:right w:val="single" w:sz="4" w:space="0" w:color="auto"/>
            </w:tcBorders>
            <w:shd w:val="clear" w:color="auto" w:fill="auto"/>
          </w:tcPr>
          <w:p w14:paraId="565C5721" w14:textId="6070CA03" w:rsidR="006A2322" w:rsidRPr="009C432D" w:rsidRDefault="006A2322" w:rsidP="006A2322">
            <w:pPr>
              <w:jc w:val="center"/>
              <w:rPr>
                <w:rFonts w:ascii="Garamond" w:hAnsi="Garamond"/>
                <w:lang w:eastAsia="es-ES"/>
              </w:rPr>
            </w:pPr>
            <w:r w:rsidRPr="009C432D">
              <w:rPr>
                <w:rFonts w:ascii="Garamond" w:hAnsi="Garamond"/>
                <w:lang w:eastAsia="es-ES"/>
              </w:rPr>
              <w:t>N/A</w:t>
            </w:r>
          </w:p>
        </w:tc>
        <w:tc>
          <w:tcPr>
            <w:tcW w:w="940" w:type="pct"/>
            <w:tcBorders>
              <w:top w:val="single" w:sz="4" w:space="0" w:color="auto"/>
              <w:left w:val="single" w:sz="4" w:space="0" w:color="auto"/>
              <w:bottom w:val="single" w:sz="4" w:space="0" w:color="auto"/>
              <w:right w:val="single" w:sz="4" w:space="0" w:color="auto"/>
            </w:tcBorders>
            <w:shd w:val="clear" w:color="auto" w:fill="auto"/>
          </w:tcPr>
          <w:p w14:paraId="2F87664E" w14:textId="6202BB24" w:rsidR="006A2322" w:rsidRPr="009C432D" w:rsidRDefault="006A2322" w:rsidP="006A2322">
            <w:pPr>
              <w:jc w:val="center"/>
              <w:rPr>
                <w:rFonts w:ascii="Garamond" w:hAnsi="Garamond"/>
                <w:lang w:eastAsia="es-ES"/>
              </w:rPr>
            </w:pPr>
            <w:r w:rsidRPr="009C432D">
              <w:rPr>
                <w:rFonts w:ascii="Garamond" w:hAnsi="Garamond"/>
                <w:lang w:eastAsia="es-ES"/>
              </w:rPr>
              <w:t>N/A</w:t>
            </w:r>
          </w:p>
        </w:tc>
        <w:tc>
          <w:tcPr>
            <w:tcW w:w="799" w:type="pct"/>
            <w:tcBorders>
              <w:top w:val="single" w:sz="4" w:space="0" w:color="auto"/>
              <w:left w:val="single" w:sz="4" w:space="0" w:color="auto"/>
              <w:bottom w:val="single" w:sz="4" w:space="0" w:color="auto"/>
              <w:right w:val="single" w:sz="4" w:space="0" w:color="auto"/>
            </w:tcBorders>
            <w:shd w:val="clear" w:color="auto" w:fill="auto"/>
          </w:tcPr>
          <w:p w14:paraId="786C910E" w14:textId="1DD23D0E" w:rsidR="006A2322" w:rsidRPr="009C432D" w:rsidRDefault="006A2322" w:rsidP="006A2322">
            <w:pPr>
              <w:jc w:val="center"/>
              <w:rPr>
                <w:rFonts w:ascii="Garamond" w:hAnsi="Garamond"/>
                <w:lang w:eastAsia="es-ES"/>
              </w:rPr>
            </w:pPr>
            <w:r w:rsidRPr="009C432D">
              <w:rPr>
                <w:rFonts w:ascii="Garamond" w:hAnsi="Garamond"/>
                <w:lang w:eastAsia="es-ES"/>
              </w:rPr>
              <w:t>N/A</w:t>
            </w:r>
          </w:p>
        </w:tc>
        <w:tc>
          <w:tcPr>
            <w:tcW w:w="775" w:type="pct"/>
            <w:tcBorders>
              <w:top w:val="single" w:sz="4" w:space="0" w:color="auto"/>
              <w:left w:val="single" w:sz="4" w:space="0" w:color="auto"/>
              <w:bottom w:val="single" w:sz="4" w:space="0" w:color="auto"/>
              <w:right w:val="single" w:sz="4" w:space="0" w:color="auto"/>
            </w:tcBorders>
            <w:shd w:val="clear" w:color="auto" w:fill="auto"/>
          </w:tcPr>
          <w:p w14:paraId="7805B44D" w14:textId="257D07EC" w:rsidR="006A2322" w:rsidRPr="009C432D" w:rsidRDefault="006A2322" w:rsidP="006A2322">
            <w:pPr>
              <w:jc w:val="center"/>
              <w:rPr>
                <w:rFonts w:ascii="Garamond" w:hAnsi="Garamond"/>
                <w:lang w:eastAsia="es-ES"/>
              </w:rPr>
            </w:pPr>
            <w:r w:rsidRPr="009C432D">
              <w:rPr>
                <w:rFonts w:ascii="Garamond" w:hAnsi="Garamond"/>
                <w:lang w:eastAsia="es-ES"/>
              </w:rPr>
              <w:t>N/A</w:t>
            </w:r>
          </w:p>
        </w:tc>
      </w:tr>
      <w:tr w:rsidR="00C77CBE" w:rsidRPr="009C432D" w14:paraId="395AAEAC" w14:textId="77777777" w:rsidTr="001B0616">
        <w:trPr>
          <w:trHeight w:val="90"/>
        </w:trPr>
        <w:tc>
          <w:tcPr>
            <w:tcW w:w="68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F77929" w14:textId="77777777" w:rsidR="00C77CBE" w:rsidRPr="009C432D" w:rsidRDefault="00C77CBE" w:rsidP="00C77CBE">
            <w:pPr>
              <w:jc w:val="both"/>
              <w:rPr>
                <w:rFonts w:ascii="Garamond" w:hAnsi="Garamond"/>
                <w:lang w:eastAsia="es-ES"/>
              </w:rPr>
            </w:pPr>
            <w:r w:rsidRPr="009C432D">
              <w:rPr>
                <w:rFonts w:ascii="Garamond" w:hAnsi="Garamond"/>
                <w:lang w:eastAsia="es-ES"/>
              </w:rPr>
              <w:t>Triángulo Norte</w:t>
            </w:r>
          </w:p>
        </w:tc>
        <w:tc>
          <w:tcPr>
            <w:tcW w:w="9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F00424" w14:textId="77777777" w:rsidR="00C77CBE" w:rsidRPr="009C432D" w:rsidRDefault="00C77CBE" w:rsidP="00C77CBE">
            <w:pPr>
              <w:jc w:val="both"/>
              <w:rPr>
                <w:rFonts w:ascii="Garamond" w:hAnsi="Garamond"/>
                <w:lang w:eastAsia="es-ES"/>
              </w:rPr>
            </w:pPr>
            <w:r w:rsidRPr="009C432D">
              <w:rPr>
                <w:rFonts w:ascii="Garamond" w:hAnsi="Garamond"/>
                <w:lang w:eastAsia="es-ES"/>
              </w:rPr>
              <w:t>El Salvador</w:t>
            </w:r>
          </w:p>
        </w:tc>
        <w:tc>
          <w:tcPr>
            <w:tcW w:w="829" w:type="pct"/>
            <w:vMerge w:val="restart"/>
            <w:tcBorders>
              <w:top w:val="single" w:sz="4" w:space="0" w:color="auto"/>
              <w:left w:val="single" w:sz="4" w:space="0" w:color="auto"/>
              <w:right w:val="single" w:sz="4" w:space="0" w:color="auto"/>
            </w:tcBorders>
            <w:shd w:val="clear" w:color="auto" w:fill="auto"/>
            <w:vAlign w:val="center"/>
          </w:tcPr>
          <w:p w14:paraId="72AD4D9C" w14:textId="44BFAFF2" w:rsidR="00C77CBE" w:rsidRPr="009C432D" w:rsidRDefault="006A2322" w:rsidP="00C77CBE">
            <w:pPr>
              <w:jc w:val="center"/>
              <w:rPr>
                <w:rFonts w:ascii="Garamond" w:hAnsi="Garamond"/>
                <w:iCs/>
                <w:color w:val="0000FF"/>
                <w:lang w:eastAsia="es-ES"/>
              </w:rPr>
            </w:pPr>
            <w:r w:rsidRPr="009C432D">
              <w:rPr>
                <w:rFonts w:ascii="Garamond" w:hAnsi="Garamond"/>
                <w:iCs/>
                <w:color w:val="000000" w:themeColor="text1"/>
                <w:lang w:eastAsia="es-ES"/>
              </w:rPr>
              <w:t>Si</w:t>
            </w:r>
          </w:p>
        </w:tc>
        <w:tc>
          <w:tcPr>
            <w:tcW w:w="940" w:type="pct"/>
            <w:vMerge w:val="restart"/>
            <w:tcBorders>
              <w:top w:val="single" w:sz="4" w:space="0" w:color="auto"/>
              <w:left w:val="single" w:sz="4" w:space="0" w:color="auto"/>
              <w:right w:val="single" w:sz="4" w:space="0" w:color="auto"/>
            </w:tcBorders>
            <w:shd w:val="clear" w:color="auto" w:fill="auto"/>
            <w:vAlign w:val="center"/>
          </w:tcPr>
          <w:p w14:paraId="7D875A8C" w14:textId="4157633B" w:rsidR="00C77CBE" w:rsidRPr="009C432D" w:rsidRDefault="006A2322" w:rsidP="00C77CBE">
            <w:pPr>
              <w:jc w:val="center"/>
              <w:rPr>
                <w:rFonts w:ascii="Garamond" w:hAnsi="Garamond"/>
                <w:lang w:eastAsia="es-ES"/>
              </w:rPr>
            </w:pPr>
            <w:r w:rsidRPr="009C432D">
              <w:rPr>
                <w:rFonts w:ascii="Garamond" w:hAnsi="Garamond"/>
                <w:iCs/>
                <w:color w:val="000000" w:themeColor="text1"/>
                <w:lang w:eastAsia="es-ES"/>
              </w:rPr>
              <w:t xml:space="preserve">Si </w:t>
            </w:r>
          </w:p>
        </w:tc>
        <w:tc>
          <w:tcPr>
            <w:tcW w:w="799" w:type="pct"/>
            <w:vMerge w:val="restart"/>
            <w:tcBorders>
              <w:top w:val="single" w:sz="4" w:space="0" w:color="auto"/>
              <w:left w:val="single" w:sz="4" w:space="0" w:color="auto"/>
              <w:right w:val="single" w:sz="4" w:space="0" w:color="auto"/>
            </w:tcBorders>
            <w:shd w:val="clear" w:color="auto" w:fill="auto"/>
            <w:vAlign w:val="center"/>
          </w:tcPr>
          <w:p w14:paraId="4CA996E2" w14:textId="58101BF0" w:rsidR="00C77CBE" w:rsidRPr="009C432D" w:rsidRDefault="006A2322" w:rsidP="00C77CBE">
            <w:pPr>
              <w:jc w:val="center"/>
              <w:rPr>
                <w:rFonts w:ascii="Garamond" w:hAnsi="Garamond"/>
                <w:lang w:eastAsia="es-ES"/>
              </w:rPr>
            </w:pPr>
            <w:r w:rsidRPr="009C432D">
              <w:rPr>
                <w:rFonts w:ascii="Garamond" w:hAnsi="Garamond"/>
                <w:iCs/>
                <w:color w:val="000000" w:themeColor="text1"/>
                <w:lang w:eastAsia="es-ES"/>
              </w:rPr>
              <w:t>No</w:t>
            </w:r>
          </w:p>
        </w:tc>
        <w:tc>
          <w:tcPr>
            <w:tcW w:w="775" w:type="pct"/>
            <w:vMerge w:val="restart"/>
            <w:tcBorders>
              <w:top w:val="single" w:sz="4" w:space="0" w:color="auto"/>
              <w:left w:val="single" w:sz="4" w:space="0" w:color="auto"/>
              <w:right w:val="single" w:sz="4" w:space="0" w:color="auto"/>
            </w:tcBorders>
            <w:shd w:val="clear" w:color="auto" w:fill="auto"/>
            <w:vAlign w:val="center"/>
          </w:tcPr>
          <w:p w14:paraId="210E36D8" w14:textId="50869E15" w:rsidR="00C77CBE" w:rsidRPr="009C432D" w:rsidRDefault="006A2322" w:rsidP="00C77CBE">
            <w:pPr>
              <w:jc w:val="center"/>
              <w:rPr>
                <w:rFonts w:ascii="Garamond" w:hAnsi="Garamond"/>
                <w:lang w:eastAsia="es-ES"/>
              </w:rPr>
            </w:pPr>
            <w:r w:rsidRPr="009C432D">
              <w:rPr>
                <w:rFonts w:ascii="Garamond" w:hAnsi="Garamond"/>
                <w:iCs/>
                <w:color w:val="000000" w:themeColor="text1"/>
                <w:lang w:eastAsia="es-ES"/>
              </w:rPr>
              <w:t>Si</w:t>
            </w:r>
          </w:p>
        </w:tc>
      </w:tr>
      <w:tr w:rsidR="00C77CBE" w:rsidRPr="009C432D" w14:paraId="696B80B3" w14:textId="77777777" w:rsidTr="001B0616">
        <w:trPr>
          <w:trHeight w:val="90"/>
        </w:trPr>
        <w:tc>
          <w:tcPr>
            <w:tcW w:w="68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EBCAC8" w14:textId="77777777" w:rsidR="00C77CBE" w:rsidRPr="009C432D" w:rsidRDefault="00C77CBE" w:rsidP="00C77CBE">
            <w:pPr>
              <w:widowControl/>
              <w:suppressAutoHyphens w:val="0"/>
              <w:autoSpaceDN/>
              <w:rPr>
                <w:rFonts w:ascii="Garamond" w:hAnsi="Garamond"/>
                <w:lang w:eastAsia="es-ES"/>
              </w:rPr>
            </w:pPr>
          </w:p>
        </w:tc>
        <w:tc>
          <w:tcPr>
            <w:tcW w:w="9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CF53BD" w14:textId="45DD467D" w:rsidR="00C77CBE" w:rsidRPr="009C432D" w:rsidRDefault="00C81AD9" w:rsidP="00C77CBE">
            <w:pPr>
              <w:jc w:val="both"/>
              <w:rPr>
                <w:rFonts w:ascii="Garamond" w:hAnsi="Garamond"/>
                <w:lang w:eastAsia="es-ES"/>
              </w:rPr>
            </w:pPr>
            <w:r w:rsidRPr="009C432D">
              <w:rPr>
                <w:rFonts w:ascii="Garamond" w:hAnsi="Garamond"/>
                <w:lang w:eastAsia="es-ES"/>
              </w:rPr>
              <w:t>Guatemala</w:t>
            </w:r>
          </w:p>
        </w:tc>
        <w:tc>
          <w:tcPr>
            <w:tcW w:w="829" w:type="pct"/>
            <w:vMerge/>
            <w:tcBorders>
              <w:left w:val="single" w:sz="4" w:space="0" w:color="auto"/>
              <w:right w:val="single" w:sz="4" w:space="0" w:color="auto"/>
            </w:tcBorders>
            <w:shd w:val="clear" w:color="auto" w:fill="auto"/>
            <w:vAlign w:val="center"/>
          </w:tcPr>
          <w:p w14:paraId="26BA0412" w14:textId="77777777" w:rsidR="00C77CBE" w:rsidRPr="009C432D" w:rsidRDefault="00C77CBE" w:rsidP="00C77CBE">
            <w:pPr>
              <w:widowControl/>
              <w:suppressAutoHyphens w:val="0"/>
              <w:autoSpaceDN/>
              <w:jc w:val="center"/>
              <w:rPr>
                <w:rFonts w:ascii="Garamond" w:hAnsi="Garamond"/>
                <w:iCs/>
                <w:color w:val="0000FF"/>
                <w:lang w:eastAsia="es-ES"/>
              </w:rPr>
            </w:pPr>
          </w:p>
        </w:tc>
        <w:tc>
          <w:tcPr>
            <w:tcW w:w="940" w:type="pct"/>
            <w:vMerge/>
            <w:tcBorders>
              <w:left w:val="single" w:sz="4" w:space="0" w:color="auto"/>
              <w:right w:val="single" w:sz="4" w:space="0" w:color="auto"/>
            </w:tcBorders>
            <w:shd w:val="clear" w:color="auto" w:fill="auto"/>
            <w:vAlign w:val="center"/>
          </w:tcPr>
          <w:p w14:paraId="493AFE94" w14:textId="77777777" w:rsidR="00C77CBE" w:rsidRPr="009C432D" w:rsidRDefault="00C77CBE" w:rsidP="00C77CBE">
            <w:pPr>
              <w:widowControl/>
              <w:suppressAutoHyphens w:val="0"/>
              <w:autoSpaceDN/>
              <w:rPr>
                <w:rFonts w:ascii="Garamond" w:hAnsi="Garamond"/>
                <w:lang w:eastAsia="es-ES"/>
              </w:rPr>
            </w:pPr>
          </w:p>
        </w:tc>
        <w:tc>
          <w:tcPr>
            <w:tcW w:w="799" w:type="pct"/>
            <w:vMerge/>
            <w:tcBorders>
              <w:left w:val="single" w:sz="4" w:space="0" w:color="auto"/>
              <w:right w:val="single" w:sz="4" w:space="0" w:color="auto"/>
            </w:tcBorders>
            <w:shd w:val="clear" w:color="auto" w:fill="auto"/>
            <w:vAlign w:val="center"/>
          </w:tcPr>
          <w:p w14:paraId="77455E03" w14:textId="77777777" w:rsidR="00C77CBE" w:rsidRPr="009C432D" w:rsidRDefault="00C77CBE" w:rsidP="00C77CBE">
            <w:pPr>
              <w:widowControl/>
              <w:suppressAutoHyphens w:val="0"/>
              <w:autoSpaceDN/>
              <w:jc w:val="center"/>
              <w:rPr>
                <w:rFonts w:ascii="Garamond" w:hAnsi="Garamond"/>
                <w:lang w:eastAsia="es-ES"/>
              </w:rPr>
            </w:pPr>
          </w:p>
        </w:tc>
        <w:tc>
          <w:tcPr>
            <w:tcW w:w="775" w:type="pct"/>
            <w:vMerge/>
            <w:tcBorders>
              <w:left w:val="single" w:sz="4" w:space="0" w:color="auto"/>
              <w:right w:val="single" w:sz="4" w:space="0" w:color="auto"/>
            </w:tcBorders>
            <w:shd w:val="clear" w:color="auto" w:fill="auto"/>
            <w:vAlign w:val="center"/>
          </w:tcPr>
          <w:p w14:paraId="3B3488A9" w14:textId="77777777" w:rsidR="00C77CBE" w:rsidRPr="009C432D" w:rsidRDefault="00C77CBE" w:rsidP="00C77CBE">
            <w:pPr>
              <w:widowControl/>
              <w:suppressAutoHyphens w:val="0"/>
              <w:autoSpaceDN/>
              <w:rPr>
                <w:rFonts w:ascii="Garamond" w:hAnsi="Garamond"/>
                <w:lang w:eastAsia="es-ES"/>
              </w:rPr>
            </w:pPr>
          </w:p>
        </w:tc>
      </w:tr>
      <w:tr w:rsidR="00C77CBE" w:rsidRPr="009C432D" w14:paraId="130C4AB5" w14:textId="77777777" w:rsidTr="001B0616">
        <w:trPr>
          <w:trHeight w:val="90"/>
        </w:trPr>
        <w:tc>
          <w:tcPr>
            <w:tcW w:w="68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3553E7" w14:textId="77777777" w:rsidR="00C77CBE" w:rsidRPr="009C432D" w:rsidRDefault="00C77CBE" w:rsidP="00C77CBE">
            <w:pPr>
              <w:widowControl/>
              <w:suppressAutoHyphens w:val="0"/>
              <w:autoSpaceDN/>
              <w:rPr>
                <w:rFonts w:ascii="Garamond" w:hAnsi="Garamond"/>
                <w:lang w:eastAsia="es-ES"/>
              </w:rPr>
            </w:pPr>
          </w:p>
        </w:tc>
        <w:tc>
          <w:tcPr>
            <w:tcW w:w="9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E0AEF2" w14:textId="54E60BCA" w:rsidR="00C77CBE" w:rsidRPr="009C432D" w:rsidRDefault="00C81AD9" w:rsidP="00C77CBE">
            <w:pPr>
              <w:rPr>
                <w:rFonts w:ascii="Garamond" w:hAnsi="Garamond"/>
                <w:lang w:eastAsia="es-ES"/>
              </w:rPr>
            </w:pPr>
            <w:r w:rsidRPr="009C432D">
              <w:rPr>
                <w:rFonts w:ascii="Garamond" w:hAnsi="Garamond"/>
                <w:lang w:eastAsia="es-ES"/>
              </w:rPr>
              <w:t>Honduras</w:t>
            </w:r>
          </w:p>
        </w:tc>
        <w:tc>
          <w:tcPr>
            <w:tcW w:w="829" w:type="pct"/>
            <w:vMerge/>
            <w:tcBorders>
              <w:left w:val="single" w:sz="4" w:space="0" w:color="auto"/>
              <w:bottom w:val="single" w:sz="4" w:space="0" w:color="auto"/>
              <w:right w:val="single" w:sz="4" w:space="0" w:color="auto"/>
            </w:tcBorders>
            <w:shd w:val="clear" w:color="auto" w:fill="auto"/>
            <w:vAlign w:val="center"/>
          </w:tcPr>
          <w:p w14:paraId="478DC594" w14:textId="77777777" w:rsidR="00C77CBE" w:rsidRPr="009C432D" w:rsidRDefault="00C77CBE" w:rsidP="00C77CBE">
            <w:pPr>
              <w:jc w:val="center"/>
              <w:rPr>
                <w:rFonts w:ascii="Garamond" w:hAnsi="Garamond"/>
                <w:iCs/>
                <w:color w:val="000000" w:themeColor="text1"/>
                <w:lang w:eastAsia="es-ES"/>
              </w:rPr>
            </w:pPr>
          </w:p>
        </w:tc>
        <w:tc>
          <w:tcPr>
            <w:tcW w:w="940" w:type="pct"/>
            <w:vMerge/>
            <w:tcBorders>
              <w:left w:val="single" w:sz="4" w:space="0" w:color="auto"/>
              <w:bottom w:val="single" w:sz="4" w:space="0" w:color="auto"/>
              <w:right w:val="single" w:sz="4" w:space="0" w:color="auto"/>
            </w:tcBorders>
            <w:shd w:val="clear" w:color="auto" w:fill="auto"/>
            <w:vAlign w:val="center"/>
          </w:tcPr>
          <w:p w14:paraId="24E19130" w14:textId="77777777" w:rsidR="00C77CBE" w:rsidRPr="009C432D" w:rsidRDefault="00C77CBE" w:rsidP="00C77CBE">
            <w:pPr>
              <w:jc w:val="center"/>
              <w:rPr>
                <w:rFonts w:ascii="Garamond" w:hAnsi="Garamond"/>
                <w:lang w:eastAsia="es-ES"/>
              </w:rPr>
            </w:pPr>
          </w:p>
        </w:tc>
        <w:tc>
          <w:tcPr>
            <w:tcW w:w="799" w:type="pct"/>
            <w:vMerge/>
            <w:tcBorders>
              <w:left w:val="single" w:sz="4" w:space="0" w:color="auto"/>
              <w:bottom w:val="single" w:sz="4" w:space="0" w:color="auto"/>
              <w:right w:val="single" w:sz="4" w:space="0" w:color="auto"/>
            </w:tcBorders>
            <w:shd w:val="clear" w:color="auto" w:fill="auto"/>
            <w:vAlign w:val="center"/>
          </w:tcPr>
          <w:p w14:paraId="7C8BB0C8" w14:textId="77777777" w:rsidR="00C77CBE" w:rsidRPr="009C432D" w:rsidRDefault="00C77CBE" w:rsidP="00C77CBE">
            <w:pPr>
              <w:jc w:val="center"/>
              <w:rPr>
                <w:rFonts w:ascii="Garamond" w:hAnsi="Garamond"/>
                <w:lang w:eastAsia="es-ES"/>
              </w:rPr>
            </w:pPr>
          </w:p>
        </w:tc>
        <w:tc>
          <w:tcPr>
            <w:tcW w:w="775" w:type="pct"/>
            <w:vMerge/>
            <w:tcBorders>
              <w:left w:val="single" w:sz="4" w:space="0" w:color="auto"/>
              <w:bottom w:val="single" w:sz="4" w:space="0" w:color="auto"/>
              <w:right w:val="single" w:sz="4" w:space="0" w:color="auto"/>
            </w:tcBorders>
            <w:shd w:val="clear" w:color="auto" w:fill="auto"/>
            <w:vAlign w:val="center"/>
          </w:tcPr>
          <w:p w14:paraId="1609DA66" w14:textId="77777777" w:rsidR="00C77CBE" w:rsidRPr="009C432D" w:rsidRDefault="00C77CBE" w:rsidP="00C77CBE">
            <w:pPr>
              <w:jc w:val="center"/>
              <w:rPr>
                <w:rFonts w:ascii="Garamond" w:hAnsi="Garamond"/>
                <w:lang w:eastAsia="es-ES"/>
              </w:rPr>
            </w:pPr>
          </w:p>
        </w:tc>
      </w:tr>
      <w:tr w:rsidR="00C95614" w:rsidRPr="009C432D" w14:paraId="1DB32BD0" w14:textId="77777777" w:rsidTr="00620466">
        <w:trPr>
          <w:trHeight w:val="90"/>
        </w:trPr>
        <w:tc>
          <w:tcPr>
            <w:tcW w:w="165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99AB873" w14:textId="77777777" w:rsidR="00C95614" w:rsidRPr="009C432D" w:rsidRDefault="00C95614" w:rsidP="00C95614">
            <w:pPr>
              <w:jc w:val="both"/>
              <w:rPr>
                <w:rFonts w:ascii="Garamond" w:hAnsi="Garamond"/>
                <w:lang w:eastAsia="es-ES"/>
              </w:rPr>
            </w:pPr>
            <w:r w:rsidRPr="009C432D">
              <w:rPr>
                <w:rFonts w:ascii="Garamond" w:hAnsi="Garamond"/>
                <w:lang w:eastAsia="es-ES"/>
              </w:rPr>
              <w:t xml:space="preserve">Unión Europea </w:t>
            </w:r>
          </w:p>
          <w:p w14:paraId="1FA3048C" w14:textId="77777777" w:rsidR="00C95614" w:rsidRPr="009C432D" w:rsidRDefault="00C95614" w:rsidP="00C95614">
            <w:pPr>
              <w:jc w:val="both"/>
              <w:rPr>
                <w:rFonts w:ascii="Garamond" w:hAnsi="Garamond"/>
                <w:lang w:eastAsia="es-ES"/>
              </w:rPr>
            </w:pP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14:paraId="253B5679" w14:textId="5F4A2545" w:rsidR="00C95614" w:rsidRPr="009C432D" w:rsidRDefault="00C95614" w:rsidP="00C95614">
            <w:pPr>
              <w:jc w:val="center"/>
              <w:rPr>
                <w:rFonts w:ascii="Garamond" w:hAnsi="Garamond"/>
                <w:lang w:eastAsia="es-ES"/>
              </w:rPr>
            </w:pPr>
            <w:r w:rsidRPr="009C432D">
              <w:rPr>
                <w:rFonts w:ascii="Garamond" w:hAnsi="Garamond"/>
                <w:iCs/>
                <w:color w:val="000000" w:themeColor="text1"/>
                <w:lang w:eastAsia="es-ES"/>
              </w:rPr>
              <w:t>Si</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tcPr>
          <w:p w14:paraId="70712DBB" w14:textId="3A84AAAC" w:rsidR="00C95614" w:rsidRPr="009C432D" w:rsidRDefault="00C95614" w:rsidP="00C95614">
            <w:pPr>
              <w:jc w:val="center"/>
              <w:rPr>
                <w:rFonts w:ascii="Garamond" w:hAnsi="Garamond"/>
                <w:lang w:eastAsia="es-ES"/>
              </w:rPr>
            </w:pPr>
            <w:r w:rsidRPr="009C432D">
              <w:rPr>
                <w:rFonts w:ascii="Garamond" w:hAnsi="Garamond"/>
                <w:iCs/>
                <w:color w:val="000000" w:themeColor="text1"/>
                <w:lang w:eastAsia="es-ES"/>
              </w:rPr>
              <w:t>No</w:t>
            </w:r>
          </w:p>
        </w:tc>
        <w:tc>
          <w:tcPr>
            <w:tcW w:w="799" w:type="pct"/>
            <w:tcBorders>
              <w:top w:val="single" w:sz="4" w:space="0" w:color="auto"/>
              <w:left w:val="single" w:sz="4" w:space="0" w:color="auto"/>
              <w:bottom w:val="single" w:sz="4" w:space="0" w:color="auto"/>
              <w:right w:val="single" w:sz="4" w:space="0" w:color="auto"/>
            </w:tcBorders>
            <w:shd w:val="clear" w:color="auto" w:fill="auto"/>
            <w:vAlign w:val="center"/>
          </w:tcPr>
          <w:p w14:paraId="40F44D9A" w14:textId="0E9463D3" w:rsidR="00C95614" w:rsidRPr="009C432D" w:rsidRDefault="00C95614" w:rsidP="00C95614">
            <w:pPr>
              <w:jc w:val="center"/>
              <w:rPr>
                <w:rFonts w:ascii="Garamond" w:hAnsi="Garamond"/>
                <w:lang w:eastAsia="es-ES"/>
              </w:rPr>
            </w:pPr>
            <w:r w:rsidRPr="009C432D">
              <w:rPr>
                <w:rFonts w:ascii="Garamond" w:hAnsi="Garamond"/>
                <w:iCs/>
                <w:color w:val="000000" w:themeColor="text1"/>
                <w:lang w:eastAsia="es-ES"/>
              </w:rPr>
              <w:t>No</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14:paraId="7751F1B9" w14:textId="6DC6593C" w:rsidR="00C95614" w:rsidRPr="009C432D" w:rsidRDefault="00C95614" w:rsidP="00C95614">
            <w:pPr>
              <w:jc w:val="center"/>
              <w:rPr>
                <w:rFonts w:ascii="Garamond" w:hAnsi="Garamond"/>
                <w:lang w:eastAsia="es-ES"/>
              </w:rPr>
            </w:pPr>
            <w:r w:rsidRPr="009C432D">
              <w:rPr>
                <w:rFonts w:ascii="Garamond" w:hAnsi="Garamond"/>
                <w:iCs/>
                <w:color w:val="000000" w:themeColor="text1"/>
                <w:lang w:eastAsia="es-ES"/>
              </w:rPr>
              <w:t>No</w:t>
            </w:r>
          </w:p>
        </w:tc>
      </w:tr>
      <w:tr w:rsidR="00C95614" w:rsidRPr="009C432D" w14:paraId="18643E0F" w14:textId="77777777" w:rsidTr="00620466">
        <w:trPr>
          <w:trHeight w:val="90"/>
        </w:trPr>
        <w:tc>
          <w:tcPr>
            <w:tcW w:w="16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A489B9" w14:textId="6FD07283" w:rsidR="00C95614" w:rsidRPr="009C432D" w:rsidRDefault="00C95614" w:rsidP="00C95614">
            <w:pPr>
              <w:jc w:val="both"/>
              <w:rPr>
                <w:rFonts w:ascii="Garamond" w:hAnsi="Garamond"/>
                <w:lang w:eastAsia="es-ES"/>
              </w:rPr>
            </w:pPr>
            <w:r w:rsidRPr="009C432D">
              <w:rPr>
                <w:rFonts w:ascii="Garamond" w:hAnsi="Garamond"/>
                <w:lang w:eastAsia="es-ES"/>
              </w:rPr>
              <w:t>Comunidad Andina</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14:paraId="5B676BD1" w14:textId="1F49F5B6" w:rsidR="00C95614" w:rsidRPr="009C432D" w:rsidRDefault="00C95614" w:rsidP="00C95614">
            <w:pPr>
              <w:jc w:val="center"/>
              <w:rPr>
                <w:rFonts w:ascii="Garamond" w:hAnsi="Garamond"/>
                <w:lang w:eastAsia="es-ES"/>
              </w:rPr>
            </w:pPr>
            <w:r w:rsidRPr="009C432D">
              <w:rPr>
                <w:rFonts w:ascii="Garamond" w:hAnsi="Garamond"/>
                <w:iCs/>
                <w:color w:val="000000" w:themeColor="text1"/>
                <w:lang w:eastAsia="es-ES"/>
              </w:rPr>
              <w:t>Si</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tcPr>
          <w:p w14:paraId="29A0212C" w14:textId="73640E5F" w:rsidR="00C95614" w:rsidRPr="009C432D" w:rsidRDefault="00C95614" w:rsidP="00C95614">
            <w:pPr>
              <w:jc w:val="center"/>
              <w:rPr>
                <w:rFonts w:ascii="Garamond" w:hAnsi="Garamond"/>
                <w:lang w:eastAsia="es-ES"/>
              </w:rPr>
            </w:pPr>
            <w:r w:rsidRPr="009C432D">
              <w:rPr>
                <w:rFonts w:ascii="Garamond" w:hAnsi="Garamond"/>
                <w:iCs/>
                <w:color w:val="000000" w:themeColor="text1"/>
                <w:lang w:eastAsia="es-ES"/>
              </w:rPr>
              <w:t xml:space="preserve">Si </w:t>
            </w:r>
          </w:p>
        </w:tc>
        <w:tc>
          <w:tcPr>
            <w:tcW w:w="799" w:type="pct"/>
            <w:tcBorders>
              <w:top w:val="single" w:sz="4" w:space="0" w:color="auto"/>
              <w:left w:val="single" w:sz="4" w:space="0" w:color="auto"/>
              <w:bottom w:val="single" w:sz="4" w:space="0" w:color="auto"/>
              <w:right w:val="single" w:sz="4" w:space="0" w:color="auto"/>
            </w:tcBorders>
            <w:shd w:val="clear" w:color="auto" w:fill="auto"/>
            <w:vAlign w:val="center"/>
          </w:tcPr>
          <w:p w14:paraId="7F254C34" w14:textId="608848BF" w:rsidR="00C95614" w:rsidRPr="009C432D" w:rsidRDefault="00C95614" w:rsidP="00C95614">
            <w:pPr>
              <w:jc w:val="center"/>
              <w:rPr>
                <w:rFonts w:ascii="Garamond" w:hAnsi="Garamond"/>
                <w:lang w:eastAsia="es-ES"/>
              </w:rPr>
            </w:pPr>
            <w:r w:rsidRPr="009C432D">
              <w:rPr>
                <w:rFonts w:ascii="Garamond" w:hAnsi="Garamond"/>
                <w:iCs/>
                <w:color w:val="000000" w:themeColor="text1"/>
                <w:lang w:eastAsia="es-ES"/>
              </w:rPr>
              <w:t>No</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14:paraId="54E96212" w14:textId="675BB980" w:rsidR="00C95614" w:rsidRPr="009C432D" w:rsidRDefault="00C95614" w:rsidP="00C95614">
            <w:pPr>
              <w:jc w:val="center"/>
              <w:rPr>
                <w:rFonts w:ascii="Garamond" w:hAnsi="Garamond"/>
                <w:lang w:eastAsia="es-ES"/>
              </w:rPr>
            </w:pPr>
            <w:r w:rsidRPr="009C432D">
              <w:rPr>
                <w:rFonts w:ascii="Garamond" w:hAnsi="Garamond"/>
                <w:iCs/>
                <w:color w:val="000000" w:themeColor="text1"/>
                <w:lang w:eastAsia="es-ES"/>
              </w:rPr>
              <w:t>Si</w:t>
            </w:r>
          </w:p>
        </w:tc>
      </w:tr>
    </w:tbl>
    <w:p w14:paraId="21A9BB5E" w14:textId="77777777" w:rsidR="00F768D0" w:rsidRPr="009C432D" w:rsidRDefault="00F768D0" w:rsidP="00F768D0">
      <w:pPr>
        <w:jc w:val="both"/>
        <w:rPr>
          <w:rFonts w:ascii="Garamond" w:hAnsi="Garamond" w:cs="Arial"/>
          <w:color w:val="FF0000"/>
        </w:rPr>
      </w:pPr>
    </w:p>
    <w:bookmarkEnd w:id="41"/>
    <w:p w14:paraId="17107F43" w14:textId="77777777" w:rsidR="00136633" w:rsidRPr="009C432D" w:rsidRDefault="00136633" w:rsidP="00136633">
      <w:pPr>
        <w:jc w:val="both"/>
        <w:rPr>
          <w:rFonts w:ascii="Garamond" w:hAnsi="Garamond"/>
        </w:rPr>
      </w:pPr>
      <w:r w:rsidRPr="009C432D">
        <w:rPr>
          <w:rFonts w:ascii="Garamond" w:hAnsi="Garamond"/>
        </w:rPr>
        <w:t>De conformidad con lo anterior, al presente Proceso de Selección le es aplicable el Acuerdo Comercial celebrado con el Triángulo del Norte (Guatemala, El Salvador) y la Comunidad Andina.</w:t>
      </w:r>
    </w:p>
    <w:p w14:paraId="603DA504" w14:textId="77777777" w:rsidR="00136633" w:rsidRPr="009C432D" w:rsidRDefault="00136633" w:rsidP="00136633">
      <w:pPr>
        <w:jc w:val="both"/>
        <w:rPr>
          <w:rFonts w:ascii="Garamond" w:hAnsi="Garamond"/>
        </w:rPr>
      </w:pPr>
      <w:r w:rsidRPr="009C432D">
        <w:rPr>
          <w:rFonts w:ascii="Garamond" w:hAnsi="Garamond"/>
        </w:rPr>
        <w:t>La Decisión 439 de 1998 de la Secretaría de la CAN es aplicable a todos los Procesos de Contratación de las Entidades Estatales del nivel municipal obligadas, independientemente del valor del Proceso de Contratación. Adicionalmente, los proponentes de Estados con los cuales el Gobierno Nacional haya certificado la existencia de trato nacional por reciprocidad recibirán este trato.</w:t>
      </w:r>
    </w:p>
    <w:p w14:paraId="6ECC9FB6" w14:textId="77777777" w:rsidR="00136633" w:rsidRPr="009C432D" w:rsidRDefault="00136633" w:rsidP="00136633">
      <w:pPr>
        <w:jc w:val="both"/>
        <w:rPr>
          <w:rFonts w:ascii="Garamond" w:hAnsi="Garamond"/>
        </w:rPr>
      </w:pPr>
      <w:r w:rsidRPr="009C432D">
        <w:rPr>
          <w:rFonts w:ascii="Garamond" w:hAnsi="Garamond"/>
        </w:rPr>
        <w:t>En consecuencia, la entidad concederá trato nacional a proponentes y servicios de los Estados que cuenten con un Acuerdo Comercial que cubra el proceso de contratación. El Fondo de Desarrollo Local de Suba concederá trato nacional a: (a) los oferentes, bienes y servicios provenientes de los demás Estados con los cuales Colombia tiene Acuerdos Comerciales vigentes y aplicables; (b) a los bienes y servicios provenientes de Estados con los cuales no exista un Acuerdo Comercial pero respecto de los cuales el Gobierno Nacional haya certificado que los oferentes de bienes y servicios nacionales gozan de trato nacional, con base en la revisión y comparación de la normativa en materia de compras y contratación pública de dicho Estado; y (c) a los servicios prestados por oferentes miembros de la Comunidad Andina de Naciones.</w:t>
      </w:r>
    </w:p>
    <w:p w14:paraId="7D7FDEE3" w14:textId="77777777" w:rsidR="00136633" w:rsidRPr="009C432D" w:rsidRDefault="00136633" w:rsidP="00136633">
      <w:pPr>
        <w:jc w:val="both"/>
        <w:rPr>
          <w:rFonts w:ascii="Garamond" w:hAnsi="Garamond"/>
        </w:rPr>
      </w:pPr>
    </w:p>
    <w:p w14:paraId="2B9774E9" w14:textId="3CC864B7" w:rsidR="00804F47" w:rsidRPr="009C432D" w:rsidRDefault="00136633" w:rsidP="00136633">
      <w:pPr>
        <w:jc w:val="both"/>
        <w:rPr>
          <w:rFonts w:ascii="Garamond" w:hAnsi="Garamond"/>
        </w:rPr>
      </w:pPr>
      <w:r w:rsidRPr="009C432D">
        <w:rPr>
          <w:rFonts w:ascii="Garamond" w:hAnsi="Garamond"/>
        </w:rPr>
        <w:t>Los proponentes individuales o miembros de proponentes plurales con nacionalidad de cualquiera de dichos países serán cobijados conforme a las directrices emanadas del Acuerdo Comercial vigente celebrado con Colombia. El presente proceso de contratación sujeto a los Acuerdos Comerciales vigentes celebrados por Colombia genera como consecuencia que las ofertas de los bienes y servicios de oferentes con nacionalidad extranjera serán tratadas como ofertas de bienes y servicios colombianos y tendrán derecho al puntaje para estimular la industria nacional.</w:t>
      </w:r>
    </w:p>
    <w:p w14:paraId="15E45B96" w14:textId="77777777" w:rsidR="007075CA" w:rsidRPr="009C432D" w:rsidRDefault="007075CA" w:rsidP="00F768D0">
      <w:pPr>
        <w:pStyle w:val="Standard"/>
        <w:jc w:val="both"/>
        <w:rPr>
          <w:rFonts w:ascii="Garamond" w:hAnsi="Garamond" w:cs="Arial"/>
          <w:color w:val="FF3333"/>
          <w:sz w:val="24"/>
          <w:szCs w:val="24"/>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9C432D" w14:paraId="4C07592D" w14:textId="77777777" w:rsidTr="002F4178">
        <w:trPr>
          <w:jc w:val="center"/>
        </w:trPr>
        <w:tc>
          <w:tcPr>
            <w:tcW w:w="9498" w:type="dxa"/>
            <w:shd w:val="clear" w:color="auto" w:fill="D9D9D9"/>
          </w:tcPr>
          <w:p w14:paraId="0988468E" w14:textId="77777777" w:rsidR="00F768D0" w:rsidRPr="009C432D" w:rsidRDefault="00F768D0" w:rsidP="002F4178">
            <w:pPr>
              <w:pStyle w:val="Standard"/>
              <w:jc w:val="both"/>
              <w:rPr>
                <w:rFonts w:ascii="Garamond" w:hAnsi="Garamond" w:cs="Arial"/>
                <w:b/>
                <w:sz w:val="24"/>
                <w:szCs w:val="24"/>
              </w:rPr>
            </w:pPr>
            <w:bookmarkStart w:id="42" w:name="_Hlk79059238"/>
            <w:r w:rsidRPr="009C432D">
              <w:rPr>
                <w:rFonts w:ascii="Garamond" w:hAnsi="Garamond" w:cs="Arial"/>
                <w:b/>
                <w:sz w:val="24"/>
                <w:szCs w:val="24"/>
              </w:rPr>
              <w:t>9. CONDICIONES GENERALES DEL CONTRATO</w:t>
            </w:r>
          </w:p>
        </w:tc>
      </w:tr>
      <w:bookmarkEnd w:id="42"/>
    </w:tbl>
    <w:p w14:paraId="50F4F7E7" w14:textId="77777777" w:rsidR="00F768D0" w:rsidRPr="009C432D" w:rsidRDefault="00F768D0" w:rsidP="00F768D0">
      <w:pPr>
        <w:pStyle w:val="Standard"/>
        <w:jc w:val="both"/>
        <w:rPr>
          <w:rFonts w:ascii="Garamond" w:hAnsi="Garamond" w:cs="Arial"/>
          <w:color w:val="FF3333"/>
          <w:sz w:val="24"/>
          <w:szCs w:val="24"/>
        </w:rPr>
      </w:pPr>
    </w:p>
    <w:p w14:paraId="60D7299D" w14:textId="77777777" w:rsidR="00F768D0" w:rsidRPr="009C432D" w:rsidRDefault="00F768D0" w:rsidP="00F768D0">
      <w:pPr>
        <w:pStyle w:val="Standard"/>
        <w:jc w:val="both"/>
        <w:rPr>
          <w:rFonts w:ascii="Garamond" w:hAnsi="Garamond" w:cs="Arial"/>
          <w:b/>
          <w:sz w:val="24"/>
          <w:szCs w:val="24"/>
        </w:rPr>
      </w:pPr>
      <w:r w:rsidRPr="009C432D">
        <w:rPr>
          <w:rFonts w:ascii="Garamond" w:hAnsi="Garamond" w:cs="Arial"/>
          <w:b/>
          <w:sz w:val="24"/>
          <w:szCs w:val="24"/>
        </w:rPr>
        <w:t>9.1 PLAZO</w:t>
      </w:r>
    </w:p>
    <w:p w14:paraId="39645DED" w14:textId="77777777" w:rsidR="00F768D0" w:rsidRPr="009C432D" w:rsidRDefault="00F768D0" w:rsidP="00F768D0">
      <w:pPr>
        <w:pStyle w:val="Standard"/>
        <w:jc w:val="both"/>
        <w:rPr>
          <w:rFonts w:ascii="Garamond" w:hAnsi="Garamond" w:cs="Arial"/>
          <w:sz w:val="24"/>
          <w:szCs w:val="24"/>
        </w:rPr>
      </w:pPr>
    </w:p>
    <w:p w14:paraId="753EF6BB" w14:textId="0D0A59ED" w:rsidR="00F5358E" w:rsidRPr="009C432D" w:rsidRDefault="00F5358E" w:rsidP="00F5358E">
      <w:pPr>
        <w:pStyle w:val="Standard"/>
        <w:jc w:val="both"/>
        <w:rPr>
          <w:rFonts w:ascii="Garamond" w:hAnsi="Garamond" w:cs="Arial"/>
          <w:sz w:val="24"/>
          <w:szCs w:val="24"/>
        </w:rPr>
      </w:pPr>
      <w:bookmarkStart w:id="43" w:name="_Hlk79059250"/>
      <w:r w:rsidRPr="009C432D">
        <w:rPr>
          <w:rFonts w:ascii="Garamond" w:hAnsi="Garamond" w:cs="Arial"/>
          <w:sz w:val="24"/>
          <w:szCs w:val="24"/>
        </w:rPr>
        <w:t xml:space="preserve">El plazo del contrato es </w:t>
      </w:r>
      <w:r w:rsidR="00C714C2" w:rsidRPr="009C432D">
        <w:rPr>
          <w:rFonts w:ascii="Garamond" w:hAnsi="Garamond" w:cs="Arial"/>
          <w:sz w:val="24"/>
          <w:szCs w:val="24"/>
        </w:rPr>
        <w:t xml:space="preserve">de </w:t>
      </w:r>
      <w:r w:rsidR="00C714C2" w:rsidRPr="009C432D">
        <w:rPr>
          <w:rFonts w:ascii="Garamond" w:hAnsi="Garamond" w:cs="Arial"/>
          <w:b/>
          <w:bCs/>
          <w:sz w:val="24"/>
          <w:szCs w:val="24"/>
          <w:highlight w:val="yellow"/>
        </w:rPr>
        <w:t>(</w:t>
      </w:r>
      <w:r w:rsidR="00ED069F">
        <w:rPr>
          <w:rFonts w:ascii="Garamond" w:hAnsi="Garamond" w:cs="Arial"/>
          <w:b/>
          <w:bCs/>
          <w:sz w:val="24"/>
          <w:szCs w:val="24"/>
          <w:highlight w:val="yellow"/>
        </w:rPr>
        <w:t>8</w:t>
      </w:r>
      <w:r w:rsidRPr="009C432D">
        <w:rPr>
          <w:rFonts w:ascii="Garamond" w:hAnsi="Garamond" w:cs="Arial"/>
          <w:b/>
          <w:bCs/>
          <w:sz w:val="24"/>
          <w:szCs w:val="24"/>
          <w:highlight w:val="yellow"/>
        </w:rPr>
        <w:t>)</w:t>
      </w:r>
      <w:r w:rsidRPr="009C432D">
        <w:rPr>
          <w:rFonts w:ascii="Garamond" w:hAnsi="Garamond" w:cs="Arial"/>
          <w:sz w:val="24"/>
          <w:szCs w:val="24"/>
        </w:rPr>
        <w:t xml:space="preserve"> meses contados a partir de la suscripción del acta de inicio.</w:t>
      </w:r>
    </w:p>
    <w:bookmarkEnd w:id="43"/>
    <w:p w14:paraId="61C8CCB3" w14:textId="77777777" w:rsidR="00F768D0" w:rsidRPr="009C432D" w:rsidRDefault="00F768D0" w:rsidP="00F768D0">
      <w:pPr>
        <w:pStyle w:val="Standard"/>
        <w:jc w:val="both"/>
        <w:rPr>
          <w:rFonts w:ascii="Garamond" w:hAnsi="Garamond" w:cs="Arial"/>
          <w:b/>
          <w:sz w:val="24"/>
          <w:szCs w:val="24"/>
        </w:rPr>
      </w:pPr>
    </w:p>
    <w:p w14:paraId="6F61DD18" w14:textId="77777777" w:rsidR="00F768D0" w:rsidRPr="009C432D" w:rsidRDefault="00F768D0" w:rsidP="00F768D0">
      <w:pPr>
        <w:pStyle w:val="Standard"/>
        <w:jc w:val="both"/>
        <w:rPr>
          <w:rFonts w:ascii="Garamond" w:hAnsi="Garamond" w:cs="Arial"/>
          <w:b/>
          <w:sz w:val="24"/>
          <w:szCs w:val="24"/>
        </w:rPr>
      </w:pPr>
      <w:r w:rsidRPr="009C432D">
        <w:rPr>
          <w:rFonts w:ascii="Garamond" w:hAnsi="Garamond" w:cs="Arial"/>
          <w:b/>
          <w:sz w:val="24"/>
          <w:szCs w:val="24"/>
        </w:rPr>
        <w:lastRenderedPageBreak/>
        <w:t>9.2 VALOR</w:t>
      </w:r>
    </w:p>
    <w:p w14:paraId="186BDB68" w14:textId="77777777" w:rsidR="00F768D0" w:rsidRPr="009C432D" w:rsidRDefault="00F768D0" w:rsidP="00F768D0">
      <w:pPr>
        <w:pStyle w:val="Standard"/>
        <w:jc w:val="both"/>
        <w:rPr>
          <w:rFonts w:ascii="Garamond" w:hAnsi="Garamond" w:cs="Arial"/>
          <w:sz w:val="24"/>
          <w:szCs w:val="24"/>
        </w:rPr>
      </w:pPr>
    </w:p>
    <w:p w14:paraId="6FFF4DD1" w14:textId="73A459EE" w:rsidR="00387447" w:rsidRPr="009C432D" w:rsidRDefault="00387447" w:rsidP="00387447">
      <w:pPr>
        <w:autoSpaceDE w:val="0"/>
        <w:jc w:val="both"/>
        <w:rPr>
          <w:rFonts w:ascii="Garamond" w:hAnsi="Garamond" w:cs="Arial"/>
        </w:rPr>
      </w:pPr>
      <w:bookmarkStart w:id="44" w:name="_Hlk79059263"/>
      <w:r w:rsidRPr="009C432D">
        <w:rPr>
          <w:rFonts w:ascii="Garamond" w:hAnsi="Garamond" w:cs="Arial"/>
        </w:rPr>
        <w:t xml:space="preserve">El valor del contrato será </w:t>
      </w:r>
      <w:r w:rsidR="001C5FA4" w:rsidRPr="009C432D">
        <w:rPr>
          <w:rFonts w:ascii="Garamond" w:hAnsi="Garamond" w:cs="Arial"/>
        </w:rPr>
        <w:t>CIEN MILLONE</w:t>
      </w:r>
      <w:r w:rsidRPr="009C432D">
        <w:rPr>
          <w:rFonts w:ascii="Garamond" w:hAnsi="Garamond" w:cs="Arial"/>
        </w:rPr>
        <w:t xml:space="preserve">S </w:t>
      </w:r>
      <w:r w:rsidR="001C5FA4" w:rsidRPr="009C432D">
        <w:rPr>
          <w:rFonts w:ascii="Garamond" w:hAnsi="Garamond" w:cs="Arial"/>
        </w:rPr>
        <w:t xml:space="preserve">DE MEPESOS M/CTE </w:t>
      </w:r>
      <w:r w:rsidRPr="009C432D">
        <w:rPr>
          <w:rFonts w:ascii="Garamond" w:hAnsi="Garamond" w:cs="Arial"/>
        </w:rPr>
        <w:t>(</w:t>
      </w:r>
      <w:r w:rsidR="001C5FA4" w:rsidRPr="009C432D">
        <w:rPr>
          <w:rFonts w:ascii="Garamond" w:hAnsi="Garamond" w:cs="Arial"/>
        </w:rPr>
        <w:t>$ 100.000.000</w:t>
      </w:r>
      <w:r w:rsidRPr="009C432D">
        <w:rPr>
          <w:rFonts w:ascii="Garamond" w:hAnsi="Garamond" w:cs="Arial"/>
        </w:rPr>
        <w:t>) vigencia fiscal «202</w:t>
      </w:r>
      <w:r w:rsidR="001C5FA4" w:rsidRPr="009C432D">
        <w:rPr>
          <w:rFonts w:ascii="Garamond" w:hAnsi="Garamond" w:cs="Arial"/>
        </w:rPr>
        <w:t>5</w:t>
      </w:r>
      <w:r w:rsidRPr="009C432D">
        <w:rPr>
          <w:rFonts w:ascii="Garamond" w:hAnsi="Garamond" w:cs="Arial"/>
        </w:rPr>
        <w:t xml:space="preserve">», con cargo al proyecto </w:t>
      </w:r>
      <w:r w:rsidR="001E5983" w:rsidRPr="009C432D">
        <w:rPr>
          <w:rFonts w:ascii="Garamond" w:hAnsi="Garamond" w:cs="Arial"/>
        </w:rPr>
        <w:t>2717 Mártires confía en su gobernanza local</w:t>
      </w:r>
    </w:p>
    <w:p w14:paraId="597A2EAF" w14:textId="77777777" w:rsidR="00F768D0" w:rsidRPr="009C432D" w:rsidRDefault="00F768D0" w:rsidP="00F768D0">
      <w:pPr>
        <w:pStyle w:val="Standard"/>
        <w:autoSpaceDE w:val="0"/>
        <w:jc w:val="both"/>
        <w:rPr>
          <w:rFonts w:ascii="Garamond" w:hAnsi="Garamond" w:cs="Arial"/>
          <w:color w:val="FF0000"/>
          <w:sz w:val="24"/>
          <w:szCs w:val="24"/>
        </w:rPr>
      </w:pPr>
    </w:p>
    <w:bookmarkEnd w:id="44"/>
    <w:p w14:paraId="3F5DC3B8" w14:textId="77777777" w:rsidR="00F768D0" w:rsidRPr="009C432D" w:rsidRDefault="00F768D0" w:rsidP="00F768D0">
      <w:pPr>
        <w:pStyle w:val="Standard"/>
        <w:autoSpaceDE w:val="0"/>
        <w:jc w:val="both"/>
        <w:rPr>
          <w:rFonts w:ascii="Garamond" w:hAnsi="Garamond"/>
          <w:sz w:val="24"/>
          <w:szCs w:val="24"/>
        </w:rPr>
      </w:pPr>
      <w:r w:rsidRPr="009C432D">
        <w:rPr>
          <w:rFonts w:ascii="Garamond" w:hAnsi="Garamond" w:cs="Arial"/>
          <w:sz w:val="24"/>
          <w:szCs w:val="24"/>
        </w:rPr>
        <w:t xml:space="preserve"> </w:t>
      </w:r>
      <w:r w:rsidRPr="009C432D">
        <w:rPr>
          <w:rFonts w:ascii="Garamond" w:hAnsi="Garamond" w:cs="Arial"/>
          <w:b/>
          <w:sz w:val="24"/>
          <w:szCs w:val="24"/>
        </w:rPr>
        <w:t>9.3 FORMA DE PAGO</w:t>
      </w:r>
    </w:p>
    <w:p w14:paraId="0B2A4303" w14:textId="77777777" w:rsidR="00F768D0" w:rsidRPr="009C432D" w:rsidRDefault="00F768D0" w:rsidP="00F768D0">
      <w:pPr>
        <w:pStyle w:val="Standard"/>
        <w:jc w:val="both"/>
        <w:rPr>
          <w:rFonts w:ascii="Garamond" w:hAnsi="Garamond" w:cs="Arial"/>
          <w:sz w:val="24"/>
          <w:szCs w:val="24"/>
        </w:rPr>
      </w:pPr>
    </w:p>
    <w:p w14:paraId="77768FFE" w14:textId="77777777" w:rsidR="00C81AC8" w:rsidRPr="009C432D" w:rsidRDefault="00C81AC8" w:rsidP="00C81AC8">
      <w:pPr>
        <w:jc w:val="both"/>
        <w:rPr>
          <w:rFonts w:ascii="Garamond" w:hAnsi="Garamond" w:cs="Calibri"/>
        </w:rPr>
      </w:pPr>
      <w:bookmarkStart w:id="45" w:name="_Hlk79059339"/>
      <w:r w:rsidRPr="009C432D">
        <w:rPr>
          <w:rFonts w:ascii="Garamond" w:hAnsi="Garamond" w:cs="Calibri"/>
        </w:rPr>
        <w:t>EL FONDO desembolsará el valor del presente CONTRATO de la siguiente forma:</w:t>
      </w:r>
    </w:p>
    <w:p w14:paraId="1A7F067A" w14:textId="77777777" w:rsidR="00C81AC8" w:rsidRPr="009C432D" w:rsidRDefault="00C81AC8" w:rsidP="00C81AC8">
      <w:pPr>
        <w:jc w:val="both"/>
        <w:rPr>
          <w:rFonts w:ascii="Garamond" w:hAnsi="Garamond" w:cs="Calibri"/>
        </w:rPr>
      </w:pPr>
    </w:p>
    <w:p w14:paraId="6BED91D7" w14:textId="77777777" w:rsidR="00ED069F" w:rsidRDefault="00C81AC8" w:rsidP="00C81AC8">
      <w:pPr>
        <w:jc w:val="both"/>
        <w:rPr>
          <w:rFonts w:ascii="Garamond" w:hAnsi="Garamond" w:cs="Calibri"/>
        </w:rPr>
      </w:pPr>
      <w:r w:rsidRPr="009C432D">
        <w:rPr>
          <w:rFonts w:ascii="Garamond" w:hAnsi="Garamond" w:cs="Calibri"/>
        </w:rPr>
        <w:t xml:space="preserve">El noventa por ciento (90%) del valor del contrato, se cancelará mediante pagos mensuales de conformidad con el porcentaje de avance ejecución físico-financiera y administrativa que se encuentre debidamente soportado por cada mes. </w:t>
      </w:r>
    </w:p>
    <w:p w14:paraId="7D67A789" w14:textId="77777777" w:rsidR="00ED069F" w:rsidRDefault="00ED069F" w:rsidP="00C81AC8">
      <w:pPr>
        <w:jc w:val="both"/>
        <w:rPr>
          <w:rFonts w:ascii="Garamond" w:hAnsi="Garamond" w:cs="Calibri"/>
        </w:rPr>
      </w:pPr>
    </w:p>
    <w:p w14:paraId="16282BE6" w14:textId="1400CA90" w:rsidR="00C81AC8" w:rsidRPr="009C432D" w:rsidRDefault="00C81AC8" w:rsidP="00C81AC8">
      <w:pPr>
        <w:jc w:val="both"/>
        <w:rPr>
          <w:rFonts w:ascii="Garamond" w:hAnsi="Garamond" w:cs="Calibri"/>
        </w:rPr>
      </w:pPr>
      <w:r w:rsidRPr="009C432D">
        <w:rPr>
          <w:rFonts w:ascii="Garamond" w:hAnsi="Garamond" w:cs="Calibri"/>
        </w:rPr>
        <w:t xml:space="preserve">El diez por ciento (10%) se cancelará contra ejecución y la suscripción del acta de liquidación del contrato. </w:t>
      </w:r>
    </w:p>
    <w:p w14:paraId="248B669C" w14:textId="77777777" w:rsidR="00C81AC8" w:rsidRPr="009C432D" w:rsidRDefault="00C81AC8" w:rsidP="00C81AC8">
      <w:pPr>
        <w:jc w:val="both"/>
        <w:rPr>
          <w:rFonts w:ascii="Garamond" w:hAnsi="Garamond" w:cs="Calibri"/>
        </w:rPr>
      </w:pPr>
    </w:p>
    <w:p w14:paraId="340677BD" w14:textId="77777777" w:rsidR="003A767F" w:rsidRPr="009C432D" w:rsidRDefault="003A767F" w:rsidP="003A767F">
      <w:pPr>
        <w:jc w:val="both"/>
        <w:rPr>
          <w:rFonts w:ascii="Garamond" w:hAnsi="Garamond" w:cs="Arial"/>
          <w:color w:val="808080" w:themeColor="background1" w:themeShade="80"/>
        </w:rPr>
      </w:pPr>
    </w:p>
    <w:p w14:paraId="772C59DC" w14:textId="77777777" w:rsidR="003A767F" w:rsidRPr="009C432D" w:rsidRDefault="003A767F" w:rsidP="003A767F">
      <w:pPr>
        <w:jc w:val="both"/>
        <w:rPr>
          <w:rFonts w:ascii="Garamond" w:hAnsi="Garamond" w:cs="Arial"/>
          <w:b/>
          <w:bCs/>
        </w:rPr>
      </w:pPr>
      <w:r w:rsidRPr="009C432D">
        <w:rPr>
          <w:rFonts w:ascii="Garamond" w:hAnsi="Garamond" w:cs="Arial"/>
          <w:b/>
          <w:bCs/>
        </w:rPr>
        <w:t>DOCUMENTOS GENERALES PARA CADA PAGO</w:t>
      </w:r>
    </w:p>
    <w:p w14:paraId="7B8042B5" w14:textId="77777777" w:rsidR="003A767F" w:rsidRPr="009C432D" w:rsidRDefault="003A767F" w:rsidP="003A767F">
      <w:pPr>
        <w:jc w:val="both"/>
        <w:rPr>
          <w:rFonts w:ascii="Garamond" w:hAnsi="Garamond" w:cs="Arial"/>
          <w:b/>
          <w:bCs/>
        </w:rPr>
      </w:pPr>
    </w:p>
    <w:p w14:paraId="028C0847" w14:textId="77777777" w:rsidR="003A767F" w:rsidRPr="009C432D" w:rsidRDefault="003A767F" w:rsidP="003A767F">
      <w:pPr>
        <w:jc w:val="both"/>
        <w:rPr>
          <w:rFonts w:ascii="Garamond" w:hAnsi="Garamond" w:cs="Arial"/>
        </w:rPr>
      </w:pPr>
      <w:r w:rsidRPr="009C432D">
        <w:rPr>
          <w:rFonts w:ascii="Garamond" w:hAnsi="Garamond" w:cs="Arial"/>
        </w:rPr>
        <w:t>Previa presentación de los siguientes documentos:</w:t>
      </w:r>
    </w:p>
    <w:p w14:paraId="51263C45" w14:textId="77777777" w:rsidR="003A767F" w:rsidRPr="009C432D" w:rsidRDefault="003A767F" w:rsidP="00550EA8">
      <w:pPr>
        <w:pStyle w:val="Prrafodelista"/>
        <w:numPr>
          <w:ilvl w:val="0"/>
          <w:numId w:val="39"/>
        </w:numPr>
        <w:shd w:val="clear" w:color="auto" w:fill="FFFFFF"/>
        <w:spacing w:beforeAutospacing="1" w:afterAutospacing="1"/>
        <w:rPr>
          <w:rFonts w:ascii="Garamond" w:hAnsi="Garamond" w:cs="Arial"/>
          <w:sz w:val="24"/>
          <w:szCs w:val="24"/>
        </w:rPr>
      </w:pPr>
      <w:r w:rsidRPr="009C432D">
        <w:rPr>
          <w:rFonts w:ascii="Garamond" w:hAnsi="Garamond" w:cs="Arial"/>
          <w:sz w:val="24"/>
          <w:szCs w:val="24"/>
        </w:rPr>
        <w:t>Oficio remisorio (Todas las cuentas sin excepción deben ser radicadas por CDI, si la radicación es vía correo electrónico favor adjuntar pantallazo con el consecutivo asignado por esta área, deben estar relacionados todos los documentos entregados)</w:t>
      </w:r>
    </w:p>
    <w:p w14:paraId="42E310EA" w14:textId="77777777" w:rsidR="003A767F" w:rsidRPr="009C432D" w:rsidRDefault="003A767F" w:rsidP="00550EA8">
      <w:pPr>
        <w:pStyle w:val="Prrafodelista"/>
        <w:numPr>
          <w:ilvl w:val="0"/>
          <w:numId w:val="39"/>
        </w:numPr>
        <w:shd w:val="clear" w:color="auto" w:fill="FFFFFF"/>
        <w:spacing w:beforeAutospacing="1" w:afterAutospacing="1"/>
        <w:rPr>
          <w:rFonts w:ascii="Garamond" w:hAnsi="Garamond" w:cs="Arial"/>
          <w:sz w:val="24"/>
          <w:szCs w:val="24"/>
        </w:rPr>
      </w:pPr>
      <w:r w:rsidRPr="009C432D">
        <w:rPr>
          <w:rFonts w:ascii="Garamond" w:hAnsi="Garamond" w:cs="Arial"/>
          <w:sz w:val="24"/>
          <w:szCs w:val="24"/>
        </w:rPr>
        <w:t>Informe de actividades debidamente firmado por el supervisor de contrato, el apoyo a la supervisión y el contratista.</w:t>
      </w:r>
    </w:p>
    <w:p w14:paraId="1C0CB66E" w14:textId="77777777" w:rsidR="003A767F" w:rsidRPr="009C432D" w:rsidRDefault="003A767F" w:rsidP="00550EA8">
      <w:pPr>
        <w:widowControl/>
        <w:numPr>
          <w:ilvl w:val="0"/>
          <w:numId w:val="39"/>
        </w:numPr>
        <w:shd w:val="clear" w:color="auto" w:fill="FFFFFF"/>
        <w:suppressAutoHyphens w:val="0"/>
        <w:autoSpaceDN/>
        <w:textAlignment w:val="auto"/>
        <w:rPr>
          <w:rFonts w:ascii="Garamond" w:hAnsi="Garamond" w:cs="Arial"/>
          <w:lang w:bidi="ar-SA"/>
        </w:rPr>
      </w:pPr>
      <w:r w:rsidRPr="009C432D">
        <w:rPr>
          <w:rFonts w:ascii="Garamond" w:hAnsi="Garamond" w:cs="Arial"/>
          <w:lang w:bidi="ar-SA"/>
        </w:rPr>
        <w:t>Factura electrónica o cuenta de cobro en donde se debe especificar: </w:t>
      </w:r>
    </w:p>
    <w:p w14:paraId="2EBF5023" w14:textId="1ED41CC0" w:rsidR="003A767F" w:rsidRPr="009C432D" w:rsidRDefault="003A767F" w:rsidP="00550EA8">
      <w:pPr>
        <w:widowControl/>
        <w:numPr>
          <w:ilvl w:val="1"/>
          <w:numId w:val="39"/>
        </w:numPr>
        <w:shd w:val="clear" w:color="auto" w:fill="FFFFFF"/>
        <w:suppressAutoHyphens w:val="0"/>
        <w:autoSpaceDN/>
        <w:spacing w:beforeAutospacing="1" w:afterAutospacing="1" w:line="235" w:lineRule="atLeast"/>
        <w:textAlignment w:val="auto"/>
        <w:rPr>
          <w:rFonts w:ascii="Garamond" w:hAnsi="Garamond" w:cs="Arial"/>
          <w:lang w:bidi="ar-SA"/>
        </w:rPr>
      </w:pPr>
      <w:r w:rsidRPr="009C432D">
        <w:rPr>
          <w:rFonts w:ascii="Garamond" w:hAnsi="Garamond" w:cs="Calibri"/>
        </w:rPr>
        <w:t>El periodo de cobro y el número de contrato, debe estar a nombre del FDL Los Már</w:t>
      </w:r>
      <w:r w:rsidRPr="009C432D">
        <w:rPr>
          <w:rFonts w:ascii="Garamond" w:hAnsi="Garamond" w:cs="Arial"/>
          <w:lang w:bidi="ar-SA"/>
        </w:rPr>
        <w:t xml:space="preserve">tires </w:t>
      </w:r>
      <w:r w:rsidR="00C714C2" w:rsidRPr="009C432D">
        <w:rPr>
          <w:rFonts w:ascii="Garamond" w:hAnsi="Garamond" w:cs="Arial"/>
          <w:lang w:bidi="ar-SA"/>
        </w:rPr>
        <w:t>(o</w:t>
      </w:r>
      <w:r w:rsidRPr="009C432D">
        <w:rPr>
          <w:rFonts w:ascii="Garamond" w:hAnsi="Garamond" w:cs="Arial"/>
          <w:lang w:bidi="ar-SA"/>
        </w:rPr>
        <w:t xml:space="preserve"> de Bogotá Distrito Capital y en este caso debe especificar en las observaciones que el cobro pertenece al FDL) </w:t>
      </w:r>
    </w:p>
    <w:p w14:paraId="7C720EB3" w14:textId="77777777" w:rsidR="003A767F" w:rsidRPr="009C432D" w:rsidRDefault="003A767F" w:rsidP="00550EA8">
      <w:pPr>
        <w:widowControl/>
        <w:numPr>
          <w:ilvl w:val="1"/>
          <w:numId w:val="39"/>
        </w:numPr>
        <w:shd w:val="clear" w:color="auto" w:fill="FFFFFF"/>
        <w:suppressAutoHyphens w:val="0"/>
        <w:autoSpaceDN/>
        <w:spacing w:beforeAutospacing="1" w:afterAutospacing="1" w:line="235" w:lineRule="atLeast"/>
        <w:textAlignment w:val="auto"/>
        <w:rPr>
          <w:rFonts w:ascii="Garamond" w:hAnsi="Garamond" w:cs="Arial"/>
          <w:lang w:bidi="ar-SA"/>
        </w:rPr>
      </w:pPr>
      <w:r w:rsidRPr="009C432D">
        <w:rPr>
          <w:rFonts w:ascii="Garamond" w:hAnsi="Garamond" w:cs="Arial"/>
          <w:lang w:bidi="ar-SA"/>
        </w:rPr>
        <w:t>La sumatoria de las facturas debe coincidir con el valor a cobrar en el informe de actividades, certificación de cumplimiento e informe financiero </w:t>
      </w:r>
    </w:p>
    <w:p w14:paraId="3EAAEDE0" w14:textId="77777777" w:rsidR="003A767F" w:rsidRPr="009C432D" w:rsidRDefault="003A767F" w:rsidP="00550EA8">
      <w:pPr>
        <w:widowControl/>
        <w:numPr>
          <w:ilvl w:val="1"/>
          <w:numId w:val="39"/>
        </w:numPr>
        <w:shd w:val="clear" w:color="auto" w:fill="FFFFFF"/>
        <w:suppressAutoHyphens w:val="0"/>
        <w:autoSpaceDN/>
        <w:spacing w:beforeAutospacing="1" w:afterAutospacing="1" w:line="235" w:lineRule="atLeast"/>
        <w:textAlignment w:val="auto"/>
        <w:rPr>
          <w:rFonts w:ascii="Garamond" w:hAnsi="Garamond" w:cs="Arial"/>
          <w:lang w:bidi="ar-SA"/>
        </w:rPr>
      </w:pPr>
      <w:r w:rsidRPr="009C432D">
        <w:rPr>
          <w:rFonts w:ascii="Garamond" w:hAnsi="Garamond" w:cs="Arial"/>
          <w:lang w:bidi="ar-SA"/>
        </w:rPr>
        <w:t>La factura deberá estar liquidada en números enteros sin decimales </w:t>
      </w:r>
    </w:p>
    <w:p w14:paraId="3E74862A" w14:textId="77777777" w:rsidR="003A767F" w:rsidRPr="009C432D" w:rsidRDefault="003A767F" w:rsidP="00550EA8">
      <w:pPr>
        <w:widowControl/>
        <w:numPr>
          <w:ilvl w:val="1"/>
          <w:numId w:val="39"/>
        </w:numPr>
        <w:shd w:val="clear" w:color="auto" w:fill="FFFFFF"/>
        <w:suppressAutoHyphens w:val="0"/>
        <w:autoSpaceDN/>
        <w:spacing w:beforeAutospacing="1" w:afterAutospacing="1" w:line="235" w:lineRule="atLeast"/>
        <w:textAlignment w:val="auto"/>
        <w:rPr>
          <w:rFonts w:ascii="Garamond" w:hAnsi="Garamond" w:cs="Arial"/>
          <w:lang w:bidi="ar-SA"/>
        </w:rPr>
      </w:pPr>
      <w:r w:rsidRPr="009C432D">
        <w:rPr>
          <w:rFonts w:ascii="Garamond" w:hAnsi="Garamond" w:cs="Arial"/>
          <w:lang w:bidi="ar-SA"/>
        </w:rPr>
        <w:t>La fecha de expedición no debe ser posterior a la fecha de radicación de la cuenta ni del certificado de cumplimiento </w:t>
      </w:r>
    </w:p>
    <w:p w14:paraId="174BC04B" w14:textId="77777777" w:rsidR="003A767F" w:rsidRPr="009C432D" w:rsidRDefault="003A767F" w:rsidP="00550EA8">
      <w:pPr>
        <w:widowControl/>
        <w:numPr>
          <w:ilvl w:val="1"/>
          <w:numId w:val="39"/>
        </w:numPr>
        <w:shd w:val="clear" w:color="auto" w:fill="FFFFFF"/>
        <w:suppressAutoHyphens w:val="0"/>
        <w:autoSpaceDN/>
        <w:spacing w:beforeAutospacing="1" w:afterAutospacing="1" w:line="235" w:lineRule="atLeast"/>
        <w:textAlignment w:val="auto"/>
        <w:rPr>
          <w:rFonts w:ascii="Garamond" w:hAnsi="Garamond" w:cs="Arial"/>
          <w:lang w:bidi="ar-SA"/>
        </w:rPr>
      </w:pPr>
      <w:r w:rsidRPr="009C432D">
        <w:rPr>
          <w:rFonts w:ascii="Garamond" w:hAnsi="Garamond" w:cs="Arial"/>
          <w:lang w:bidi="ar-SA"/>
        </w:rPr>
        <w:t>La factura debe estar vigente al momento de ser radicada, para el trámite de pago si la factura se encuentra vencida se debe anexar certificación en la que se indique que se exonera al Fondo de cualquier tipo de pago adicional. </w:t>
      </w:r>
    </w:p>
    <w:p w14:paraId="501CB837" w14:textId="77777777" w:rsidR="003A767F" w:rsidRPr="009C432D" w:rsidRDefault="003A767F" w:rsidP="00550EA8">
      <w:pPr>
        <w:widowControl/>
        <w:numPr>
          <w:ilvl w:val="1"/>
          <w:numId w:val="39"/>
        </w:numPr>
        <w:shd w:val="clear" w:color="auto" w:fill="FFFFFF"/>
        <w:suppressAutoHyphens w:val="0"/>
        <w:autoSpaceDN/>
        <w:spacing w:beforeAutospacing="1" w:afterAutospacing="1" w:line="235" w:lineRule="atLeast"/>
        <w:textAlignment w:val="auto"/>
        <w:rPr>
          <w:rFonts w:ascii="Garamond" w:hAnsi="Garamond" w:cs="Arial"/>
          <w:lang w:bidi="ar-SA"/>
        </w:rPr>
      </w:pPr>
      <w:r w:rsidRPr="009C432D">
        <w:rPr>
          <w:rFonts w:ascii="Garamond" w:hAnsi="Garamond" w:cs="Arial"/>
        </w:rPr>
        <w:t>Si se realiza cambio de la factura anexar nota crédito y factura anterior.</w:t>
      </w:r>
    </w:p>
    <w:p w14:paraId="78D3EDF1" w14:textId="77777777" w:rsidR="003A767F" w:rsidRPr="009C432D" w:rsidRDefault="003A767F" w:rsidP="00550EA8">
      <w:pPr>
        <w:widowControl/>
        <w:numPr>
          <w:ilvl w:val="0"/>
          <w:numId w:val="38"/>
        </w:numPr>
        <w:tabs>
          <w:tab w:val="clear" w:pos="0"/>
          <w:tab w:val="num" w:pos="-360"/>
        </w:tabs>
        <w:autoSpaceDN/>
        <w:ind w:left="360"/>
        <w:jc w:val="both"/>
        <w:textAlignment w:val="auto"/>
        <w:rPr>
          <w:rFonts w:ascii="Garamond" w:hAnsi="Garamond" w:cs="Arial"/>
        </w:rPr>
      </w:pPr>
      <w:r w:rsidRPr="009C432D">
        <w:rPr>
          <w:rFonts w:ascii="Garamond" w:hAnsi="Garamond" w:cs="Arial"/>
        </w:rPr>
        <w:lastRenderedPageBreak/>
        <w:t>Certificado de cumplimiento o acta de recibo a satisfacción expedido por el supervisor del contrato.</w:t>
      </w:r>
    </w:p>
    <w:p w14:paraId="755C4031" w14:textId="77777777" w:rsidR="003A767F" w:rsidRPr="009C432D" w:rsidRDefault="003A767F" w:rsidP="00550EA8">
      <w:pPr>
        <w:widowControl/>
        <w:numPr>
          <w:ilvl w:val="0"/>
          <w:numId w:val="38"/>
        </w:numPr>
        <w:tabs>
          <w:tab w:val="clear" w:pos="0"/>
          <w:tab w:val="num" w:pos="-360"/>
        </w:tabs>
        <w:autoSpaceDN/>
        <w:ind w:left="360"/>
        <w:jc w:val="both"/>
        <w:textAlignment w:val="auto"/>
        <w:rPr>
          <w:rFonts w:ascii="Garamond" w:hAnsi="Garamond" w:cs="Arial"/>
        </w:rPr>
      </w:pPr>
      <w:r w:rsidRPr="009C432D">
        <w:rPr>
          <w:rFonts w:ascii="Garamond" w:hAnsi="Garamond" w:cs="Arial"/>
        </w:rPr>
        <w:t>Acta de ingreso de los bienes al almacén. (</w:t>
      </w:r>
      <w:r w:rsidRPr="009C432D">
        <w:rPr>
          <w:rFonts w:ascii="Garamond" w:hAnsi="Garamond" w:cs="Arial"/>
          <w:lang w:bidi="ar-SA"/>
        </w:rPr>
        <w:t>debe coincidir con la sumatoria de las facturas, si se cambió la factura se debe anexar con la que se realizó el ingreso a almacén)</w:t>
      </w:r>
    </w:p>
    <w:p w14:paraId="23F62C83" w14:textId="77777777" w:rsidR="00604128" w:rsidRPr="009C432D" w:rsidRDefault="003A767F" w:rsidP="00550EA8">
      <w:pPr>
        <w:widowControl/>
        <w:numPr>
          <w:ilvl w:val="0"/>
          <w:numId w:val="38"/>
        </w:numPr>
        <w:tabs>
          <w:tab w:val="clear" w:pos="0"/>
          <w:tab w:val="num" w:pos="-360"/>
        </w:tabs>
        <w:autoSpaceDN/>
        <w:ind w:left="360"/>
        <w:jc w:val="both"/>
        <w:textAlignment w:val="auto"/>
        <w:rPr>
          <w:rFonts w:ascii="Garamond" w:hAnsi="Garamond" w:cs="Arial"/>
        </w:rPr>
      </w:pPr>
      <w:r w:rsidRPr="009C432D">
        <w:rPr>
          <w:rFonts w:ascii="Garamond" w:hAnsi="Garamond" w:cs="Arial"/>
        </w:rPr>
        <w:t>Copia de la planilla de pago de los aportes al régimen de seguridad social, para el periodo cobrado, en proporción al valor mensual del contrato, cuando se trate de personas naturales.</w:t>
      </w:r>
    </w:p>
    <w:p w14:paraId="48B111FB" w14:textId="014A8C54" w:rsidR="00604128" w:rsidRPr="009C432D" w:rsidRDefault="003A767F" w:rsidP="00550EA8">
      <w:pPr>
        <w:widowControl/>
        <w:numPr>
          <w:ilvl w:val="0"/>
          <w:numId w:val="38"/>
        </w:numPr>
        <w:tabs>
          <w:tab w:val="clear" w:pos="0"/>
          <w:tab w:val="num" w:pos="-360"/>
        </w:tabs>
        <w:autoSpaceDN/>
        <w:ind w:left="360"/>
        <w:jc w:val="both"/>
        <w:textAlignment w:val="auto"/>
        <w:rPr>
          <w:rFonts w:ascii="Garamond" w:hAnsi="Garamond" w:cs="Arial"/>
        </w:rPr>
      </w:pPr>
      <w:r w:rsidRPr="009C432D">
        <w:rPr>
          <w:rFonts w:ascii="Garamond" w:hAnsi="Garamond" w:cs="Arial"/>
        </w:rPr>
        <w:t>Informe financiero detallado donde certifique la ejecución del contrato a la fecha, firmado por el contratista y apoyo a la supervisión</w:t>
      </w:r>
      <w:r w:rsidRPr="009C432D">
        <w:rPr>
          <w:rFonts w:cs="Calibri"/>
          <w:color w:val="000000"/>
          <w:bdr w:val="none" w:sz="0" w:space="0" w:color="auto" w:frame="1"/>
          <w:lang w:eastAsia="es-CO"/>
        </w:rPr>
        <w:t>.</w:t>
      </w:r>
      <w:r w:rsidRPr="009C432D">
        <w:rPr>
          <w:rFonts w:ascii="Garamond" w:hAnsi="Garamond" w:cs="Arial"/>
        </w:rPr>
        <w:t xml:space="preserve"> </w:t>
      </w:r>
      <w:r w:rsidR="00604128" w:rsidRPr="009C432D">
        <w:rPr>
          <w:rFonts w:ascii="Garamond" w:hAnsi="Garamond" w:cs="Arial"/>
        </w:rPr>
        <w:t xml:space="preserve">Certificación suscrita por el representante legal o revisor fiscal (cuando aplique), que acredite el cumplimiento del pago de aportes al sistema de seguridad social integral, parafiscales, ICBF, SENA y cajas de compensación familiar de los últimos seis (6) meses, de conformidad con el artículo 50 de la Ley 789 de 2002 o aquella que lo modifique, adicione o complemente, cuando se trate de personas jurídicas. </w:t>
      </w:r>
    </w:p>
    <w:p w14:paraId="75520593" w14:textId="4C0B9D94" w:rsidR="003A767F" w:rsidRPr="009C432D" w:rsidRDefault="003A767F" w:rsidP="009D0E86">
      <w:pPr>
        <w:widowControl/>
        <w:autoSpaceDN/>
        <w:jc w:val="both"/>
        <w:textAlignment w:val="auto"/>
        <w:rPr>
          <w:rFonts w:ascii="Garamond" w:hAnsi="Garamond" w:cs="Arial"/>
        </w:rPr>
      </w:pPr>
    </w:p>
    <w:p w14:paraId="5B490287" w14:textId="77777777" w:rsidR="004C43AA" w:rsidRPr="009C432D" w:rsidRDefault="004C43AA" w:rsidP="004C43AA">
      <w:pPr>
        <w:jc w:val="both"/>
        <w:rPr>
          <w:rFonts w:ascii="Garamond" w:hAnsi="Garamond" w:cs="Arial"/>
        </w:rPr>
      </w:pPr>
      <w:r w:rsidRPr="009C432D">
        <w:rPr>
          <w:rFonts w:ascii="Garamond" w:hAnsi="Garamond" w:cs="Arial"/>
        </w:rPr>
        <w:t>Para la primera cuenta se debe anexar los siguientes documentos, adicionales a los descritos anteriormente.</w:t>
      </w:r>
    </w:p>
    <w:p w14:paraId="1AF2EC55" w14:textId="77777777" w:rsidR="004C43AA" w:rsidRPr="009C432D" w:rsidRDefault="004C43AA" w:rsidP="004C43AA">
      <w:pPr>
        <w:jc w:val="both"/>
        <w:rPr>
          <w:rFonts w:ascii="Garamond" w:hAnsi="Garamond" w:cs="Arial"/>
        </w:rPr>
      </w:pPr>
    </w:p>
    <w:p w14:paraId="746132F2" w14:textId="77777777" w:rsidR="004C43AA" w:rsidRPr="009C432D" w:rsidRDefault="004C43AA" w:rsidP="00550EA8">
      <w:pPr>
        <w:pStyle w:val="Prrafodelista"/>
        <w:numPr>
          <w:ilvl w:val="0"/>
          <w:numId w:val="40"/>
        </w:numPr>
        <w:rPr>
          <w:rFonts w:ascii="Garamond" w:hAnsi="Garamond" w:cs="Arial"/>
          <w:sz w:val="24"/>
          <w:szCs w:val="24"/>
        </w:rPr>
      </w:pPr>
      <w:r w:rsidRPr="009C432D">
        <w:rPr>
          <w:rFonts w:ascii="Garamond" w:hAnsi="Garamond" w:cs="Arial"/>
          <w:sz w:val="24"/>
          <w:szCs w:val="24"/>
        </w:rPr>
        <w:t>Rut (actualizado en donde se evidencie la obligación de facturar electrónicamente y responsable de impuesto sobre las ventas)</w:t>
      </w:r>
    </w:p>
    <w:p w14:paraId="4FEC6559" w14:textId="77777777" w:rsidR="004C43AA" w:rsidRPr="009C432D" w:rsidRDefault="004C43AA" w:rsidP="00550EA8">
      <w:pPr>
        <w:pStyle w:val="Prrafodelista"/>
        <w:numPr>
          <w:ilvl w:val="0"/>
          <w:numId w:val="40"/>
        </w:numPr>
        <w:rPr>
          <w:rFonts w:ascii="Garamond" w:hAnsi="Garamond" w:cs="Arial"/>
          <w:sz w:val="24"/>
          <w:szCs w:val="24"/>
        </w:rPr>
      </w:pPr>
      <w:r w:rsidRPr="009C432D">
        <w:rPr>
          <w:rFonts w:ascii="Garamond" w:hAnsi="Garamond" w:cs="Arial"/>
          <w:sz w:val="24"/>
          <w:szCs w:val="24"/>
        </w:rPr>
        <w:t>Rit</w:t>
      </w:r>
    </w:p>
    <w:p w14:paraId="3AF8F5DA" w14:textId="77777777" w:rsidR="004C43AA" w:rsidRPr="009C432D" w:rsidRDefault="004C43AA" w:rsidP="00550EA8">
      <w:pPr>
        <w:pStyle w:val="Prrafodelista"/>
        <w:numPr>
          <w:ilvl w:val="0"/>
          <w:numId w:val="40"/>
        </w:numPr>
        <w:rPr>
          <w:rFonts w:ascii="Garamond" w:hAnsi="Garamond" w:cs="Arial"/>
          <w:sz w:val="24"/>
          <w:szCs w:val="24"/>
        </w:rPr>
      </w:pPr>
      <w:r w:rsidRPr="009C432D">
        <w:rPr>
          <w:rFonts w:ascii="Garamond" w:hAnsi="Garamond" w:cs="Arial"/>
          <w:sz w:val="24"/>
          <w:szCs w:val="24"/>
        </w:rPr>
        <w:t>Certificación Bancaria no mayor a 90 días.</w:t>
      </w:r>
    </w:p>
    <w:p w14:paraId="7BFC82F5" w14:textId="77777777" w:rsidR="004C43AA" w:rsidRPr="009C432D" w:rsidRDefault="004C43AA" w:rsidP="00550EA8">
      <w:pPr>
        <w:pStyle w:val="Prrafodelista"/>
        <w:numPr>
          <w:ilvl w:val="0"/>
          <w:numId w:val="40"/>
        </w:numPr>
        <w:rPr>
          <w:rFonts w:ascii="Garamond" w:hAnsi="Garamond" w:cs="Arial"/>
          <w:sz w:val="24"/>
          <w:szCs w:val="24"/>
        </w:rPr>
      </w:pPr>
      <w:r w:rsidRPr="009C432D">
        <w:rPr>
          <w:rFonts w:ascii="Garamond" w:hAnsi="Garamond" w:cs="Arial"/>
          <w:sz w:val="24"/>
          <w:szCs w:val="24"/>
        </w:rPr>
        <w:t>Clausulado del contrato</w:t>
      </w:r>
    </w:p>
    <w:p w14:paraId="2138FE3F" w14:textId="77777777" w:rsidR="004C43AA" w:rsidRPr="009C432D" w:rsidRDefault="004C43AA" w:rsidP="00550EA8">
      <w:pPr>
        <w:pStyle w:val="Prrafodelista"/>
        <w:numPr>
          <w:ilvl w:val="0"/>
          <w:numId w:val="40"/>
        </w:numPr>
        <w:rPr>
          <w:rFonts w:ascii="Garamond" w:hAnsi="Garamond" w:cs="Arial"/>
          <w:sz w:val="24"/>
          <w:szCs w:val="24"/>
        </w:rPr>
      </w:pPr>
      <w:r w:rsidRPr="009C432D">
        <w:rPr>
          <w:rFonts w:ascii="Garamond" w:hAnsi="Garamond" w:cs="Arial"/>
          <w:sz w:val="24"/>
          <w:szCs w:val="24"/>
        </w:rPr>
        <w:t>Acta de inicio</w:t>
      </w:r>
    </w:p>
    <w:p w14:paraId="227E7980" w14:textId="77777777" w:rsidR="004C43AA" w:rsidRPr="009C432D" w:rsidRDefault="004C43AA" w:rsidP="00550EA8">
      <w:pPr>
        <w:pStyle w:val="Prrafodelista"/>
        <w:numPr>
          <w:ilvl w:val="0"/>
          <w:numId w:val="40"/>
        </w:numPr>
        <w:rPr>
          <w:rFonts w:ascii="Garamond" w:hAnsi="Garamond" w:cs="Arial"/>
          <w:sz w:val="24"/>
          <w:szCs w:val="24"/>
        </w:rPr>
      </w:pPr>
      <w:r w:rsidRPr="009C432D">
        <w:rPr>
          <w:rFonts w:ascii="Garamond" w:hAnsi="Garamond" w:cs="Arial"/>
          <w:sz w:val="24"/>
          <w:szCs w:val="24"/>
        </w:rPr>
        <w:t>Informe de actividades y sus soportes</w:t>
      </w:r>
    </w:p>
    <w:p w14:paraId="6907E955" w14:textId="77777777" w:rsidR="004C43AA" w:rsidRPr="009C432D" w:rsidRDefault="004C43AA" w:rsidP="00550EA8">
      <w:pPr>
        <w:pStyle w:val="Prrafodelista"/>
        <w:numPr>
          <w:ilvl w:val="0"/>
          <w:numId w:val="40"/>
        </w:numPr>
        <w:rPr>
          <w:rFonts w:ascii="Garamond" w:hAnsi="Garamond" w:cs="Arial"/>
          <w:sz w:val="24"/>
          <w:szCs w:val="24"/>
        </w:rPr>
      </w:pPr>
      <w:r w:rsidRPr="009C432D">
        <w:rPr>
          <w:rFonts w:ascii="Garamond" w:hAnsi="Garamond" w:cs="Arial"/>
          <w:sz w:val="24"/>
          <w:szCs w:val="24"/>
        </w:rPr>
        <w:t>Informe de ejecución financiera</w:t>
      </w:r>
    </w:p>
    <w:p w14:paraId="6F8F46CE" w14:textId="77777777" w:rsidR="004C43AA" w:rsidRPr="009C432D" w:rsidRDefault="004C43AA" w:rsidP="004C43AA">
      <w:pPr>
        <w:rPr>
          <w:rFonts w:ascii="Garamond" w:hAnsi="Garamond" w:cs="Arial"/>
        </w:rPr>
      </w:pPr>
      <w:r w:rsidRPr="009C432D">
        <w:rPr>
          <w:rFonts w:ascii="Garamond" w:hAnsi="Garamond" w:cs="Arial"/>
        </w:rPr>
        <w:t>Para los demás desembolsos se deben entregar:</w:t>
      </w:r>
    </w:p>
    <w:p w14:paraId="669C4060" w14:textId="77777777" w:rsidR="004C43AA" w:rsidRPr="009C432D" w:rsidRDefault="004C43AA" w:rsidP="004C43AA">
      <w:pPr>
        <w:rPr>
          <w:rFonts w:ascii="Garamond" w:hAnsi="Garamond" w:cs="Arial"/>
        </w:rPr>
      </w:pPr>
    </w:p>
    <w:p w14:paraId="135E8050" w14:textId="77777777" w:rsidR="004C43AA" w:rsidRPr="009C432D" w:rsidRDefault="004C43AA" w:rsidP="00550EA8">
      <w:pPr>
        <w:pStyle w:val="Prrafodelista"/>
        <w:numPr>
          <w:ilvl w:val="0"/>
          <w:numId w:val="40"/>
        </w:numPr>
        <w:rPr>
          <w:rFonts w:ascii="Garamond" w:hAnsi="Garamond" w:cs="Arial"/>
          <w:sz w:val="24"/>
          <w:szCs w:val="24"/>
        </w:rPr>
      </w:pPr>
      <w:r w:rsidRPr="009C432D">
        <w:rPr>
          <w:rFonts w:ascii="Garamond" w:hAnsi="Garamond" w:cs="Arial"/>
          <w:sz w:val="24"/>
          <w:szCs w:val="24"/>
        </w:rPr>
        <w:t>Informe de actividades y sus soportes</w:t>
      </w:r>
    </w:p>
    <w:p w14:paraId="2B6D43F2" w14:textId="77777777" w:rsidR="004C43AA" w:rsidRPr="009C432D" w:rsidRDefault="004C43AA" w:rsidP="00550EA8">
      <w:pPr>
        <w:pStyle w:val="Prrafodelista"/>
        <w:numPr>
          <w:ilvl w:val="0"/>
          <w:numId w:val="40"/>
        </w:numPr>
        <w:rPr>
          <w:rFonts w:ascii="Garamond" w:hAnsi="Garamond" w:cs="Arial"/>
          <w:sz w:val="24"/>
          <w:szCs w:val="24"/>
        </w:rPr>
      </w:pPr>
      <w:r w:rsidRPr="009C432D">
        <w:rPr>
          <w:rFonts w:ascii="Garamond" w:hAnsi="Garamond" w:cs="Arial"/>
          <w:sz w:val="24"/>
          <w:szCs w:val="24"/>
        </w:rPr>
        <w:t>Informe de ejecución financiera</w:t>
      </w:r>
    </w:p>
    <w:p w14:paraId="19D46E50" w14:textId="77777777" w:rsidR="004C43AA" w:rsidRPr="009C432D" w:rsidRDefault="004C43AA" w:rsidP="00550EA8">
      <w:pPr>
        <w:pStyle w:val="Prrafodelista"/>
        <w:numPr>
          <w:ilvl w:val="0"/>
          <w:numId w:val="40"/>
        </w:numPr>
        <w:rPr>
          <w:rFonts w:ascii="Garamond" w:hAnsi="Garamond" w:cs="Arial"/>
          <w:sz w:val="24"/>
          <w:szCs w:val="24"/>
        </w:rPr>
      </w:pPr>
      <w:r w:rsidRPr="009C432D">
        <w:rPr>
          <w:rFonts w:ascii="Garamond" w:hAnsi="Garamond" w:cs="Arial"/>
          <w:sz w:val="24"/>
          <w:szCs w:val="24"/>
        </w:rPr>
        <w:t xml:space="preserve">Ingresos y egresos almacén </w:t>
      </w:r>
    </w:p>
    <w:p w14:paraId="7DFA59EE" w14:textId="5B863F13" w:rsidR="004C43AA" w:rsidRPr="009C432D" w:rsidRDefault="004C43AA" w:rsidP="00550EA8">
      <w:pPr>
        <w:pStyle w:val="Prrafodelista"/>
        <w:numPr>
          <w:ilvl w:val="0"/>
          <w:numId w:val="40"/>
        </w:numPr>
        <w:rPr>
          <w:rFonts w:ascii="Garamond" w:hAnsi="Garamond" w:cs="Arial"/>
          <w:sz w:val="24"/>
          <w:szCs w:val="24"/>
        </w:rPr>
      </w:pPr>
      <w:r w:rsidRPr="009C432D">
        <w:rPr>
          <w:rFonts w:ascii="Garamond" w:hAnsi="Garamond" w:cs="Arial"/>
          <w:sz w:val="24"/>
          <w:szCs w:val="24"/>
        </w:rPr>
        <w:t>Demás documentos que hacen parte de la ejecución del contrato.</w:t>
      </w:r>
    </w:p>
    <w:p w14:paraId="0858ED89" w14:textId="77777777" w:rsidR="004C43AA" w:rsidRPr="009C432D" w:rsidRDefault="004C43AA" w:rsidP="004C43AA">
      <w:pPr>
        <w:rPr>
          <w:rFonts w:ascii="Garamond" w:hAnsi="Garamond" w:cs="Arial"/>
        </w:rPr>
      </w:pPr>
      <w:r w:rsidRPr="009C432D">
        <w:rPr>
          <w:rFonts w:ascii="Garamond" w:hAnsi="Garamond" w:cs="Arial"/>
        </w:rPr>
        <w:t>Todos los documentos de pago deberán ser aprobados y avalados por el apoyo a la supervisión y/o interventoría por esta Entidad.</w:t>
      </w:r>
    </w:p>
    <w:p w14:paraId="569D4DCD" w14:textId="77777777" w:rsidR="004C43AA" w:rsidRPr="009C432D" w:rsidRDefault="004C43AA" w:rsidP="004C43AA">
      <w:pPr>
        <w:rPr>
          <w:rFonts w:ascii="Garamond" w:hAnsi="Garamond" w:cs="Arial"/>
        </w:rPr>
      </w:pPr>
    </w:p>
    <w:p w14:paraId="6BBE91AE" w14:textId="77777777" w:rsidR="004C43AA" w:rsidRPr="009C432D" w:rsidRDefault="004C43AA" w:rsidP="004C43AA">
      <w:pPr>
        <w:rPr>
          <w:rFonts w:ascii="Garamond" w:hAnsi="Garamond" w:cs="Arial"/>
        </w:rPr>
      </w:pPr>
      <w:r w:rsidRPr="009C432D">
        <w:rPr>
          <w:rFonts w:ascii="Garamond" w:hAnsi="Garamond" w:cs="Arial"/>
          <w:b/>
          <w:bCs/>
        </w:rPr>
        <w:t>Nota 1:</w:t>
      </w:r>
      <w:r w:rsidRPr="009C432D">
        <w:rPr>
          <w:rFonts w:ascii="Garamond" w:hAnsi="Garamond" w:cs="Arial"/>
        </w:rPr>
        <w:t xml:space="preserve"> Los documentos presentados para el pago, por parte del contratista, deberán ser cargados previamente en la plataforma SECOP II.</w:t>
      </w:r>
    </w:p>
    <w:p w14:paraId="08E7A2BF" w14:textId="77777777" w:rsidR="004C43AA" w:rsidRPr="009C432D" w:rsidRDefault="004C43AA" w:rsidP="004C43AA">
      <w:pPr>
        <w:rPr>
          <w:rFonts w:ascii="Garamond" w:hAnsi="Garamond" w:cs="Arial"/>
        </w:rPr>
      </w:pPr>
    </w:p>
    <w:p w14:paraId="395B2778" w14:textId="77777777" w:rsidR="004C43AA" w:rsidRPr="009C432D" w:rsidRDefault="004C43AA" w:rsidP="004C43AA">
      <w:pPr>
        <w:jc w:val="both"/>
        <w:rPr>
          <w:rFonts w:ascii="Garamond" w:hAnsi="Garamond" w:cs="Arial"/>
        </w:rPr>
      </w:pPr>
      <w:r w:rsidRPr="009C432D">
        <w:rPr>
          <w:rFonts w:ascii="Garamond" w:hAnsi="Garamond" w:cs="Arial"/>
          <w:b/>
          <w:bCs/>
        </w:rPr>
        <w:t>Nota 2:</w:t>
      </w:r>
      <w:r w:rsidRPr="009C432D">
        <w:rPr>
          <w:rFonts w:ascii="Garamond" w:hAnsi="Garamond" w:cs="Arial"/>
        </w:rPr>
        <w:t xml:space="preserve"> Los pagos serán realizados por el Fondo de Desarrollo Local de Los Mártires, en pesos </w:t>
      </w:r>
      <w:r w:rsidRPr="009C432D">
        <w:rPr>
          <w:rFonts w:ascii="Garamond" w:hAnsi="Garamond" w:cs="Arial"/>
        </w:rPr>
        <w:lastRenderedPageBreak/>
        <w:t>colombianos, a través de transferencia en cuenta corriente o de ahorros que el CONTRATISTA señale de las entidades financieras afiliadas al sistema automático de pagos, previo a los descuentos de Ley, dentro de los treinta días hábiles siguientes a la radicación en el FONDO de cada uno de los soportes, la programación del PAC y la disponibilidad de recursos.</w:t>
      </w:r>
    </w:p>
    <w:p w14:paraId="73E06E59" w14:textId="77777777" w:rsidR="00DE0A4C" w:rsidRPr="009C432D" w:rsidRDefault="00DE0A4C" w:rsidP="004C43AA">
      <w:pPr>
        <w:jc w:val="both"/>
        <w:rPr>
          <w:rFonts w:ascii="Garamond" w:hAnsi="Garamond" w:cs="Arial"/>
        </w:rPr>
      </w:pPr>
    </w:p>
    <w:p w14:paraId="58E9DB53" w14:textId="7075AB38" w:rsidR="00DE0A4C" w:rsidRPr="009C432D" w:rsidRDefault="00DE0A4C" w:rsidP="006C0BE4">
      <w:pPr>
        <w:jc w:val="both"/>
        <w:rPr>
          <w:rFonts w:ascii="Garamond" w:hAnsi="Garamond" w:cs="Arial"/>
        </w:rPr>
      </w:pPr>
      <w:r w:rsidRPr="009C432D">
        <w:rPr>
          <w:rFonts w:ascii="Garamond" w:hAnsi="Garamond" w:cs="Arial"/>
          <w:b/>
          <w:bCs/>
        </w:rPr>
        <w:t>Nota 3:</w:t>
      </w:r>
      <w:r w:rsidRPr="009C432D">
        <w:rPr>
          <w:rFonts w:ascii="Garamond" w:hAnsi="Garamond" w:cs="Arial"/>
        </w:rPr>
        <w:t xml:space="preserve"> Todos los pagos estarán sujetos a la Programación Anualizada de Caja - PAC de la Dirección Distrital de Tesorería y del Fondo de Desarrollo Local de Los Mártires y a las fechas de pago establecido, lo cual no generará intereses moratorios.</w:t>
      </w:r>
    </w:p>
    <w:p w14:paraId="1E8FEC8D" w14:textId="77777777" w:rsidR="00DE0A4C" w:rsidRPr="009C432D" w:rsidRDefault="00DE0A4C" w:rsidP="00DE0A4C">
      <w:pPr>
        <w:jc w:val="both"/>
        <w:rPr>
          <w:rFonts w:ascii="Garamond" w:hAnsi="Garamond" w:cs="Arial"/>
        </w:rPr>
      </w:pPr>
    </w:p>
    <w:p w14:paraId="12729832" w14:textId="77777777" w:rsidR="00DE0A4C" w:rsidRPr="009C432D" w:rsidRDefault="00DE0A4C" w:rsidP="00DE0A4C">
      <w:pPr>
        <w:jc w:val="both"/>
        <w:rPr>
          <w:rFonts w:ascii="Garamond" w:hAnsi="Garamond" w:cs="Arial"/>
          <w:i/>
          <w:iCs/>
        </w:rPr>
      </w:pPr>
      <w:r w:rsidRPr="009C432D">
        <w:rPr>
          <w:rFonts w:ascii="Garamond" w:hAnsi="Garamond" w:cs="Arial"/>
          <w:b/>
          <w:bCs/>
        </w:rPr>
        <w:t xml:space="preserve">Nota 4: </w:t>
      </w:r>
      <w:r w:rsidRPr="009C432D">
        <w:rPr>
          <w:rFonts w:ascii="Garamond" w:hAnsi="Garamond" w:cs="Arial"/>
        </w:rPr>
        <w:t xml:space="preserve">De conformidad con el artículo 4º la Ley 2010 de 2019 que adiciona el inciso 3 y el inciso 4 al parágrafo 2 y adiciona los parágrafos 3, 4 y 5 al artículo 437 del Estatuto Tributario,  establece que: </w:t>
      </w:r>
      <w:r w:rsidRPr="009C432D">
        <w:rPr>
          <w:rFonts w:ascii="Garamond" w:hAnsi="Garamond" w:cs="Arial"/>
          <w:i/>
          <w:iCs/>
        </w:rPr>
        <w:t>“Parágrafo 3o. (…) Para la celebración de contratos de venta de bienes y/o de prestación de servicios gravados por cuantía individual y superior a 3.500 UVT, estas personas deberán inscribirse previamente como responsables del impuesto sobre las ventas (IVA), formalidad que deberá exigirse por el contratista para la procedencia de costos y deducciones. Lo anterior también será aplicable cuando un mismo contratista celebre varios contratos que superen la suma de 3.500 UVT. (…)”.</w:t>
      </w:r>
    </w:p>
    <w:p w14:paraId="514567C4" w14:textId="77777777" w:rsidR="00DE0A4C" w:rsidRPr="009C432D" w:rsidRDefault="00DE0A4C" w:rsidP="00DE0A4C">
      <w:pPr>
        <w:jc w:val="both"/>
        <w:rPr>
          <w:rFonts w:ascii="Garamond" w:hAnsi="Garamond" w:cs="Arial"/>
          <w:i/>
          <w:iCs/>
        </w:rPr>
      </w:pPr>
    </w:p>
    <w:p w14:paraId="6EAAAD7B" w14:textId="77777777" w:rsidR="00DE0A4C" w:rsidRPr="009C432D" w:rsidRDefault="00DE0A4C" w:rsidP="00DE0A4C">
      <w:pPr>
        <w:jc w:val="both"/>
        <w:rPr>
          <w:rFonts w:ascii="Garamond" w:hAnsi="Garamond" w:cs="Arial"/>
          <w:b/>
        </w:rPr>
      </w:pPr>
      <w:r w:rsidRPr="009C432D">
        <w:rPr>
          <w:rFonts w:ascii="Garamond" w:hAnsi="Garamond" w:cs="Arial"/>
          <w:b/>
        </w:rPr>
        <w:t xml:space="preserve"> SOLUCIÓN DIRECTA DE CONTROVERSIAS CONTRACTUALES</w:t>
      </w:r>
    </w:p>
    <w:p w14:paraId="24CE3B60" w14:textId="77777777" w:rsidR="00DE0A4C" w:rsidRPr="009C432D" w:rsidRDefault="00DE0A4C" w:rsidP="00DE0A4C">
      <w:pPr>
        <w:jc w:val="both"/>
        <w:rPr>
          <w:rFonts w:ascii="Garamond" w:hAnsi="Garamond" w:cs="Arial"/>
          <w:b/>
        </w:rPr>
      </w:pPr>
    </w:p>
    <w:p w14:paraId="16C896BD" w14:textId="77777777" w:rsidR="00DE0A4C" w:rsidRPr="009C432D" w:rsidRDefault="00DE0A4C" w:rsidP="00DE0A4C">
      <w:pPr>
        <w:jc w:val="both"/>
        <w:rPr>
          <w:rFonts w:ascii="Garamond" w:hAnsi="Garamond" w:cs="Arial"/>
          <w:bCs/>
        </w:rPr>
      </w:pPr>
      <w:r w:rsidRPr="009C432D">
        <w:rPr>
          <w:rFonts w:ascii="Garamond" w:hAnsi="Garamond" w:cs="Arial"/>
          <w:bCs/>
        </w:rPr>
        <w:t>En el evento en que se presenten diferencias entre las partes, con ocasión de la celebración del presente contrato, de su ejecución, desarrollo, interpretación, prorroga, terminación o liquidación, las partes acudirán al empleo de los mecanismos de solución de controversias contractuales previstos en la Ley 80 de 1993 y a la conciliación. De igual forma, en el evento de no poder solucionar las controversias en forma directa se acudirá a la Jurisdicción de lo Contencioso Administrativo.</w:t>
      </w:r>
    </w:p>
    <w:p w14:paraId="284B815E" w14:textId="77777777" w:rsidR="00DE0A4C" w:rsidRPr="009C432D" w:rsidRDefault="00DE0A4C" w:rsidP="00DE0A4C">
      <w:pPr>
        <w:jc w:val="both"/>
        <w:rPr>
          <w:rFonts w:ascii="Garamond" w:hAnsi="Garamond" w:cs="Arial"/>
        </w:rPr>
      </w:pPr>
    </w:p>
    <w:p w14:paraId="73AEA92B" w14:textId="77777777" w:rsidR="00DE0A4C" w:rsidRPr="009C432D" w:rsidRDefault="00DE0A4C" w:rsidP="00DE0A4C">
      <w:pPr>
        <w:jc w:val="both"/>
        <w:rPr>
          <w:rFonts w:ascii="Garamond" w:hAnsi="Garamond" w:cs="Arial"/>
          <w:b/>
          <w:bCs/>
        </w:rPr>
      </w:pPr>
      <w:r w:rsidRPr="009C432D">
        <w:rPr>
          <w:rFonts w:ascii="Garamond" w:hAnsi="Garamond" w:cs="Arial"/>
          <w:b/>
          <w:bCs/>
        </w:rPr>
        <w:t>CLAUSULA PENAL</w:t>
      </w:r>
    </w:p>
    <w:p w14:paraId="0E9CD567" w14:textId="77777777" w:rsidR="00DE0A4C" w:rsidRPr="009C432D" w:rsidRDefault="00DE0A4C" w:rsidP="00DE0A4C">
      <w:pPr>
        <w:jc w:val="both"/>
        <w:rPr>
          <w:rFonts w:ascii="Garamond" w:hAnsi="Garamond" w:cs="Arial"/>
          <w:b/>
          <w:bCs/>
        </w:rPr>
      </w:pPr>
    </w:p>
    <w:p w14:paraId="31B390C8" w14:textId="77777777" w:rsidR="00DE0A4C" w:rsidRPr="009C432D" w:rsidRDefault="00DE0A4C" w:rsidP="00DE0A4C">
      <w:pPr>
        <w:jc w:val="both"/>
        <w:rPr>
          <w:rFonts w:ascii="Garamond" w:hAnsi="Garamond" w:cs="Arial"/>
        </w:rPr>
      </w:pPr>
      <w:r w:rsidRPr="009C432D">
        <w:rPr>
          <w:rFonts w:ascii="Garamond" w:hAnsi="Garamond" w:cs="Arial"/>
        </w:rPr>
        <w:t xml:space="preserve">En caso de declaratoria de caducidad, incumplimiento total o parcial de las obligaciones a cargo del CONTRATISTA, el FONDO DE DESARROLLO LOCAL DE LOS MÁRTIRES podrá hacer efectiva la presente cláusula penal pecuniaria en un monto equivalente al diez por ciento (10%) del valor total del contrato, a título de pena la cual se tendrá como estimación y pago anticipado y parcial de los perjuicios causados al FONDO DE DESARROLLO DE LOS MÁRTIRES. B. El valor variará proporcionalmente al incumplimiento parcial del Contrato que no supere el porcentaje señalado. C. En concordancia con el artículo 1600 del Código Civil, el cobro de la cláusula penal pecuniaria no impedirá que el FONDO DE DESARROLLO DE LOS MÁRTIRES le solicite al CONTRATISTA la totalidad del valor de los perjuicios causados en lo que exceda del valor de la cláusula penal pecuniaria. D. El CONTRATISTA autoriza que el FONDO DE DESARROLLO DE LOS MÁRTIRES descuente de las sumas que le adeude, los valores correspondientes a la cláusula penal pecuniaria. E. Para efectos de esta cláusula, se entenderá que hay incumplimiento de las obligaciones </w:t>
      </w:r>
      <w:r w:rsidRPr="009C432D">
        <w:rPr>
          <w:rFonts w:ascii="Garamond" w:hAnsi="Garamond" w:cs="Arial"/>
        </w:rPr>
        <w:lastRenderedPageBreak/>
        <w:t>del contrato cuando el CONTRATISTA no haya cumplido con la entrega oportunamente, de conformidad con los plazos previstos en este contrato. Así mismo, se entenderá por incumplimiento total de las obligaciones a cargo del CONTRATISTA cuando este no cumpla con la totalidad de las obligaciones a su cargo o cuando no cumpla con el fin y objeto contractual pactado, lo cual podrá ser verificado por parte del FONDO DE DESARROLLO DE LOS MÁRTIRES una vez terminado el Contrato, aun habiéndose hecho pagos parciales.</w:t>
      </w:r>
    </w:p>
    <w:p w14:paraId="50C6239E" w14:textId="77777777" w:rsidR="00DE0A4C" w:rsidRPr="009C432D" w:rsidRDefault="00DE0A4C" w:rsidP="00DE0A4C">
      <w:pPr>
        <w:jc w:val="both"/>
        <w:rPr>
          <w:rFonts w:ascii="Garamond" w:hAnsi="Garamond" w:cs="Arial"/>
        </w:rPr>
      </w:pPr>
    </w:p>
    <w:p w14:paraId="5C5151DE" w14:textId="77777777" w:rsidR="00DE0A4C" w:rsidRPr="009C432D" w:rsidRDefault="00DE0A4C" w:rsidP="00DE0A4C">
      <w:pPr>
        <w:tabs>
          <w:tab w:val="left" w:pos="5960"/>
        </w:tabs>
        <w:jc w:val="both"/>
        <w:rPr>
          <w:rFonts w:ascii="Garamond" w:hAnsi="Garamond" w:cs="Arial"/>
          <w:b/>
          <w:bCs/>
        </w:rPr>
      </w:pPr>
      <w:r w:rsidRPr="009C432D">
        <w:rPr>
          <w:rFonts w:ascii="Garamond" w:hAnsi="Garamond" w:cs="Arial"/>
        </w:rPr>
        <w:t xml:space="preserve">. </w:t>
      </w:r>
      <w:r w:rsidRPr="009C432D">
        <w:rPr>
          <w:rFonts w:ascii="Garamond" w:hAnsi="Garamond" w:cs="Arial"/>
          <w:b/>
          <w:bCs/>
        </w:rPr>
        <w:t>EXCLUSIÓN DE LA RELACIÓN LABORAL</w:t>
      </w:r>
      <w:r w:rsidRPr="009C432D">
        <w:rPr>
          <w:rFonts w:ascii="Garamond" w:hAnsi="Garamond" w:cs="Arial"/>
          <w:b/>
          <w:bCs/>
        </w:rPr>
        <w:tab/>
      </w:r>
    </w:p>
    <w:p w14:paraId="36BE99F3" w14:textId="77777777" w:rsidR="00DE0A4C" w:rsidRPr="009C432D" w:rsidRDefault="00DE0A4C" w:rsidP="00DE0A4C">
      <w:pPr>
        <w:tabs>
          <w:tab w:val="left" w:pos="5960"/>
        </w:tabs>
        <w:jc w:val="both"/>
        <w:rPr>
          <w:rFonts w:ascii="Garamond" w:hAnsi="Garamond" w:cs="Arial"/>
          <w:b/>
          <w:bCs/>
        </w:rPr>
      </w:pPr>
    </w:p>
    <w:p w14:paraId="4924D31F" w14:textId="4EE29CD5" w:rsidR="00DE0A4C" w:rsidRPr="009C432D" w:rsidRDefault="0023299E" w:rsidP="00DE0A4C">
      <w:pPr>
        <w:tabs>
          <w:tab w:val="left" w:pos="5960"/>
        </w:tabs>
        <w:jc w:val="both"/>
        <w:rPr>
          <w:rFonts w:ascii="Garamond" w:hAnsi="Garamond" w:cs="Arial"/>
        </w:rPr>
      </w:pPr>
      <w:r>
        <w:rPr>
          <w:rFonts w:ascii="Garamond" w:hAnsi="Garamond" w:cs="Arial"/>
        </w:rPr>
        <w:t>El</w:t>
      </w:r>
      <w:r w:rsidR="00DE0A4C" w:rsidRPr="009C432D">
        <w:rPr>
          <w:rFonts w:ascii="Garamond" w:hAnsi="Garamond" w:cs="Arial"/>
        </w:rPr>
        <w:t xml:space="preserve"> CONTRATISTA actuará con total autonomía técnica y plena independencia, por lo cual no contrae ningún vínculo de carácter laboral con el FDLM. El presente contrato en ningún caso causará el pago de prestaciones sociales y demás inherentes a la previsión social a favor del CONTRATISTA. EL CONTRATISTA es una persona independiente del FDLM, </w:t>
      </w:r>
      <w:r w:rsidRPr="009C432D">
        <w:rPr>
          <w:rFonts w:ascii="Garamond" w:hAnsi="Garamond" w:cs="Arial"/>
        </w:rPr>
        <w:t>y,</w:t>
      </w:r>
      <w:r w:rsidR="00DE0A4C" w:rsidRPr="009C432D">
        <w:rPr>
          <w:rFonts w:ascii="Garamond" w:hAnsi="Garamond" w:cs="Arial"/>
        </w:rPr>
        <w:t xml:space="preserve"> en consecuencia, no es su representante, agente o mandatario. EL CONTRATISTA no tiene la facultad de hacer declaraciones, representaciones o compromisos en nombre del FDLM, ni de tomar decisiones o iniciar acciones que generen obligaciones a su cargo</w:t>
      </w:r>
    </w:p>
    <w:p w14:paraId="24C42FEB" w14:textId="77777777" w:rsidR="00DE0A4C" w:rsidRPr="009C432D" w:rsidRDefault="00DE0A4C" w:rsidP="00DE0A4C">
      <w:pPr>
        <w:tabs>
          <w:tab w:val="left" w:pos="5960"/>
        </w:tabs>
        <w:jc w:val="both"/>
        <w:rPr>
          <w:rFonts w:ascii="Garamond" w:hAnsi="Garamond" w:cs="Arial"/>
        </w:rPr>
      </w:pPr>
    </w:p>
    <w:p w14:paraId="156F142E" w14:textId="77777777" w:rsidR="00DE0A4C" w:rsidRPr="009C432D" w:rsidRDefault="00DE0A4C" w:rsidP="00DE0A4C">
      <w:pPr>
        <w:tabs>
          <w:tab w:val="left" w:pos="5960"/>
        </w:tabs>
        <w:jc w:val="both"/>
        <w:rPr>
          <w:rFonts w:ascii="Garamond" w:hAnsi="Garamond" w:cs="Arial"/>
          <w:b/>
          <w:bCs/>
        </w:rPr>
      </w:pPr>
      <w:r w:rsidRPr="009C432D">
        <w:rPr>
          <w:rFonts w:ascii="Garamond" w:hAnsi="Garamond" w:cs="Arial"/>
          <w:b/>
          <w:bCs/>
        </w:rPr>
        <w:t>PROPIEDAD INTELECTUAL</w:t>
      </w:r>
    </w:p>
    <w:p w14:paraId="6165D8F7" w14:textId="77777777" w:rsidR="00DE0A4C" w:rsidRPr="009C432D" w:rsidRDefault="00DE0A4C" w:rsidP="00DE0A4C">
      <w:pPr>
        <w:jc w:val="both"/>
        <w:rPr>
          <w:rFonts w:ascii="Garamond" w:hAnsi="Garamond" w:cs="Arial"/>
        </w:rPr>
      </w:pPr>
    </w:p>
    <w:p w14:paraId="1B4154AC" w14:textId="77777777" w:rsidR="00DE0A4C" w:rsidRPr="009C432D" w:rsidRDefault="00DE0A4C" w:rsidP="00DE0A4C">
      <w:pPr>
        <w:jc w:val="both"/>
        <w:rPr>
          <w:rFonts w:ascii="Garamond" w:hAnsi="Garamond" w:cs="Arial"/>
        </w:rPr>
      </w:pPr>
      <w:r w:rsidRPr="009C432D">
        <w:rPr>
          <w:rFonts w:ascii="Garamond" w:hAnsi="Garamond" w:cs="Arial"/>
        </w:rPr>
        <w:t xml:space="preserve">EL CONTRATISTA cede de manera total, irrevocable, definitiva y sin limitación alguna a favor del FDLM los derechos patrimoniales de autor, derechos conexos y propiedad industrial sobre las creaciones u obras desarrolladas que resulten por causa o con ocasión del presente contrato. En consecuencia, EL FDLM podrá explotarlos libremente a partir de la firma del presente documento y por el tiempo máximo permitido por las leyes colombianas y sin limitación en el territorio. En virtud de lo anterior, EL FDLM queda facultado para realizar todos los actos propios de explotación económica de las creaciones u obras resultantes del presente contrato y que sean permitidos por la normativa vigente. Para dar cumplimiento a lo aquí establecido, EL CONTRATISTA se obliga a ejecutar todos los trámites y diligencias que sean necesarios para permitirle al FDLM el registro de las creaciones u obras cuando así corresponda, así como la cesión de derechos patrimoniales junto con los soportes correspondientes que se deriven de la ejecución del contrato ante el organismo competente para tal fin. EL CONTRATISTA deberá aportar al supervisor copia del respectivo registro. EL CONTRATISTA se abstendrá de ejercer cualquier acción en contra del FDLM, directivos, funcionarios y contratistas, encaminada a disputarse la titularidad de los derechos patrimoniales sobre las creaciones u obras resultantes del presente contrato. </w:t>
      </w:r>
    </w:p>
    <w:p w14:paraId="345A1544" w14:textId="77777777" w:rsidR="00DE0A4C" w:rsidRPr="009C432D" w:rsidRDefault="00DE0A4C" w:rsidP="00DE0A4C">
      <w:pPr>
        <w:jc w:val="both"/>
        <w:rPr>
          <w:rFonts w:ascii="Garamond" w:hAnsi="Garamond" w:cs="Arial"/>
        </w:rPr>
      </w:pPr>
    </w:p>
    <w:p w14:paraId="7EEE8FD1" w14:textId="77777777" w:rsidR="00DE0A4C" w:rsidRPr="009C432D" w:rsidRDefault="00DE0A4C" w:rsidP="00DE0A4C">
      <w:pPr>
        <w:jc w:val="both"/>
        <w:rPr>
          <w:rFonts w:ascii="Garamond" w:hAnsi="Garamond" w:cs="Arial"/>
        </w:rPr>
      </w:pPr>
      <w:r w:rsidRPr="009C432D">
        <w:rPr>
          <w:rFonts w:ascii="Garamond" w:hAnsi="Garamond" w:cs="Arial"/>
        </w:rPr>
        <w:t xml:space="preserve">EL CONTRATISTA no podrá transferir, arrendar, ceder, licenciar, y en general, celebrar actos jurídicos sobre los derechos de propiedad intelectual derivada de las creaciones u obras resultantes del presente contrato. Asimismo, EL CONTRATISTA se compromete a que bajo su conocimiento ninguna persona que esté relacionada con él copie, divulgue, revele, publique, enajene, transforme, ceda </w:t>
      </w:r>
      <w:r w:rsidRPr="009C432D">
        <w:rPr>
          <w:rFonts w:ascii="Garamond" w:hAnsi="Garamond" w:cs="Arial"/>
        </w:rPr>
        <w:lastRenderedPageBreak/>
        <w:t>a terceras personas los resultados que se deriven de la ejecución del contrato. En caso de que EL CONTRATISTA durante el desarrollo del objeto del presente contrato, integre software o aplicaciones desarrolladas por terceros, entregará al momento de la terminación de la relación las instrucciones de utilización de estos aplicativos, a su vez EL FDLM se obliga a espetarlas y a no ejecutar ningún acto de disponibilidad de este tipo de aplicativos. Si para la ejecución del presente contrato EL CONTRATISTA utiliza propiedad intelectual de terceros, debe obtener las autorizaciones necesarias previamente a su utilización, las cuales exhibirá al FDLM antes de utilizarlas o cuando este lo requiera. Si como consecuencia de esa utilización sobrevinieran reclamaciones, acciones judiciales, extrajudiciales o administrativas, EL CONTRATISTA mantendrá indemne al FDLM y saldrá en defensa de sus intereses en todo momento.</w:t>
      </w:r>
    </w:p>
    <w:p w14:paraId="21103505" w14:textId="77777777" w:rsidR="00DE0A4C" w:rsidRPr="009C432D" w:rsidRDefault="00DE0A4C" w:rsidP="00DE0A4C">
      <w:pPr>
        <w:jc w:val="both"/>
        <w:rPr>
          <w:rFonts w:ascii="Garamond" w:hAnsi="Garamond" w:cs="Arial"/>
        </w:rPr>
      </w:pPr>
    </w:p>
    <w:p w14:paraId="05CED078" w14:textId="77777777" w:rsidR="00DE0A4C" w:rsidRPr="009C432D" w:rsidRDefault="00DE0A4C" w:rsidP="00DE0A4C">
      <w:pPr>
        <w:jc w:val="both"/>
        <w:rPr>
          <w:rFonts w:ascii="Garamond" w:hAnsi="Garamond" w:cs="Arial"/>
        </w:rPr>
      </w:pPr>
      <w:r w:rsidRPr="009C432D">
        <w:rPr>
          <w:rFonts w:ascii="Garamond" w:hAnsi="Garamond" w:cs="Arial"/>
        </w:rPr>
        <w:t>En caso de que se presenten acciones judiciales, extrajudiciales o administrativas respecto de derechos derivados de la propiedad intelectual de cualquier tercero, EL CONTRATISTA saldrá en defensa de los intereses del FDLM y si de ellas se derivan perjuicios materiales o morales para EL FDLM, éste queda facultado para repetir contra EL CONTRATISTA en saneamiento de estos, y para reclamar de él las indemnizaciones legales. En caso de acciones judiciales extrajudiciales y administrativas de dicho tipo, EL CONTRATISTA deberá pagar al FDLM el valor de la cláusula penal pecuniaria. EL FDLM se compromete a respetar y a hacer respetar los derechos morales de autor de EL CONTRATISTA. Sin embargo, LAS PARTES entienden que no constituirá ofensa a los derechos morales la transformación de la obra o de partes de la obra, así como la modificación o sustitución del título de la obra. Para todos los efectos legales, se aplicarán las Leyes 23 de 1982, 44 de 1993, 1450 de 2011, las Decisiones 351 y 486 de la Comisión de la Comunidad Andina de Naciones y demás normas conexas y complementarias</w:t>
      </w:r>
    </w:p>
    <w:p w14:paraId="56C1F116" w14:textId="77777777" w:rsidR="00DE0A4C" w:rsidRPr="009C432D" w:rsidRDefault="00DE0A4C" w:rsidP="00F768D0">
      <w:pPr>
        <w:pStyle w:val="Standard"/>
        <w:jc w:val="both"/>
        <w:rPr>
          <w:rFonts w:ascii="Garamond" w:hAnsi="Garamond" w:cs="Arial"/>
          <w:sz w:val="24"/>
          <w:szCs w:val="24"/>
        </w:rPr>
      </w:pPr>
    </w:p>
    <w:p w14:paraId="7BD95AC3" w14:textId="713259DC" w:rsidR="00F768D0" w:rsidRPr="009C432D" w:rsidRDefault="00F768D0" w:rsidP="005065D5">
      <w:pPr>
        <w:pStyle w:val="Standard"/>
        <w:jc w:val="both"/>
        <w:rPr>
          <w:rFonts w:ascii="Garamond" w:hAnsi="Garamond" w:cs="Arial"/>
          <w:sz w:val="24"/>
          <w:szCs w:val="24"/>
        </w:rPr>
      </w:pPr>
      <w:r w:rsidRPr="009C432D">
        <w:rPr>
          <w:rFonts w:ascii="Garamond" w:hAnsi="Garamond" w:cs="Arial"/>
          <w:sz w:val="24"/>
          <w:szCs w:val="24"/>
        </w:rPr>
        <w:t xml:space="preserve"> </w:t>
      </w:r>
      <w:bookmarkEnd w:id="45"/>
    </w:p>
    <w:p w14:paraId="5C7BE4D2" w14:textId="77777777" w:rsidR="00F768D0" w:rsidRPr="009C432D" w:rsidRDefault="00F768D0" w:rsidP="00F768D0">
      <w:pPr>
        <w:pStyle w:val="Standard"/>
        <w:jc w:val="both"/>
        <w:rPr>
          <w:rFonts w:ascii="Garamond" w:hAnsi="Garamond" w:cs="Arial"/>
          <w:b/>
          <w:sz w:val="24"/>
          <w:szCs w:val="24"/>
        </w:rPr>
      </w:pPr>
      <w:r w:rsidRPr="009C432D">
        <w:rPr>
          <w:rFonts w:ascii="Garamond" w:hAnsi="Garamond" w:cs="Arial"/>
          <w:b/>
          <w:sz w:val="24"/>
          <w:szCs w:val="24"/>
        </w:rPr>
        <w:t>9.4 OBLIGACIONES GENERALES DEL CONTRATISTA</w:t>
      </w:r>
    </w:p>
    <w:p w14:paraId="18064168" w14:textId="77777777" w:rsidR="00F768D0" w:rsidRPr="009C432D" w:rsidRDefault="00F768D0" w:rsidP="00F768D0">
      <w:pPr>
        <w:pStyle w:val="Standard"/>
        <w:ind w:left="360"/>
        <w:jc w:val="both"/>
        <w:rPr>
          <w:rFonts w:ascii="Garamond" w:hAnsi="Garamond" w:cs="Arial"/>
          <w:sz w:val="24"/>
          <w:szCs w:val="24"/>
        </w:rPr>
      </w:pPr>
    </w:p>
    <w:p w14:paraId="4307E296" w14:textId="5786EE22" w:rsidR="00F768D0" w:rsidRPr="009C432D" w:rsidRDefault="00F768D0" w:rsidP="00550EA8">
      <w:pPr>
        <w:pStyle w:val="Standard"/>
        <w:numPr>
          <w:ilvl w:val="0"/>
          <w:numId w:val="20"/>
        </w:numPr>
        <w:ind w:left="426" w:hanging="426"/>
        <w:jc w:val="both"/>
        <w:rPr>
          <w:rFonts w:ascii="Garamond" w:hAnsi="Garamond" w:cs="Arial"/>
          <w:sz w:val="24"/>
          <w:szCs w:val="24"/>
        </w:rPr>
      </w:pPr>
      <w:bookmarkStart w:id="46" w:name="_Hlk79059562"/>
      <w:r w:rsidRPr="009C432D">
        <w:rPr>
          <w:rFonts w:ascii="Garamond" w:hAnsi="Garamond" w:cs="Arial"/>
          <w:sz w:val="24"/>
          <w:szCs w:val="24"/>
        </w:rPr>
        <w:t xml:space="preserve">Suscribir oportunamente el acta de inicio y el acta de liquidación del contrato, </w:t>
      </w:r>
      <w:r w:rsidR="006103BA" w:rsidRPr="009C432D">
        <w:rPr>
          <w:rFonts w:ascii="Garamond" w:hAnsi="Garamond" w:cs="Arial"/>
          <w:sz w:val="24"/>
          <w:szCs w:val="24"/>
        </w:rPr>
        <w:t>juntamente con</w:t>
      </w:r>
      <w:r w:rsidRPr="009C432D">
        <w:rPr>
          <w:rFonts w:ascii="Garamond" w:hAnsi="Garamond" w:cs="Arial"/>
          <w:sz w:val="24"/>
          <w:szCs w:val="24"/>
        </w:rPr>
        <w:t xml:space="preserve"> el/la supervisor/a del mismo, cuando corresponda.</w:t>
      </w:r>
    </w:p>
    <w:p w14:paraId="208C69FD" w14:textId="649C7146" w:rsidR="00F768D0" w:rsidRPr="009C432D" w:rsidRDefault="00F768D0" w:rsidP="00550EA8">
      <w:pPr>
        <w:pStyle w:val="Standard"/>
        <w:numPr>
          <w:ilvl w:val="0"/>
          <w:numId w:val="18"/>
        </w:numPr>
        <w:ind w:left="426" w:hanging="426"/>
        <w:jc w:val="both"/>
        <w:rPr>
          <w:rFonts w:ascii="Garamond" w:hAnsi="Garamond" w:cs="Arial"/>
          <w:sz w:val="24"/>
          <w:szCs w:val="24"/>
        </w:rPr>
      </w:pPr>
      <w:r w:rsidRPr="009C432D">
        <w:rPr>
          <w:rFonts w:ascii="Garamond" w:hAnsi="Garamond" w:cs="Arial"/>
          <w:sz w:val="24"/>
          <w:szCs w:val="24"/>
        </w:rPr>
        <w:t>Entregar al supervisor</w:t>
      </w:r>
      <w:r w:rsidR="000F0B7B" w:rsidRPr="009C432D">
        <w:rPr>
          <w:rFonts w:ascii="Garamond" w:hAnsi="Garamond" w:cs="Arial"/>
          <w:sz w:val="24"/>
          <w:szCs w:val="24"/>
        </w:rPr>
        <w:t xml:space="preserve"> y/o</w:t>
      </w:r>
      <w:r w:rsidR="00070176" w:rsidRPr="009C432D">
        <w:rPr>
          <w:rFonts w:ascii="Garamond" w:hAnsi="Garamond" w:cs="Arial"/>
          <w:sz w:val="24"/>
          <w:szCs w:val="24"/>
        </w:rPr>
        <w:t xml:space="preserve"> al apoyo a la supervisión</w:t>
      </w:r>
      <w:r w:rsidRPr="009C432D">
        <w:rPr>
          <w:rFonts w:ascii="Garamond" w:hAnsi="Garamond" w:cs="Arial"/>
          <w:sz w:val="24"/>
          <w:szCs w:val="24"/>
        </w:rPr>
        <w:t xml:space="preserve"> los documentos elaborados en cumplimiento de las obligaciones contractuales, así como los informes y archivos a su cargo, requeridos sobre las actividades realizadas durante la ejecución </w:t>
      </w:r>
      <w:r w:rsidR="0039352A" w:rsidRPr="009C432D">
        <w:rPr>
          <w:rFonts w:ascii="Garamond" w:hAnsi="Garamond" w:cs="Arial"/>
          <w:sz w:val="24"/>
          <w:szCs w:val="24"/>
        </w:rPr>
        <w:t>de este</w:t>
      </w:r>
      <w:r w:rsidR="000F0B7B" w:rsidRPr="009C432D">
        <w:rPr>
          <w:rFonts w:ascii="Garamond" w:hAnsi="Garamond" w:cs="Arial"/>
          <w:sz w:val="24"/>
          <w:szCs w:val="24"/>
        </w:rPr>
        <w:t>.</w:t>
      </w:r>
    </w:p>
    <w:p w14:paraId="45CACC0D" w14:textId="77777777" w:rsidR="00F768D0" w:rsidRPr="009C432D" w:rsidRDefault="00F768D0" w:rsidP="00550EA8">
      <w:pPr>
        <w:pStyle w:val="Standard"/>
        <w:numPr>
          <w:ilvl w:val="0"/>
          <w:numId w:val="18"/>
        </w:numPr>
        <w:ind w:left="426" w:hanging="426"/>
        <w:jc w:val="both"/>
        <w:rPr>
          <w:rFonts w:ascii="Garamond" w:hAnsi="Garamond" w:cs="Arial"/>
          <w:sz w:val="24"/>
          <w:szCs w:val="24"/>
        </w:rPr>
      </w:pPr>
      <w:r w:rsidRPr="009C432D">
        <w:rPr>
          <w:rFonts w:ascii="Garamond" w:hAnsi="Garamond" w:cs="Arial"/>
          <w:sz w:val="24"/>
          <w:szCs w:val="24"/>
        </w:rPr>
        <w:t>Aplicar los lineamientos establecidos en el Sistema de Gestión Institucional y en el Modelo Integrado de Planeación y Gestión – MIPG de la Secretaría Distrital de Gobierno.</w:t>
      </w:r>
    </w:p>
    <w:p w14:paraId="1002F0F5" w14:textId="77777777" w:rsidR="00F768D0" w:rsidRPr="009C432D" w:rsidRDefault="00F768D0" w:rsidP="00550EA8">
      <w:pPr>
        <w:pStyle w:val="Standard"/>
        <w:numPr>
          <w:ilvl w:val="0"/>
          <w:numId w:val="18"/>
        </w:numPr>
        <w:ind w:left="426" w:hanging="426"/>
        <w:jc w:val="both"/>
        <w:rPr>
          <w:rFonts w:ascii="Garamond" w:hAnsi="Garamond"/>
          <w:sz w:val="24"/>
          <w:szCs w:val="24"/>
        </w:rPr>
      </w:pPr>
      <w:r w:rsidRPr="009C432D">
        <w:rPr>
          <w:rFonts w:ascii="Garamond" w:hAnsi="Garamond" w:cs="Arial"/>
          <w:sz w:val="24"/>
          <w:szCs w:val="24"/>
        </w:rPr>
        <w:t xml:space="preserve">Mantener estricta reserva y confidencialidad sobre la información que conozca por causa o con ocasión del contrato, así como, </w:t>
      </w:r>
      <w:r w:rsidRPr="009C432D">
        <w:rPr>
          <w:rFonts w:ascii="Garamond" w:hAnsi="Garamond" w:cs="Arial"/>
          <w:bCs/>
          <w:iCs/>
          <w:color w:val="000000"/>
          <w:sz w:val="24"/>
          <w:szCs w:val="24"/>
        </w:rPr>
        <w:t>respetar la titularidad de los derechos de autor, en relación con los documentos, obras, creaciones que se desarrollen en ejecución del contrato.</w:t>
      </w:r>
    </w:p>
    <w:p w14:paraId="5BE29F80" w14:textId="77777777" w:rsidR="00F768D0" w:rsidRPr="009C432D" w:rsidRDefault="00F768D0" w:rsidP="00550EA8">
      <w:pPr>
        <w:pStyle w:val="Standard"/>
        <w:numPr>
          <w:ilvl w:val="0"/>
          <w:numId w:val="18"/>
        </w:numPr>
        <w:ind w:left="426" w:hanging="426"/>
        <w:jc w:val="both"/>
        <w:rPr>
          <w:rFonts w:ascii="Garamond" w:hAnsi="Garamond" w:cs="Arial"/>
          <w:sz w:val="24"/>
          <w:szCs w:val="24"/>
        </w:rPr>
      </w:pPr>
      <w:r w:rsidRPr="009C432D">
        <w:rPr>
          <w:rFonts w:ascii="Garamond" w:hAnsi="Garamond" w:cs="Arial"/>
          <w:sz w:val="24"/>
          <w:szCs w:val="24"/>
        </w:rPr>
        <w:lastRenderedPageBreak/>
        <w:t>Dar estricto cumplimiento al Ideario Ético del Distrito expedido por la Alcaldía Mayor de Bogotá D.C., así como a todas las normas que en materia de ética y valores expida la Secretaría Distrital de Gobierno en la ejecución del contrato.</w:t>
      </w:r>
    </w:p>
    <w:p w14:paraId="1EA45597" w14:textId="09FAEAF8" w:rsidR="00F768D0" w:rsidRPr="009C432D" w:rsidRDefault="00F768D0" w:rsidP="00550EA8">
      <w:pPr>
        <w:pStyle w:val="Standard"/>
        <w:numPr>
          <w:ilvl w:val="0"/>
          <w:numId w:val="18"/>
        </w:numPr>
        <w:ind w:left="426" w:hanging="426"/>
        <w:jc w:val="both"/>
        <w:rPr>
          <w:rFonts w:ascii="Garamond" w:hAnsi="Garamond"/>
          <w:sz w:val="24"/>
          <w:szCs w:val="24"/>
        </w:rPr>
      </w:pPr>
      <w:r w:rsidRPr="009C432D">
        <w:rPr>
          <w:rFonts w:ascii="Garamond" w:hAnsi="Garamond" w:cs="Arial"/>
          <w:sz w:val="24"/>
          <w:szCs w:val="24"/>
        </w:rPr>
        <w:t>Entregar para cada pago, la certificación suscrita por el representante legal o revisor fiscal, que acredite el cumplimiento del pago de aportes al sistema de seguridad social integral, parafiscales, ICBF, SENA y cajas de compensación familiar de los últimos seis (6) meses, de conformidad con el artículo 50 de la Ley 789 de 2002 o aquella que lo modifique, adicione o complemente.</w:t>
      </w:r>
    </w:p>
    <w:p w14:paraId="217447D7" w14:textId="2A7C5CC9" w:rsidR="00F768D0" w:rsidRPr="009C432D" w:rsidRDefault="00F768D0" w:rsidP="00550EA8">
      <w:pPr>
        <w:pStyle w:val="Standard"/>
        <w:numPr>
          <w:ilvl w:val="0"/>
          <w:numId w:val="18"/>
        </w:numPr>
        <w:ind w:left="426" w:hanging="426"/>
        <w:jc w:val="both"/>
        <w:rPr>
          <w:rFonts w:ascii="Garamond" w:hAnsi="Garamond" w:cs="Arial"/>
          <w:color w:val="808080" w:themeColor="background1" w:themeShade="80"/>
          <w:sz w:val="24"/>
          <w:szCs w:val="24"/>
        </w:rPr>
      </w:pPr>
      <w:r w:rsidRPr="009C432D">
        <w:rPr>
          <w:rFonts w:ascii="Garamond" w:hAnsi="Garamond" w:cs="Arial"/>
          <w:sz w:val="24"/>
          <w:szCs w:val="24"/>
        </w:rPr>
        <w:t xml:space="preserve">Vincular y mantener mínimo el </w:t>
      </w:r>
      <w:r w:rsidR="00972589" w:rsidRPr="009C432D">
        <w:rPr>
          <w:rFonts w:ascii="Garamond" w:hAnsi="Garamond" w:cs="Arial"/>
          <w:sz w:val="24"/>
          <w:szCs w:val="24"/>
        </w:rPr>
        <w:t>30</w:t>
      </w:r>
      <w:r w:rsidRPr="009C432D">
        <w:rPr>
          <w:rFonts w:ascii="Garamond" w:hAnsi="Garamond" w:cs="Arial"/>
          <w:sz w:val="24"/>
          <w:szCs w:val="24"/>
        </w:rPr>
        <w:t xml:space="preserve"> % (Según los porcentajes que establece el artículo 3 del Decreto Distrital 332 de 2020, de acuerdo a las ramas de la actividad económica del contrato y las fechas para su aplicación) de mujeres para la ejecución del contrato, garantizando que la vinculación se realice con plena observancia de las normas laborales o contractuales aplicables, dando prioridad a mujeres víctimas del conflicto armado, con alguna discapacidad, jefa de hogar u otra condición especial.</w:t>
      </w:r>
      <w:r w:rsidRPr="009C432D">
        <w:rPr>
          <w:rFonts w:ascii="Garamond" w:hAnsi="Garamond"/>
          <w:sz w:val="24"/>
          <w:szCs w:val="24"/>
        </w:rPr>
        <w:t xml:space="preserve"> </w:t>
      </w:r>
    </w:p>
    <w:p w14:paraId="04F4CF9C" w14:textId="4799BEE9" w:rsidR="00F768D0" w:rsidRPr="009C432D" w:rsidRDefault="00F768D0" w:rsidP="00550EA8">
      <w:pPr>
        <w:pStyle w:val="Standard"/>
        <w:numPr>
          <w:ilvl w:val="0"/>
          <w:numId w:val="18"/>
        </w:numPr>
        <w:ind w:left="426" w:hanging="426"/>
        <w:jc w:val="both"/>
        <w:rPr>
          <w:rFonts w:ascii="Garamond" w:hAnsi="Garamond"/>
          <w:sz w:val="24"/>
          <w:szCs w:val="24"/>
        </w:rPr>
      </w:pPr>
      <w:r w:rsidRPr="009C432D">
        <w:rPr>
          <w:rFonts w:ascii="Garamond" w:hAnsi="Garamond"/>
          <w:sz w:val="24"/>
          <w:szCs w:val="24"/>
        </w:rPr>
        <w:t xml:space="preserve">Presentar de manera bimensual certificación suscrita por el Representante Legal y el Revisor Fiscal (Si Aplica), mediante la cual manifieste bajo la gravedad de juramento que mantiene vinculadas para la ejecución del contrato el </w:t>
      </w:r>
      <w:r w:rsidR="002973A3" w:rsidRPr="009C432D">
        <w:rPr>
          <w:rFonts w:ascii="Garamond" w:hAnsi="Garamond"/>
          <w:sz w:val="24"/>
          <w:szCs w:val="24"/>
        </w:rPr>
        <w:t>30</w:t>
      </w:r>
      <w:r w:rsidRPr="009C432D">
        <w:rPr>
          <w:rFonts w:ascii="Garamond" w:hAnsi="Garamond"/>
          <w:sz w:val="24"/>
          <w:szCs w:val="24"/>
        </w:rPr>
        <w:t>% (Según los porcentajes que establece el artículo 3 del Decreto Distrital 332 de 2020, de acuerdo a las ramas de la actividad económica del contrato y las fechas para su aplicación) de mujeres, adjuntando el listado de mujeres vinculadas y la planilla pago de seguridad social de las mismas. El listado presentado deberá discriminar que mujeres de las vinculadas son víctimas del conflicto armado, con alguna discapacidad, jefa de hogar o con otra condición especial.</w:t>
      </w:r>
      <w:r w:rsidRPr="009C432D">
        <w:rPr>
          <w:rFonts w:ascii="Garamond" w:hAnsi="Garamond"/>
          <w:color w:val="FF0000"/>
          <w:sz w:val="24"/>
          <w:szCs w:val="24"/>
        </w:rPr>
        <w:t xml:space="preserve"> </w:t>
      </w:r>
    </w:p>
    <w:p w14:paraId="3ECD589B" w14:textId="2124F041" w:rsidR="00F768D0" w:rsidRPr="009C432D" w:rsidRDefault="00F768D0" w:rsidP="00550EA8">
      <w:pPr>
        <w:pStyle w:val="Standard"/>
        <w:numPr>
          <w:ilvl w:val="0"/>
          <w:numId w:val="18"/>
        </w:numPr>
        <w:ind w:left="426" w:hanging="426"/>
        <w:jc w:val="both"/>
        <w:rPr>
          <w:rFonts w:ascii="Garamond" w:hAnsi="Garamond"/>
          <w:color w:val="808080" w:themeColor="background1" w:themeShade="80"/>
          <w:sz w:val="24"/>
          <w:szCs w:val="24"/>
        </w:rPr>
      </w:pPr>
      <w:r w:rsidRPr="009C432D">
        <w:rPr>
          <w:rFonts w:ascii="Garamond" w:hAnsi="Garamond"/>
          <w:color w:val="000000"/>
          <w:sz w:val="24"/>
          <w:szCs w:val="24"/>
        </w:rPr>
        <w:t>Realizar el registro de las mujeres que sean contratadas en cumplimiento del presente contrato,</w:t>
      </w:r>
      <w:r w:rsidRPr="009C432D">
        <w:rPr>
          <w:rFonts w:ascii="Garamond" w:hAnsi="Garamond"/>
          <w:color w:val="FF0000"/>
          <w:sz w:val="24"/>
          <w:szCs w:val="24"/>
        </w:rPr>
        <w:t xml:space="preserve"> </w:t>
      </w:r>
      <w:r w:rsidRPr="009C432D">
        <w:rPr>
          <w:rFonts w:ascii="Garamond" w:hAnsi="Garamond"/>
          <w:color w:val="000000"/>
          <w:sz w:val="24"/>
          <w:szCs w:val="24"/>
        </w:rPr>
        <w:t>en la plataforma de información</w:t>
      </w:r>
      <w:r w:rsidRPr="009C432D">
        <w:rPr>
          <w:rFonts w:ascii="Garamond" w:hAnsi="Garamond"/>
          <w:color w:val="FF0000"/>
          <w:sz w:val="24"/>
          <w:szCs w:val="24"/>
        </w:rPr>
        <w:t xml:space="preserve"> </w:t>
      </w:r>
      <w:r w:rsidRPr="009C432D">
        <w:rPr>
          <w:rFonts w:ascii="Garamond" w:hAnsi="Garamond"/>
          <w:color w:val="000000"/>
          <w:sz w:val="24"/>
          <w:szCs w:val="24"/>
        </w:rPr>
        <w:t>de la Agencia Pública de Empleo del Distrito “Bogotá Trabaja”.</w:t>
      </w:r>
      <w:r w:rsidRPr="009C432D">
        <w:rPr>
          <w:rFonts w:ascii="Garamond" w:hAnsi="Garamond"/>
          <w:color w:val="FF0000"/>
          <w:sz w:val="24"/>
          <w:szCs w:val="24"/>
        </w:rPr>
        <w:t xml:space="preserve"> </w:t>
      </w:r>
    </w:p>
    <w:p w14:paraId="63F8D83B" w14:textId="77777777" w:rsidR="00F768D0" w:rsidRPr="009C432D" w:rsidRDefault="00F768D0" w:rsidP="00550EA8">
      <w:pPr>
        <w:pStyle w:val="Standard"/>
        <w:numPr>
          <w:ilvl w:val="0"/>
          <w:numId w:val="18"/>
        </w:numPr>
        <w:ind w:left="426" w:hanging="426"/>
        <w:jc w:val="both"/>
        <w:rPr>
          <w:rFonts w:ascii="Garamond" w:hAnsi="Garamond"/>
          <w:sz w:val="24"/>
          <w:szCs w:val="24"/>
        </w:rPr>
      </w:pPr>
      <w:bookmarkStart w:id="47" w:name="_Hlk85019127"/>
      <w:r w:rsidRPr="009C432D">
        <w:rPr>
          <w:rFonts w:ascii="Garamond" w:hAnsi="Garamond"/>
          <w:sz w:val="24"/>
          <w:szCs w:val="24"/>
        </w:rPr>
        <w:t>Mantener actualizadas las vigencias y montos de los amparos de las garantías constituidas con ocasión de la suscripción del Contrato, en el evento de presentarse modificaciones en valor y/o plazo, suspensiones, y demás modificaciones que afecten su vigencia o monto.</w:t>
      </w:r>
    </w:p>
    <w:p w14:paraId="424E83A2" w14:textId="2552C3F3" w:rsidR="00BE3C99" w:rsidRPr="009C432D" w:rsidRDefault="00BE3C99" w:rsidP="00550EA8">
      <w:pPr>
        <w:widowControl/>
        <w:numPr>
          <w:ilvl w:val="0"/>
          <w:numId w:val="18"/>
        </w:numPr>
        <w:ind w:left="360" w:hanging="360"/>
        <w:jc w:val="both"/>
        <w:rPr>
          <w:rFonts w:ascii="Garamond" w:hAnsi="Garamond" w:cs="Arial"/>
          <w:lang w:bidi="ar-SA"/>
        </w:rPr>
      </w:pPr>
      <w:r w:rsidRPr="009C432D">
        <w:rPr>
          <w:rFonts w:ascii="Garamond" w:hAnsi="Garamond" w:cs="Arial"/>
          <w:lang w:bidi="ar-SA"/>
        </w:rPr>
        <w:t>Suscribir oportunamente el Acuerdo de Confidencialidad y remitirlo al supervisor/a del contrato, junto con la firma del acta de inicio (Formato GDI-TIC-F020). (</w:t>
      </w:r>
      <w:r w:rsidRPr="009C432D">
        <w:rPr>
          <w:rFonts w:ascii="Garamond" w:hAnsi="Garamond" w:cs="Arial"/>
          <w:i/>
          <w:iCs/>
          <w:color w:val="808080" w:themeColor="background1" w:themeShade="80"/>
          <w:lang w:bidi="ar-SA"/>
        </w:rPr>
        <w:t>Este se debe incluir en el respectivo expediente siempre y cuando en el Contrato se maneje información de propiedad de SDG)</w:t>
      </w:r>
      <w:r w:rsidRPr="009C432D">
        <w:rPr>
          <w:rFonts w:ascii="Garamond" w:hAnsi="Garamond" w:cs="Arial"/>
          <w:color w:val="808080" w:themeColor="background1" w:themeShade="80"/>
          <w:lang w:bidi="ar-SA"/>
        </w:rPr>
        <w:t xml:space="preserve"> </w:t>
      </w:r>
    </w:p>
    <w:p w14:paraId="591CA362" w14:textId="371F3858" w:rsidR="00BE3C99" w:rsidRPr="009C432D" w:rsidRDefault="00BE3C99" w:rsidP="00550EA8">
      <w:pPr>
        <w:widowControl/>
        <w:numPr>
          <w:ilvl w:val="0"/>
          <w:numId w:val="18"/>
        </w:numPr>
        <w:ind w:left="360" w:hanging="360"/>
        <w:jc w:val="both"/>
        <w:rPr>
          <w:rFonts w:ascii="Garamond" w:hAnsi="Garamond" w:cs="Arial"/>
          <w:lang w:bidi="ar-SA"/>
        </w:rPr>
      </w:pPr>
      <w:r w:rsidRPr="009C432D">
        <w:rPr>
          <w:rFonts w:ascii="Garamond" w:hAnsi="Garamond" w:cs="Arial"/>
          <w:lang w:bidi="ar-SA"/>
        </w:rPr>
        <w:t xml:space="preserve">Suscribir oportunamente el Acuerdo de Transferencia de Información, </w:t>
      </w:r>
      <w:r w:rsidR="006103BA" w:rsidRPr="009C432D">
        <w:rPr>
          <w:rFonts w:ascii="Garamond" w:hAnsi="Garamond" w:cs="Arial"/>
          <w:lang w:bidi="ar-SA"/>
        </w:rPr>
        <w:t>juntamente con</w:t>
      </w:r>
      <w:r w:rsidRPr="009C432D">
        <w:rPr>
          <w:rFonts w:ascii="Garamond" w:hAnsi="Garamond" w:cs="Arial"/>
          <w:lang w:bidi="ar-SA"/>
        </w:rPr>
        <w:t xml:space="preserve"> el/la supervisor/a del contrato, junto con la firma del acta de inicio (Formato GDI-TIC-F041). (</w:t>
      </w:r>
      <w:r w:rsidRPr="009C432D">
        <w:rPr>
          <w:rFonts w:ascii="Garamond" w:hAnsi="Garamond" w:cs="Arial"/>
          <w:i/>
          <w:iCs/>
          <w:color w:val="808080" w:themeColor="background1" w:themeShade="80"/>
          <w:lang w:bidi="ar-SA"/>
        </w:rPr>
        <w:t xml:space="preserve">Esta obligación aplica para aquellos contratos a celebrarse con personas jurídicas en los que durante la ejecución </w:t>
      </w:r>
      <w:r w:rsidR="0039352A" w:rsidRPr="009C432D">
        <w:rPr>
          <w:rFonts w:ascii="Garamond" w:hAnsi="Garamond" w:cs="Arial"/>
          <w:i/>
          <w:iCs/>
          <w:color w:val="808080" w:themeColor="background1" w:themeShade="80"/>
          <w:lang w:bidi="ar-SA"/>
        </w:rPr>
        <w:t>de este</w:t>
      </w:r>
      <w:r w:rsidRPr="009C432D">
        <w:rPr>
          <w:rFonts w:ascii="Garamond" w:hAnsi="Garamond" w:cs="Arial"/>
          <w:i/>
          <w:iCs/>
          <w:color w:val="808080" w:themeColor="background1" w:themeShade="80"/>
          <w:lang w:bidi="ar-SA"/>
        </w:rPr>
        <w:t xml:space="preserve"> haya intercambio de información</w:t>
      </w:r>
      <w:r w:rsidRPr="009C432D">
        <w:rPr>
          <w:rFonts w:ascii="Garamond" w:hAnsi="Garamond" w:cs="Arial"/>
          <w:lang w:bidi="ar-SA"/>
        </w:rPr>
        <w:t>.)</w:t>
      </w:r>
    </w:p>
    <w:p w14:paraId="62A5E84B" w14:textId="77777777" w:rsidR="00BE3C99" w:rsidRPr="009C432D" w:rsidRDefault="00BE3C99" w:rsidP="00BE3C99">
      <w:pPr>
        <w:pStyle w:val="Standard"/>
        <w:jc w:val="both"/>
        <w:rPr>
          <w:rFonts w:ascii="Garamond" w:hAnsi="Garamond"/>
          <w:sz w:val="24"/>
          <w:szCs w:val="24"/>
        </w:rPr>
      </w:pPr>
    </w:p>
    <w:bookmarkEnd w:id="46"/>
    <w:bookmarkEnd w:id="47"/>
    <w:p w14:paraId="5C8C4E96" w14:textId="77777777" w:rsidR="00F768D0" w:rsidRPr="009C432D" w:rsidRDefault="00F768D0" w:rsidP="00F768D0">
      <w:pPr>
        <w:pStyle w:val="Standard"/>
        <w:jc w:val="both"/>
        <w:rPr>
          <w:rFonts w:ascii="Garamond" w:hAnsi="Garamond" w:cs="Arial"/>
          <w:b/>
          <w:sz w:val="24"/>
          <w:szCs w:val="24"/>
        </w:rPr>
      </w:pPr>
    </w:p>
    <w:p w14:paraId="0DAFB3B3" w14:textId="77777777" w:rsidR="00F768D0" w:rsidRPr="009C432D" w:rsidRDefault="00F768D0" w:rsidP="00F768D0">
      <w:pPr>
        <w:pStyle w:val="Standard"/>
        <w:jc w:val="both"/>
        <w:rPr>
          <w:rFonts w:ascii="Garamond" w:hAnsi="Garamond" w:cs="Arial"/>
          <w:b/>
          <w:sz w:val="24"/>
          <w:szCs w:val="24"/>
        </w:rPr>
      </w:pPr>
      <w:commentRangeStart w:id="48"/>
      <w:r w:rsidRPr="009C432D">
        <w:rPr>
          <w:rFonts w:ascii="Garamond" w:hAnsi="Garamond" w:cs="Arial"/>
          <w:b/>
          <w:sz w:val="24"/>
          <w:szCs w:val="24"/>
        </w:rPr>
        <w:t>9.5 OBLIGACIONES ESPECÍFICAS</w:t>
      </w:r>
      <w:commentRangeEnd w:id="48"/>
      <w:r w:rsidR="00ED069F">
        <w:rPr>
          <w:rStyle w:val="Refdecomentario"/>
          <w:lang w:bidi="hi-IN"/>
        </w:rPr>
        <w:commentReference w:id="48"/>
      </w:r>
    </w:p>
    <w:p w14:paraId="288DA063" w14:textId="77777777" w:rsidR="00F768D0" w:rsidRPr="009C432D" w:rsidRDefault="00F768D0" w:rsidP="00F768D0">
      <w:pPr>
        <w:pStyle w:val="Standard"/>
        <w:jc w:val="both"/>
        <w:rPr>
          <w:rFonts w:ascii="Garamond" w:hAnsi="Garamond" w:cs="Arial"/>
          <w:color w:val="808080" w:themeColor="background1" w:themeShade="80"/>
          <w:sz w:val="24"/>
          <w:szCs w:val="24"/>
        </w:rPr>
      </w:pPr>
    </w:p>
    <w:p w14:paraId="5400209B" w14:textId="7315F67C" w:rsidR="00F768D0" w:rsidRPr="009C432D" w:rsidRDefault="004C6CCE" w:rsidP="00550EA8">
      <w:pPr>
        <w:pStyle w:val="Standard"/>
        <w:numPr>
          <w:ilvl w:val="0"/>
          <w:numId w:val="41"/>
        </w:numPr>
        <w:jc w:val="both"/>
        <w:rPr>
          <w:rFonts w:ascii="Garamond" w:hAnsi="Garamond" w:cs="Lohit Hindi"/>
          <w:sz w:val="24"/>
          <w:szCs w:val="24"/>
          <w:lang w:bidi="hi-IN"/>
        </w:rPr>
      </w:pPr>
      <w:r w:rsidRPr="009C432D">
        <w:rPr>
          <w:rFonts w:ascii="Garamond" w:hAnsi="Garamond" w:cs="Lohit Hindi"/>
          <w:color w:val="000000"/>
          <w:sz w:val="24"/>
          <w:szCs w:val="24"/>
          <w:lang w:bidi="hi-IN"/>
        </w:rPr>
        <w:lastRenderedPageBreak/>
        <w:t>Constituir dentro de los tres (3) días hábiles siguientes a la suscripción del contrato, las garantías establecidas en el contrato, en la vigencia y montos asegurables exigidos y publicarla en SECOP II para su aprobación y suscribir el acta de inicio</w:t>
      </w:r>
      <w:r w:rsidRPr="009C432D">
        <w:rPr>
          <w:rFonts w:ascii="Garamond" w:hAnsi="Garamond"/>
          <w:bCs/>
        </w:rPr>
        <w:t>.</w:t>
      </w:r>
    </w:p>
    <w:p w14:paraId="3E9E7D35" w14:textId="7DBC1017" w:rsidR="003B76CA" w:rsidRPr="009C432D" w:rsidRDefault="00101A0E" w:rsidP="00550EA8">
      <w:pPr>
        <w:pStyle w:val="Standard"/>
        <w:numPr>
          <w:ilvl w:val="0"/>
          <w:numId w:val="41"/>
        </w:numPr>
        <w:jc w:val="both"/>
        <w:rPr>
          <w:rFonts w:ascii="Garamond" w:hAnsi="Garamond" w:cs="Lohit Hindi"/>
          <w:sz w:val="24"/>
          <w:szCs w:val="24"/>
          <w:lang w:bidi="hi-IN"/>
        </w:rPr>
      </w:pPr>
      <w:commentRangeStart w:id="49"/>
      <w:r w:rsidRPr="009C432D">
        <w:rPr>
          <w:rFonts w:ascii="Garamond" w:hAnsi="Garamond" w:cs="Lohit Hindi"/>
          <w:sz w:val="24"/>
          <w:szCs w:val="24"/>
          <w:lang w:bidi="hi-IN"/>
        </w:rPr>
        <w:t xml:space="preserve">Presentar las hojas de vida para la ejecución del contrato, con el fin de que sean aprobadas por parte del Apoyo a la Supervisión y /o </w:t>
      </w:r>
      <w:r w:rsidR="000807D6" w:rsidRPr="009C432D">
        <w:rPr>
          <w:rFonts w:ascii="Garamond" w:hAnsi="Garamond" w:cs="Lohit Hindi"/>
          <w:sz w:val="24"/>
          <w:szCs w:val="24"/>
          <w:lang w:bidi="hi-IN"/>
        </w:rPr>
        <w:t>el Comité Técnico de Seguimiento.</w:t>
      </w:r>
      <w:commentRangeEnd w:id="49"/>
      <w:r w:rsidR="00ED069F">
        <w:rPr>
          <w:rStyle w:val="Refdecomentario"/>
          <w:lang w:bidi="hi-IN"/>
        </w:rPr>
        <w:commentReference w:id="49"/>
      </w:r>
    </w:p>
    <w:p w14:paraId="7C430DA6" w14:textId="0E040D88" w:rsidR="00595794" w:rsidRPr="009C432D" w:rsidRDefault="00595794" w:rsidP="00550EA8">
      <w:pPr>
        <w:pStyle w:val="Standard"/>
        <w:numPr>
          <w:ilvl w:val="0"/>
          <w:numId w:val="41"/>
        </w:numPr>
        <w:jc w:val="both"/>
        <w:rPr>
          <w:rFonts w:ascii="Garamond" w:hAnsi="Garamond" w:cs="Lohit Hindi"/>
          <w:sz w:val="24"/>
          <w:szCs w:val="24"/>
          <w:lang w:bidi="hi-IN"/>
        </w:rPr>
      </w:pPr>
      <w:r w:rsidRPr="009C432D">
        <w:rPr>
          <w:rFonts w:ascii="Garamond" w:hAnsi="Garamond" w:cs="Lohit Hindi"/>
          <w:sz w:val="24"/>
          <w:szCs w:val="24"/>
          <w:lang w:bidi="hi-IN"/>
        </w:rPr>
        <w:t xml:space="preserve">Soportar </w:t>
      </w:r>
      <w:r w:rsidR="00E219C5" w:rsidRPr="009C432D">
        <w:rPr>
          <w:rFonts w:ascii="Garamond" w:hAnsi="Garamond" w:cs="Lohit Hindi"/>
          <w:sz w:val="24"/>
          <w:szCs w:val="24"/>
          <w:lang w:bidi="hi-IN"/>
        </w:rPr>
        <w:t>mediante actas la conformación y la sesiones mensuales</w:t>
      </w:r>
      <w:r w:rsidR="003F416F" w:rsidRPr="009C432D">
        <w:rPr>
          <w:rFonts w:ascii="Garamond" w:hAnsi="Garamond" w:cs="Lohit Hindi"/>
          <w:sz w:val="24"/>
          <w:szCs w:val="24"/>
          <w:lang w:bidi="hi-IN"/>
        </w:rPr>
        <w:t xml:space="preserve"> y extraordinarias del Comité técnico de seguimiento.</w:t>
      </w:r>
    </w:p>
    <w:p w14:paraId="1114A73A" w14:textId="69C97F5F" w:rsidR="003F416F" w:rsidRPr="009C432D" w:rsidRDefault="00EC1DC7" w:rsidP="00550EA8">
      <w:pPr>
        <w:pStyle w:val="Standard"/>
        <w:numPr>
          <w:ilvl w:val="0"/>
          <w:numId w:val="41"/>
        </w:numPr>
        <w:jc w:val="both"/>
        <w:rPr>
          <w:rFonts w:ascii="Garamond" w:hAnsi="Garamond" w:cs="Lohit Hindi"/>
          <w:sz w:val="24"/>
          <w:szCs w:val="24"/>
          <w:lang w:bidi="hi-IN"/>
        </w:rPr>
      </w:pPr>
      <w:commentRangeStart w:id="50"/>
      <w:r w:rsidRPr="009C432D">
        <w:rPr>
          <w:rFonts w:ascii="Garamond" w:hAnsi="Garamond" w:cs="Lohit Hindi"/>
          <w:sz w:val="24"/>
          <w:szCs w:val="24"/>
          <w:lang w:bidi="hi-IN"/>
        </w:rPr>
        <w:t xml:space="preserve">Presentar cronograma </w:t>
      </w:r>
      <w:r w:rsidR="00396A44" w:rsidRPr="009C432D">
        <w:rPr>
          <w:rFonts w:ascii="Garamond" w:hAnsi="Garamond" w:cs="Lohit Hindi"/>
          <w:sz w:val="24"/>
          <w:szCs w:val="24"/>
          <w:lang w:bidi="hi-IN"/>
        </w:rPr>
        <w:t>de activi</w:t>
      </w:r>
      <w:r w:rsidR="00002F44" w:rsidRPr="009C432D">
        <w:rPr>
          <w:rFonts w:ascii="Garamond" w:hAnsi="Garamond" w:cs="Lohit Hindi"/>
          <w:sz w:val="24"/>
          <w:szCs w:val="24"/>
          <w:lang w:bidi="hi-IN"/>
        </w:rPr>
        <w:t>dades actualizado</w:t>
      </w:r>
      <w:r w:rsidR="00F45CE7" w:rsidRPr="009C432D">
        <w:rPr>
          <w:rFonts w:ascii="Garamond" w:hAnsi="Garamond" w:cs="Lohit Hindi"/>
          <w:sz w:val="24"/>
          <w:szCs w:val="24"/>
          <w:lang w:bidi="hi-IN"/>
        </w:rPr>
        <w:t xml:space="preserve"> de todas las fases del contrato</w:t>
      </w:r>
    </w:p>
    <w:p w14:paraId="19733764" w14:textId="722856CB" w:rsidR="00002F44" w:rsidRPr="009C432D" w:rsidRDefault="003E66E0" w:rsidP="00550EA8">
      <w:pPr>
        <w:pStyle w:val="Standard"/>
        <w:numPr>
          <w:ilvl w:val="0"/>
          <w:numId w:val="41"/>
        </w:numPr>
        <w:jc w:val="both"/>
        <w:rPr>
          <w:rFonts w:ascii="Garamond" w:hAnsi="Garamond" w:cs="Lohit Hindi"/>
          <w:sz w:val="24"/>
          <w:szCs w:val="24"/>
          <w:lang w:bidi="hi-IN"/>
        </w:rPr>
      </w:pPr>
      <w:r w:rsidRPr="009C432D">
        <w:rPr>
          <w:rFonts w:ascii="Garamond" w:hAnsi="Garamond" w:cs="Lohit Hindi"/>
          <w:sz w:val="24"/>
          <w:szCs w:val="24"/>
          <w:lang w:bidi="hi-IN"/>
        </w:rPr>
        <w:t>Presentar formatos de asistencias</w:t>
      </w:r>
      <w:r w:rsidR="00181B81" w:rsidRPr="009C432D">
        <w:rPr>
          <w:rFonts w:ascii="Garamond" w:hAnsi="Garamond" w:cs="Lohit Hindi"/>
          <w:sz w:val="24"/>
          <w:szCs w:val="24"/>
          <w:lang w:bidi="hi-IN"/>
        </w:rPr>
        <w:t xml:space="preserve">, metodologías, </w:t>
      </w:r>
      <w:r w:rsidR="00D34C42" w:rsidRPr="009C432D">
        <w:rPr>
          <w:rFonts w:ascii="Garamond" w:hAnsi="Garamond" w:cs="Lohit Hindi"/>
          <w:sz w:val="24"/>
          <w:szCs w:val="24"/>
          <w:lang w:bidi="hi-IN"/>
        </w:rPr>
        <w:t xml:space="preserve">minuto a minuto, orden del día </w:t>
      </w:r>
      <w:r w:rsidR="00F45CE7" w:rsidRPr="009C432D">
        <w:rPr>
          <w:rFonts w:ascii="Garamond" w:hAnsi="Garamond" w:cs="Lohit Hindi"/>
          <w:sz w:val="24"/>
          <w:szCs w:val="24"/>
          <w:lang w:bidi="hi-IN"/>
        </w:rPr>
        <w:t>a ejecutar en las diferentes acciones del contrato.</w:t>
      </w:r>
    </w:p>
    <w:p w14:paraId="7FFF95A4" w14:textId="712C9124" w:rsidR="00F45CE7" w:rsidRPr="009C432D" w:rsidRDefault="0014249A" w:rsidP="00550EA8">
      <w:pPr>
        <w:pStyle w:val="Standard"/>
        <w:numPr>
          <w:ilvl w:val="0"/>
          <w:numId w:val="41"/>
        </w:numPr>
        <w:jc w:val="both"/>
        <w:rPr>
          <w:rFonts w:ascii="Garamond" w:hAnsi="Garamond" w:cs="Lohit Hindi"/>
          <w:sz w:val="24"/>
          <w:szCs w:val="24"/>
          <w:lang w:bidi="hi-IN"/>
        </w:rPr>
      </w:pPr>
      <w:r w:rsidRPr="009C432D">
        <w:rPr>
          <w:rFonts w:ascii="Garamond" w:hAnsi="Garamond" w:cs="Lohit Hindi"/>
          <w:sz w:val="24"/>
          <w:szCs w:val="24"/>
          <w:lang w:bidi="hi-IN"/>
        </w:rPr>
        <w:t>Describir plan de medios para realizar difusión y con</w:t>
      </w:r>
      <w:r w:rsidR="00AE551E" w:rsidRPr="009C432D">
        <w:rPr>
          <w:rFonts w:ascii="Garamond" w:hAnsi="Garamond" w:cs="Lohit Hindi"/>
          <w:sz w:val="24"/>
          <w:szCs w:val="24"/>
          <w:lang w:bidi="hi-IN"/>
        </w:rPr>
        <w:t>vocatorias</w:t>
      </w:r>
    </w:p>
    <w:p w14:paraId="1ECEFA52" w14:textId="3F70234B" w:rsidR="00AE551E" w:rsidRPr="009C432D" w:rsidRDefault="00FC7AA0" w:rsidP="00550EA8">
      <w:pPr>
        <w:pStyle w:val="Standard"/>
        <w:numPr>
          <w:ilvl w:val="0"/>
          <w:numId w:val="41"/>
        </w:numPr>
        <w:jc w:val="both"/>
        <w:rPr>
          <w:rFonts w:ascii="Garamond" w:hAnsi="Garamond" w:cs="Lohit Hindi"/>
          <w:sz w:val="24"/>
          <w:szCs w:val="24"/>
          <w:lang w:bidi="hi-IN"/>
        </w:rPr>
      </w:pPr>
      <w:r w:rsidRPr="009C432D">
        <w:rPr>
          <w:rFonts w:ascii="Garamond" w:hAnsi="Garamond" w:cs="Lohit Hindi"/>
          <w:sz w:val="24"/>
          <w:szCs w:val="24"/>
          <w:lang w:bidi="hi-IN"/>
        </w:rPr>
        <w:t xml:space="preserve">Piezas </w:t>
      </w:r>
      <w:r w:rsidR="00E345F3" w:rsidRPr="009C432D">
        <w:rPr>
          <w:rFonts w:ascii="Garamond" w:hAnsi="Garamond" w:cs="Lohit Hindi"/>
          <w:sz w:val="24"/>
          <w:szCs w:val="24"/>
          <w:lang w:bidi="hi-IN"/>
        </w:rPr>
        <w:t xml:space="preserve">publicitarias y la respectiva aprobación por el área de prensa de la Alcaldía local </w:t>
      </w:r>
    </w:p>
    <w:p w14:paraId="191C8026" w14:textId="77777777" w:rsidR="00ED5BA2" w:rsidRPr="009C432D" w:rsidRDefault="000865F8" w:rsidP="00550EA8">
      <w:pPr>
        <w:pStyle w:val="Standard"/>
        <w:numPr>
          <w:ilvl w:val="0"/>
          <w:numId w:val="41"/>
        </w:numPr>
        <w:jc w:val="both"/>
        <w:rPr>
          <w:rFonts w:ascii="Garamond" w:hAnsi="Garamond" w:cs="Lohit Hindi"/>
          <w:sz w:val="24"/>
          <w:szCs w:val="24"/>
          <w:lang w:bidi="hi-IN"/>
        </w:rPr>
      </w:pPr>
      <w:r w:rsidRPr="009C432D">
        <w:rPr>
          <w:rFonts w:ascii="Garamond" w:hAnsi="Garamond" w:cs="Lohit Hindi"/>
          <w:sz w:val="24"/>
          <w:szCs w:val="24"/>
          <w:lang w:bidi="hi-IN"/>
        </w:rPr>
        <w:t>Des</w:t>
      </w:r>
      <w:r w:rsidR="00237512" w:rsidRPr="009C432D">
        <w:rPr>
          <w:rFonts w:ascii="Garamond" w:hAnsi="Garamond" w:cs="Lohit Hindi"/>
          <w:sz w:val="24"/>
          <w:szCs w:val="24"/>
          <w:lang w:bidi="hi-IN"/>
        </w:rPr>
        <w:t>cribir los espacios donde se ejec</w:t>
      </w:r>
      <w:r w:rsidR="00ED5BA2" w:rsidRPr="009C432D">
        <w:rPr>
          <w:rFonts w:ascii="Garamond" w:hAnsi="Garamond" w:cs="Lohit Hindi"/>
          <w:sz w:val="24"/>
          <w:szCs w:val="24"/>
          <w:lang w:bidi="hi-IN"/>
        </w:rPr>
        <w:t>utan las diferentes accionen</w:t>
      </w:r>
      <w:commentRangeEnd w:id="50"/>
      <w:r w:rsidR="00ED069F">
        <w:rPr>
          <w:rStyle w:val="Refdecomentario"/>
          <w:lang w:bidi="hi-IN"/>
        </w:rPr>
        <w:commentReference w:id="50"/>
      </w:r>
    </w:p>
    <w:p w14:paraId="3914D695" w14:textId="2E32E5C9" w:rsidR="00E345F3" w:rsidRPr="009C432D" w:rsidRDefault="00794695" w:rsidP="00550EA8">
      <w:pPr>
        <w:pStyle w:val="Standard"/>
        <w:numPr>
          <w:ilvl w:val="0"/>
          <w:numId w:val="41"/>
        </w:numPr>
        <w:jc w:val="both"/>
        <w:rPr>
          <w:rFonts w:ascii="Garamond" w:hAnsi="Garamond" w:cs="Lohit Hindi"/>
          <w:sz w:val="24"/>
          <w:szCs w:val="24"/>
          <w:lang w:bidi="hi-IN"/>
        </w:rPr>
      </w:pPr>
      <w:r w:rsidRPr="009C432D">
        <w:rPr>
          <w:rFonts w:ascii="Garamond" w:hAnsi="Garamond" w:cs="Lohit Hindi"/>
          <w:sz w:val="24"/>
          <w:szCs w:val="24"/>
          <w:lang w:bidi="hi-IN"/>
        </w:rPr>
        <w:t xml:space="preserve">Describir el tipo de refrigerios entregados con el nombre de la </w:t>
      </w:r>
      <w:r w:rsidR="0071261B" w:rsidRPr="009C432D">
        <w:rPr>
          <w:rFonts w:ascii="Garamond" w:hAnsi="Garamond" w:cs="Lohit Hindi"/>
          <w:sz w:val="24"/>
          <w:szCs w:val="24"/>
          <w:lang w:bidi="hi-IN"/>
        </w:rPr>
        <w:t>actividad, lista</w:t>
      </w:r>
      <w:r w:rsidR="00F539B6" w:rsidRPr="009C432D">
        <w:rPr>
          <w:rFonts w:ascii="Garamond" w:hAnsi="Garamond" w:cs="Lohit Hindi"/>
          <w:sz w:val="24"/>
          <w:szCs w:val="24"/>
          <w:lang w:bidi="hi-IN"/>
        </w:rPr>
        <w:t xml:space="preserve"> de personas que lo recibieron y registro fotográfico.</w:t>
      </w:r>
    </w:p>
    <w:p w14:paraId="399DDA56" w14:textId="77777777" w:rsidR="00A400EA" w:rsidRPr="009C432D" w:rsidRDefault="00A400EA" w:rsidP="00550EA8">
      <w:pPr>
        <w:widowControl/>
        <w:numPr>
          <w:ilvl w:val="0"/>
          <w:numId w:val="41"/>
        </w:numPr>
        <w:tabs>
          <w:tab w:val="left" w:pos="0"/>
        </w:tabs>
        <w:autoSpaceDN/>
        <w:jc w:val="both"/>
        <w:textAlignment w:val="auto"/>
        <w:rPr>
          <w:rFonts w:ascii="Garamond" w:hAnsi="Garamond" w:cs="Arial"/>
        </w:rPr>
      </w:pPr>
      <w:r w:rsidRPr="009C432D">
        <w:rPr>
          <w:rFonts w:ascii="Garamond" w:hAnsi="Garamond" w:cs="Arial"/>
        </w:rPr>
        <w:t xml:space="preserve">Hacer </w:t>
      </w:r>
      <w:r w:rsidRPr="009C432D">
        <w:rPr>
          <w:rFonts w:ascii="Garamond" w:hAnsi="Garamond"/>
        </w:rPr>
        <w:t xml:space="preserve">el ingreso y salida al almacén del FDLM, de los insumos, elementos, </w:t>
      </w:r>
      <w:commentRangeStart w:id="51"/>
      <w:r w:rsidRPr="009C432D">
        <w:rPr>
          <w:rFonts w:ascii="Garamond" w:hAnsi="Garamond"/>
        </w:rPr>
        <w:t xml:space="preserve">piezas publicitarias </w:t>
      </w:r>
      <w:commentRangeEnd w:id="51"/>
      <w:r w:rsidR="00ED069F">
        <w:rPr>
          <w:rStyle w:val="Refdecomentario"/>
        </w:rPr>
        <w:commentReference w:id="51"/>
      </w:r>
      <w:r w:rsidRPr="009C432D">
        <w:rPr>
          <w:rFonts w:ascii="Garamond" w:hAnsi="Garamond"/>
        </w:rPr>
        <w:t xml:space="preserve">y demás bienes que se adquieran con recursos del fondo, de acuerdo con los procedimientos establecidos por el área. </w:t>
      </w:r>
      <w:r w:rsidRPr="009C432D">
        <w:rPr>
          <w:rFonts w:ascii="Garamond" w:hAnsi="Garamond" w:cs="Arial"/>
        </w:rPr>
        <w:t>de todo los materiales o elementos que se requieren para el desarrollo de las actividades</w:t>
      </w:r>
    </w:p>
    <w:p w14:paraId="4E53B432" w14:textId="77777777" w:rsidR="00AB0726" w:rsidRPr="009C432D" w:rsidRDefault="00AB0726" w:rsidP="00550EA8">
      <w:pPr>
        <w:pStyle w:val="Standard"/>
        <w:numPr>
          <w:ilvl w:val="0"/>
          <w:numId w:val="41"/>
        </w:numPr>
        <w:jc w:val="both"/>
        <w:rPr>
          <w:rFonts w:ascii="Garamond" w:hAnsi="Garamond" w:cs="Lohit Hindi"/>
          <w:sz w:val="24"/>
          <w:szCs w:val="24"/>
          <w:lang w:bidi="hi-IN"/>
        </w:rPr>
      </w:pPr>
      <w:r w:rsidRPr="009C432D">
        <w:rPr>
          <w:rFonts w:ascii="Garamond" w:hAnsi="Garamond" w:cs="Lohit Hindi"/>
          <w:sz w:val="24"/>
          <w:szCs w:val="24"/>
          <w:lang w:bidi="hi-IN"/>
        </w:rPr>
        <w:t>Informe financiero que da cuenta de la ejecución presupuestal de acuerdo con la oferta económica</w:t>
      </w:r>
    </w:p>
    <w:p w14:paraId="0316781B" w14:textId="76AF699B" w:rsidR="00536CDA" w:rsidRPr="009C432D" w:rsidRDefault="000E6EBB" w:rsidP="00550EA8">
      <w:pPr>
        <w:pStyle w:val="Standard"/>
        <w:numPr>
          <w:ilvl w:val="0"/>
          <w:numId w:val="41"/>
        </w:numPr>
        <w:jc w:val="both"/>
        <w:rPr>
          <w:rFonts w:ascii="Garamond" w:hAnsi="Garamond" w:cs="Lohit Hindi"/>
          <w:sz w:val="24"/>
          <w:szCs w:val="24"/>
          <w:lang w:bidi="hi-IN"/>
        </w:rPr>
      </w:pPr>
      <w:commentRangeStart w:id="52"/>
      <w:r w:rsidRPr="009C432D">
        <w:rPr>
          <w:rFonts w:ascii="Garamond" w:hAnsi="Garamond" w:cs="Lohit Hindi"/>
          <w:sz w:val="24"/>
          <w:szCs w:val="24"/>
          <w:lang w:bidi="hi-IN"/>
        </w:rPr>
        <w:t xml:space="preserve">Por cada actividad se debe realizar un informe que consolide todos los elementos, materiales, presentaciones, lugar fecha, registro fotográfico y demás información requerida, que de información clara y precisa de </w:t>
      </w:r>
      <w:r w:rsidR="00536CDA" w:rsidRPr="009C432D">
        <w:rPr>
          <w:rFonts w:ascii="Garamond" w:hAnsi="Garamond" w:cs="Lohit Hindi"/>
          <w:sz w:val="24"/>
          <w:szCs w:val="24"/>
          <w:lang w:bidi="hi-IN"/>
        </w:rPr>
        <w:t>cómo</w:t>
      </w:r>
      <w:r w:rsidRPr="009C432D">
        <w:rPr>
          <w:rFonts w:ascii="Garamond" w:hAnsi="Garamond" w:cs="Lohit Hindi"/>
          <w:sz w:val="24"/>
          <w:szCs w:val="24"/>
          <w:lang w:bidi="hi-IN"/>
        </w:rPr>
        <w:t xml:space="preserve"> se ejecutó la acción</w:t>
      </w:r>
      <w:commentRangeEnd w:id="52"/>
      <w:r w:rsidR="00ED069F">
        <w:rPr>
          <w:rStyle w:val="Refdecomentario"/>
          <w:lang w:bidi="hi-IN"/>
        </w:rPr>
        <w:commentReference w:id="52"/>
      </w:r>
    </w:p>
    <w:p w14:paraId="3B038864" w14:textId="4E8C9AAB" w:rsidR="00536CDA" w:rsidRPr="009C432D" w:rsidRDefault="00536CDA" w:rsidP="00550EA8">
      <w:pPr>
        <w:pStyle w:val="Standard"/>
        <w:numPr>
          <w:ilvl w:val="0"/>
          <w:numId w:val="41"/>
        </w:numPr>
        <w:jc w:val="both"/>
        <w:rPr>
          <w:rFonts w:ascii="Garamond" w:hAnsi="Garamond" w:cs="Lohit Hindi"/>
          <w:sz w:val="24"/>
          <w:szCs w:val="24"/>
          <w:lang w:bidi="hi-IN"/>
        </w:rPr>
      </w:pPr>
      <w:r w:rsidRPr="009C432D">
        <w:rPr>
          <w:rFonts w:ascii="Garamond" w:hAnsi="Garamond" w:cs="Lohit Hindi"/>
          <w:sz w:val="24"/>
          <w:szCs w:val="24"/>
          <w:lang w:bidi="hi-IN"/>
        </w:rPr>
        <w:t>Diligenciamiento de formatos de seguimiento y evaluación la audiencia de rendición de cuentas y diálogos ciudadanos</w:t>
      </w:r>
    </w:p>
    <w:p w14:paraId="46C096C9" w14:textId="74780AE9" w:rsidR="009406EA" w:rsidRPr="009C432D" w:rsidRDefault="009406EA" w:rsidP="00550EA8">
      <w:pPr>
        <w:widowControl/>
        <w:numPr>
          <w:ilvl w:val="0"/>
          <w:numId w:val="41"/>
        </w:numPr>
        <w:tabs>
          <w:tab w:val="left" w:pos="0"/>
        </w:tabs>
        <w:autoSpaceDN/>
        <w:jc w:val="both"/>
        <w:textAlignment w:val="auto"/>
        <w:rPr>
          <w:rFonts w:ascii="Garamond" w:hAnsi="Garamond" w:cs="Arial"/>
        </w:rPr>
      </w:pPr>
      <w:r w:rsidRPr="009C432D">
        <w:rPr>
          <w:rFonts w:ascii="Garamond" w:hAnsi="Garamond" w:cs="Arial"/>
        </w:rPr>
        <w:t>Presentar de manera bimensual certificación suscrita por el Representante Legal y el Revisor Fiscal (Si Aplica), mediante la cual manifieste bajo la gravedad de juramento que mantiene vinculadas para la ejecución del contrato  el 30 % (Según los porcentajes que establece el artículo 3 del Decreto Distrital 332 de 2020, de acuerdo a las ramas de la actividad económica del y las fechas para su aplicación) de mujeres, adjuntando el listado de mujeres vinculadas El listado presentado deberá discriminar que mujeres de las vinculadas son víctimas del conflicto armado, con alguna discapacidad, jefa de hogar o con otra condición especial.</w:t>
      </w:r>
    </w:p>
    <w:p w14:paraId="3B21D26E" w14:textId="77777777" w:rsidR="00D357DB" w:rsidRPr="009C432D" w:rsidRDefault="00D357DB" w:rsidP="00550EA8">
      <w:pPr>
        <w:widowControl/>
        <w:numPr>
          <w:ilvl w:val="0"/>
          <w:numId w:val="41"/>
        </w:numPr>
        <w:tabs>
          <w:tab w:val="left" w:pos="0"/>
        </w:tabs>
        <w:autoSpaceDN/>
        <w:jc w:val="both"/>
        <w:textAlignment w:val="auto"/>
        <w:rPr>
          <w:rFonts w:ascii="Garamond" w:hAnsi="Garamond" w:cs="Arial"/>
        </w:rPr>
      </w:pPr>
      <w:r w:rsidRPr="009C432D">
        <w:rPr>
          <w:rFonts w:ascii="Garamond" w:hAnsi="Garamond" w:cs="Arial"/>
        </w:rPr>
        <w:t>Adoptar medidas para prevenir, corregir y denunciar el hostigamiento sexual, la violencia y la discriminación contra las mujeres, en sus actividades empresariales y cadena de suministro en el marco de la ejecución del contrato. En caso de ser testigo de alguna de las situaciones enunciadas deberá informar de manera inmediata a la supervisión quien dará traslado a la autoridad competente.</w:t>
      </w:r>
    </w:p>
    <w:p w14:paraId="5CAD5195" w14:textId="608F7EFB" w:rsidR="007F070C" w:rsidRPr="009C432D" w:rsidRDefault="00BD742E" w:rsidP="00550EA8">
      <w:pPr>
        <w:pStyle w:val="Standard"/>
        <w:numPr>
          <w:ilvl w:val="0"/>
          <w:numId w:val="41"/>
        </w:numPr>
        <w:jc w:val="both"/>
        <w:rPr>
          <w:rFonts w:ascii="Garamond" w:hAnsi="Garamond" w:cs="Lohit Hindi"/>
          <w:sz w:val="24"/>
          <w:szCs w:val="24"/>
          <w:lang w:bidi="hi-IN"/>
        </w:rPr>
      </w:pPr>
      <w:r w:rsidRPr="009C432D">
        <w:rPr>
          <w:rFonts w:ascii="Garamond" w:hAnsi="Garamond" w:cs="Lohit Hindi"/>
          <w:sz w:val="24"/>
          <w:szCs w:val="24"/>
          <w:lang w:bidi="hi-IN"/>
        </w:rPr>
        <w:lastRenderedPageBreak/>
        <w:t xml:space="preserve">Garantizar el pago de honorarios a </w:t>
      </w:r>
      <w:r w:rsidR="007F070C" w:rsidRPr="009C432D">
        <w:rPr>
          <w:rFonts w:ascii="Garamond" w:hAnsi="Garamond" w:cs="Lohit Hindi"/>
          <w:sz w:val="24"/>
          <w:szCs w:val="24"/>
          <w:lang w:bidi="hi-IN"/>
        </w:rPr>
        <w:t>las personas contratadas</w:t>
      </w:r>
      <w:r w:rsidRPr="009C432D">
        <w:rPr>
          <w:rFonts w:ascii="Garamond" w:hAnsi="Garamond" w:cs="Lohit Hindi"/>
          <w:sz w:val="24"/>
          <w:szCs w:val="24"/>
          <w:lang w:bidi="hi-IN"/>
        </w:rPr>
        <w:t xml:space="preserve"> </w:t>
      </w:r>
      <w:r w:rsidR="00AC2F01" w:rsidRPr="009C432D">
        <w:rPr>
          <w:rFonts w:ascii="Garamond" w:hAnsi="Garamond" w:cs="Lohit Hindi"/>
          <w:sz w:val="24"/>
          <w:szCs w:val="24"/>
          <w:lang w:bidi="hi-IN"/>
        </w:rPr>
        <w:t>para la ejecución de las actividades del contrato.</w:t>
      </w:r>
    </w:p>
    <w:p w14:paraId="4AC2E1DE" w14:textId="023B85C6" w:rsidR="001C2E67" w:rsidRPr="009C432D" w:rsidRDefault="007F070C" w:rsidP="00550EA8">
      <w:pPr>
        <w:pStyle w:val="Standard"/>
        <w:numPr>
          <w:ilvl w:val="0"/>
          <w:numId w:val="41"/>
        </w:numPr>
        <w:jc w:val="both"/>
        <w:rPr>
          <w:rFonts w:ascii="Garamond" w:hAnsi="Garamond" w:cs="Arial"/>
          <w:sz w:val="24"/>
          <w:szCs w:val="24"/>
          <w:lang w:bidi="hi-IN"/>
        </w:rPr>
      </w:pPr>
      <w:r w:rsidRPr="009C432D">
        <w:rPr>
          <w:rFonts w:ascii="Garamond" w:hAnsi="Garamond" w:cs="Arial"/>
          <w:sz w:val="24"/>
          <w:szCs w:val="24"/>
          <w:lang w:bidi="hi-IN"/>
        </w:rPr>
        <w:t xml:space="preserve">Elaborar y entregar un informe final de ejecución, donde se incluya el informe detallado con los resultados obtenidos este informe debe desglosar el grupo etario y genero de las personas participantes y demás documentos requeridos u obtenidos durante la ejecución y la base de datos digitalizada de los beneficiarios y/o participantes en el </w:t>
      </w:r>
      <w:r w:rsidR="00CB7CF1" w:rsidRPr="009C432D">
        <w:rPr>
          <w:rFonts w:ascii="Garamond" w:hAnsi="Garamond" w:cs="Arial"/>
          <w:sz w:val="24"/>
          <w:szCs w:val="24"/>
          <w:lang w:bidi="hi-IN"/>
        </w:rPr>
        <w:t>contrato. (debe</w:t>
      </w:r>
      <w:r w:rsidRPr="009C432D">
        <w:rPr>
          <w:rFonts w:ascii="Garamond" w:hAnsi="Garamond" w:cs="Arial"/>
          <w:sz w:val="24"/>
          <w:szCs w:val="24"/>
          <w:lang w:bidi="hi-IN"/>
        </w:rPr>
        <w:t xml:space="preserve"> ser presentado para la liquidación del contrato)</w:t>
      </w:r>
    </w:p>
    <w:p w14:paraId="551662DA" w14:textId="77777777" w:rsidR="00BE2557" w:rsidRPr="009C432D" w:rsidRDefault="00AD4A3A" w:rsidP="00550EA8">
      <w:pPr>
        <w:pStyle w:val="Prrafodelista"/>
        <w:numPr>
          <w:ilvl w:val="0"/>
          <w:numId w:val="41"/>
        </w:numPr>
        <w:rPr>
          <w:rFonts w:ascii="Garamond" w:eastAsia="Times New Roman" w:hAnsi="Garamond" w:cs="Arial"/>
          <w:kern w:val="3"/>
          <w:sz w:val="24"/>
          <w:szCs w:val="24"/>
          <w:lang w:eastAsia="zh-CN" w:bidi="hi-IN"/>
        </w:rPr>
      </w:pPr>
      <w:r w:rsidRPr="009C432D">
        <w:rPr>
          <w:rFonts w:ascii="Garamond" w:eastAsia="Times New Roman" w:hAnsi="Garamond" w:cs="Arial"/>
          <w:kern w:val="3"/>
          <w:sz w:val="24"/>
          <w:szCs w:val="24"/>
          <w:lang w:eastAsia="zh-CN" w:bidi="hi-IN"/>
        </w:rPr>
        <w:t>informar al supervisor o apoyo a la supervisión, sobre cualquier eventualidad que impida la ejecución de las actividades del contrato.</w:t>
      </w:r>
    </w:p>
    <w:p w14:paraId="6E4060AE" w14:textId="77777777" w:rsidR="00CB7CF1" w:rsidRPr="009C432D" w:rsidRDefault="00BE2557" w:rsidP="00550EA8">
      <w:pPr>
        <w:pStyle w:val="Prrafodelista"/>
        <w:numPr>
          <w:ilvl w:val="0"/>
          <w:numId w:val="41"/>
        </w:numPr>
        <w:rPr>
          <w:rFonts w:ascii="Garamond" w:eastAsia="Times New Roman" w:hAnsi="Garamond" w:cs="Arial"/>
          <w:kern w:val="3"/>
          <w:sz w:val="24"/>
          <w:szCs w:val="24"/>
          <w:lang w:eastAsia="zh-CN" w:bidi="hi-IN"/>
        </w:rPr>
      </w:pPr>
      <w:r w:rsidRPr="009C432D">
        <w:rPr>
          <w:rFonts w:ascii="Garamond" w:eastAsia="Times New Roman" w:hAnsi="Garamond" w:cs="Arial"/>
          <w:kern w:val="3"/>
          <w:sz w:val="24"/>
          <w:szCs w:val="24"/>
          <w:lang w:eastAsia="zh-CN" w:bidi="hi-IN"/>
        </w:rPr>
        <w:t>Mantener actualizadas las vigencias y montos de los amparos de las garantías constituidas con ocasión de la suscripción del Contrato, en el evento de presentarse modificaciones en valor y/o plazo, suspensiones, y demás modificaciones que afecten su vigencia o monto.</w:t>
      </w:r>
    </w:p>
    <w:p w14:paraId="04AC0886" w14:textId="0D47B33F" w:rsidR="00595794" w:rsidRPr="009C432D" w:rsidRDefault="00ED069F" w:rsidP="00550EA8">
      <w:pPr>
        <w:pStyle w:val="Prrafodelista"/>
        <w:numPr>
          <w:ilvl w:val="0"/>
          <w:numId w:val="41"/>
        </w:numPr>
        <w:rPr>
          <w:rFonts w:ascii="Garamond" w:eastAsia="Times New Roman" w:hAnsi="Garamond" w:cs="Arial"/>
          <w:kern w:val="3"/>
          <w:sz w:val="24"/>
          <w:szCs w:val="24"/>
          <w:lang w:eastAsia="zh-CN" w:bidi="hi-IN"/>
        </w:rPr>
      </w:pPr>
      <w:r>
        <w:rPr>
          <w:rFonts w:ascii="Garamond" w:eastAsia="Times New Roman" w:hAnsi="Garamond" w:cs="Arial"/>
          <w:kern w:val="3"/>
          <w:sz w:val="24"/>
          <w:szCs w:val="24"/>
          <w:lang w:eastAsia="zh-CN" w:bidi="hi-IN"/>
        </w:rPr>
        <w:t xml:space="preserve">Las </w:t>
      </w:r>
      <w:r w:rsidR="00CB7CF1" w:rsidRPr="009C432D">
        <w:rPr>
          <w:rFonts w:ascii="Garamond" w:eastAsia="Times New Roman" w:hAnsi="Garamond" w:cs="Arial"/>
          <w:kern w:val="3"/>
          <w:sz w:val="24"/>
          <w:szCs w:val="24"/>
          <w:lang w:eastAsia="zh-CN" w:bidi="hi-IN"/>
        </w:rPr>
        <w:t>demás que se deriven del objeto del contrato</w:t>
      </w:r>
    </w:p>
    <w:p w14:paraId="7B6040C6" w14:textId="77777777" w:rsidR="00595794" w:rsidRPr="009C432D" w:rsidRDefault="00595794" w:rsidP="00595794">
      <w:pPr>
        <w:pStyle w:val="Standard"/>
        <w:jc w:val="both"/>
        <w:rPr>
          <w:rFonts w:ascii="Garamond" w:hAnsi="Garamond" w:cs="Lohit Hindi"/>
          <w:sz w:val="24"/>
          <w:szCs w:val="24"/>
          <w:lang w:bidi="hi-IN"/>
        </w:rPr>
      </w:pPr>
    </w:p>
    <w:p w14:paraId="23EFBA38" w14:textId="08DA718C" w:rsidR="00F768D0" w:rsidRPr="009C432D" w:rsidRDefault="00F768D0" w:rsidP="00F768D0">
      <w:pPr>
        <w:pStyle w:val="Standard"/>
        <w:jc w:val="both"/>
        <w:rPr>
          <w:rFonts w:ascii="Garamond" w:hAnsi="Garamond" w:cs="Arial"/>
          <w:b/>
          <w:color w:val="808080" w:themeColor="background1" w:themeShade="80"/>
          <w:sz w:val="24"/>
          <w:szCs w:val="24"/>
        </w:rPr>
      </w:pPr>
      <w:r w:rsidRPr="009C432D">
        <w:rPr>
          <w:rFonts w:ascii="Garamond" w:hAnsi="Garamond" w:cs="Arial"/>
          <w:b/>
          <w:sz w:val="24"/>
          <w:szCs w:val="24"/>
        </w:rPr>
        <w:t xml:space="preserve">9.6 OBLIGACIONES </w:t>
      </w:r>
      <w:r w:rsidR="0023299E" w:rsidRPr="009C432D">
        <w:rPr>
          <w:rFonts w:ascii="Garamond" w:hAnsi="Garamond" w:cs="Arial"/>
          <w:b/>
          <w:sz w:val="24"/>
          <w:szCs w:val="24"/>
        </w:rPr>
        <w:t>DEL</w:t>
      </w:r>
      <w:r w:rsidR="0023299E" w:rsidRPr="009C432D">
        <w:rPr>
          <w:rFonts w:ascii="Garamond" w:hAnsi="Garamond" w:cs="Arial"/>
          <w:b/>
          <w:bCs/>
          <w:sz w:val="24"/>
          <w:szCs w:val="24"/>
        </w:rPr>
        <w:t xml:space="preserve"> </w:t>
      </w:r>
      <w:r w:rsidR="0023299E" w:rsidRPr="009C432D">
        <w:rPr>
          <w:rFonts w:ascii="Garamond" w:hAnsi="Garamond"/>
          <w:b/>
          <w:bCs/>
          <w:sz w:val="24"/>
          <w:szCs w:val="24"/>
        </w:rPr>
        <w:t>FONDO</w:t>
      </w:r>
      <w:r w:rsidRPr="009C432D">
        <w:rPr>
          <w:rFonts w:ascii="Garamond" w:hAnsi="Garamond"/>
          <w:b/>
          <w:bCs/>
          <w:sz w:val="24"/>
          <w:szCs w:val="24"/>
        </w:rPr>
        <w:t xml:space="preserve"> DE DESARROLLO LOCAL</w:t>
      </w:r>
      <w:r w:rsidRPr="009C432D">
        <w:rPr>
          <w:rFonts w:ascii="Garamond" w:hAnsi="Garamond" w:cs="Arial"/>
          <w:b/>
          <w:sz w:val="24"/>
          <w:szCs w:val="24"/>
        </w:rPr>
        <w:t xml:space="preserve"> </w:t>
      </w:r>
      <w:r w:rsidR="00AC6BDA" w:rsidRPr="009C432D">
        <w:rPr>
          <w:rFonts w:ascii="Garamond" w:hAnsi="Garamond" w:cs="Arial"/>
          <w:b/>
          <w:sz w:val="24"/>
          <w:szCs w:val="24"/>
        </w:rPr>
        <w:t>DE LOS MÁRTIRES</w:t>
      </w:r>
    </w:p>
    <w:p w14:paraId="3EC7BD00" w14:textId="77777777" w:rsidR="00F768D0" w:rsidRPr="009C432D" w:rsidRDefault="00F768D0" w:rsidP="00F768D0">
      <w:pPr>
        <w:pStyle w:val="Standard"/>
        <w:jc w:val="both"/>
        <w:rPr>
          <w:rFonts w:ascii="Garamond" w:hAnsi="Garamond" w:cs="Arial"/>
          <w:b/>
          <w:color w:val="808080" w:themeColor="background1" w:themeShade="80"/>
          <w:sz w:val="24"/>
          <w:szCs w:val="24"/>
        </w:rPr>
      </w:pPr>
    </w:p>
    <w:p w14:paraId="0FAA8DDB" w14:textId="77777777" w:rsidR="00F768D0" w:rsidRPr="009C432D" w:rsidRDefault="00F768D0" w:rsidP="00550EA8">
      <w:pPr>
        <w:pStyle w:val="Standard"/>
        <w:numPr>
          <w:ilvl w:val="0"/>
          <w:numId w:val="21"/>
        </w:numPr>
        <w:jc w:val="both"/>
        <w:rPr>
          <w:rFonts w:ascii="Garamond" w:hAnsi="Garamond" w:cs="Arial"/>
          <w:sz w:val="24"/>
          <w:szCs w:val="24"/>
        </w:rPr>
      </w:pPr>
      <w:bookmarkStart w:id="53" w:name="_Hlk79059614"/>
      <w:r w:rsidRPr="009C432D">
        <w:rPr>
          <w:rFonts w:ascii="Garamond" w:hAnsi="Garamond" w:cs="Arial"/>
          <w:sz w:val="24"/>
          <w:szCs w:val="24"/>
        </w:rPr>
        <w:t>Verificar a través del supervisor la correcta ejecución del objeto contratado.</w:t>
      </w:r>
    </w:p>
    <w:p w14:paraId="1D10D0C5" w14:textId="77777777" w:rsidR="00F768D0" w:rsidRPr="009C432D" w:rsidRDefault="00F768D0" w:rsidP="00550EA8">
      <w:pPr>
        <w:pStyle w:val="Standard"/>
        <w:numPr>
          <w:ilvl w:val="0"/>
          <w:numId w:val="21"/>
        </w:numPr>
        <w:jc w:val="both"/>
        <w:rPr>
          <w:rFonts w:ascii="Garamond" w:hAnsi="Garamond" w:cs="Arial"/>
          <w:sz w:val="24"/>
          <w:szCs w:val="24"/>
        </w:rPr>
      </w:pPr>
      <w:r w:rsidRPr="009C432D">
        <w:rPr>
          <w:rFonts w:ascii="Garamond" w:hAnsi="Garamond" w:cs="Arial"/>
          <w:sz w:val="24"/>
          <w:szCs w:val="24"/>
        </w:rPr>
        <w:t>Suministrar oportunamente la información, herramientas y apoyo logístico que se requiera para el cumplimiento de las obligaciones contractuales.</w:t>
      </w:r>
    </w:p>
    <w:p w14:paraId="2925D09D" w14:textId="77777777" w:rsidR="00F768D0" w:rsidRPr="009C432D" w:rsidRDefault="00F768D0" w:rsidP="00550EA8">
      <w:pPr>
        <w:pStyle w:val="Standard"/>
        <w:numPr>
          <w:ilvl w:val="0"/>
          <w:numId w:val="21"/>
        </w:numPr>
        <w:jc w:val="both"/>
        <w:rPr>
          <w:rFonts w:ascii="Garamond" w:hAnsi="Garamond" w:cs="Arial"/>
          <w:sz w:val="24"/>
          <w:szCs w:val="24"/>
        </w:rPr>
      </w:pPr>
      <w:r w:rsidRPr="009C432D">
        <w:rPr>
          <w:rFonts w:ascii="Garamond" w:hAnsi="Garamond" w:cs="Arial"/>
          <w:sz w:val="24"/>
          <w:szCs w:val="24"/>
        </w:rPr>
        <w:t>Pagar el valor del contrato en las condiciones pactadas.</w:t>
      </w:r>
    </w:p>
    <w:p w14:paraId="2AC0CF9C" w14:textId="77777777" w:rsidR="00F768D0" w:rsidRPr="009C432D" w:rsidRDefault="00F768D0" w:rsidP="00550EA8">
      <w:pPr>
        <w:pStyle w:val="Standard"/>
        <w:numPr>
          <w:ilvl w:val="0"/>
          <w:numId w:val="21"/>
        </w:numPr>
        <w:jc w:val="both"/>
        <w:rPr>
          <w:rFonts w:ascii="Garamond" w:hAnsi="Garamond"/>
          <w:sz w:val="24"/>
          <w:szCs w:val="24"/>
        </w:rPr>
      </w:pPr>
      <w:r w:rsidRPr="009C432D">
        <w:rPr>
          <w:rFonts w:ascii="Garamond" w:hAnsi="Garamond" w:cs="Arial"/>
          <w:sz w:val="24"/>
          <w:szCs w:val="24"/>
        </w:rPr>
        <w:t>Verificar que el contratista realice el pago de aportes al sistema de seguridad social integral, parafiscales, ICBF, SENA y cajas de compensación familiar (cuando a ello haya lugar), en las condiciones establecidas por la normatividad vigente.</w:t>
      </w:r>
    </w:p>
    <w:p w14:paraId="41E94C78" w14:textId="77777777" w:rsidR="00F768D0" w:rsidRPr="009C432D" w:rsidRDefault="00F768D0" w:rsidP="00550EA8">
      <w:pPr>
        <w:pStyle w:val="Standard"/>
        <w:numPr>
          <w:ilvl w:val="0"/>
          <w:numId w:val="21"/>
        </w:numPr>
        <w:jc w:val="both"/>
        <w:rPr>
          <w:rFonts w:ascii="Garamond" w:hAnsi="Garamond" w:cs="Arial"/>
          <w:sz w:val="24"/>
          <w:szCs w:val="24"/>
        </w:rPr>
      </w:pPr>
      <w:r w:rsidRPr="009C432D">
        <w:rPr>
          <w:rFonts w:ascii="Garamond" w:hAnsi="Garamond" w:cs="Arial"/>
          <w:sz w:val="24"/>
          <w:szCs w:val="24"/>
        </w:rPr>
        <w:t>Verificar a través del supervisor del contrato, que el contratista de cumplimiento a las condiciones establecidas en la Directiva 01 de 2011 relacionada con la inclusión económica de las personas vulnerables, marginadas y/o excluidas de la dinámica productiva de la ciudad (cuando haya lugar).</w:t>
      </w:r>
    </w:p>
    <w:p w14:paraId="2E27654C" w14:textId="77777777" w:rsidR="00F768D0" w:rsidRPr="009C432D" w:rsidRDefault="00F768D0" w:rsidP="00550EA8">
      <w:pPr>
        <w:pStyle w:val="Standard"/>
        <w:numPr>
          <w:ilvl w:val="0"/>
          <w:numId w:val="21"/>
        </w:numPr>
        <w:jc w:val="both"/>
        <w:rPr>
          <w:rFonts w:ascii="Garamond" w:hAnsi="Garamond" w:cs="Arial"/>
          <w:sz w:val="24"/>
          <w:szCs w:val="24"/>
        </w:rPr>
      </w:pPr>
      <w:r w:rsidRPr="009C432D">
        <w:rPr>
          <w:rFonts w:ascii="Garamond" w:hAnsi="Garamond" w:cs="Arial"/>
          <w:sz w:val="24"/>
          <w:szCs w:val="24"/>
        </w:rPr>
        <w:t>Las demás establecidas en la normatividad vigente.</w:t>
      </w:r>
    </w:p>
    <w:bookmarkEnd w:id="53"/>
    <w:p w14:paraId="3865D5F3" w14:textId="77777777" w:rsidR="00F768D0" w:rsidRPr="009C432D" w:rsidRDefault="00F768D0" w:rsidP="00F768D0">
      <w:pPr>
        <w:pStyle w:val="Standard"/>
        <w:jc w:val="both"/>
        <w:rPr>
          <w:rFonts w:ascii="Garamond" w:hAnsi="Garamond" w:cs="Arial"/>
          <w:b/>
          <w:sz w:val="24"/>
          <w:szCs w:val="24"/>
        </w:rPr>
      </w:pPr>
    </w:p>
    <w:p w14:paraId="35CD8DBD" w14:textId="77777777" w:rsidR="00F768D0" w:rsidRPr="009C432D" w:rsidRDefault="00F768D0" w:rsidP="00F768D0">
      <w:pPr>
        <w:pStyle w:val="Standard"/>
        <w:jc w:val="both"/>
        <w:rPr>
          <w:rFonts w:ascii="Garamond" w:hAnsi="Garamond" w:cs="Arial"/>
          <w:b/>
          <w:sz w:val="24"/>
          <w:szCs w:val="24"/>
        </w:rPr>
      </w:pPr>
      <w:r w:rsidRPr="009C432D">
        <w:rPr>
          <w:rFonts w:ascii="Garamond" w:hAnsi="Garamond" w:cs="Arial"/>
          <w:b/>
          <w:sz w:val="24"/>
          <w:szCs w:val="24"/>
        </w:rPr>
        <w:t>9.7 SUPERVISIÓN</w:t>
      </w:r>
    </w:p>
    <w:p w14:paraId="29C369EC" w14:textId="77777777" w:rsidR="00F768D0" w:rsidRPr="009C432D" w:rsidRDefault="00F768D0" w:rsidP="00F768D0">
      <w:pPr>
        <w:pStyle w:val="Standard"/>
        <w:jc w:val="both"/>
        <w:rPr>
          <w:rFonts w:ascii="Garamond" w:hAnsi="Garamond" w:cs="Arial"/>
          <w:sz w:val="24"/>
          <w:szCs w:val="24"/>
        </w:rPr>
      </w:pPr>
    </w:p>
    <w:p w14:paraId="39813B59" w14:textId="0E2E855E" w:rsidR="0068367D" w:rsidRPr="009C432D" w:rsidRDefault="0068367D" w:rsidP="0068367D">
      <w:pPr>
        <w:pStyle w:val="Standard"/>
        <w:jc w:val="both"/>
        <w:rPr>
          <w:rFonts w:ascii="Garamond" w:hAnsi="Garamond" w:cs="Arial"/>
          <w:sz w:val="24"/>
          <w:szCs w:val="24"/>
        </w:rPr>
      </w:pPr>
      <w:bookmarkStart w:id="54" w:name="_Hlk79059628"/>
      <w:r w:rsidRPr="009C432D">
        <w:rPr>
          <w:rFonts w:ascii="Garamond" w:hAnsi="Garamond" w:cs="Arial"/>
          <w:sz w:val="24"/>
          <w:szCs w:val="24"/>
        </w:rPr>
        <w:t>La supervisión del contrato será ejercida por el Alcalde Local de Los Mártires</w:t>
      </w:r>
      <w:r w:rsidR="00ED069F">
        <w:rPr>
          <w:rFonts w:ascii="Garamond" w:hAnsi="Garamond" w:cs="Arial"/>
          <w:sz w:val="24"/>
          <w:szCs w:val="24"/>
        </w:rPr>
        <w:t xml:space="preserve">. </w:t>
      </w:r>
      <w:r w:rsidRPr="009C432D">
        <w:rPr>
          <w:rFonts w:ascii="Garamond" w:hAnsi="Garamond" w:cs="Arial"/>
          <w:sz w:val="24"/>
          <w:szCs w:val="24"/>
        </w:rPr>
        <w:t>El supervisor y/o su Apoyo a la Supervisión ejercerá sus obligaciones conforme a lo establecido en el Manual de Contratación de la SECRETARÍA DISTRITAL DE GOBIERNO, y está obligado a vigilar permanentemente la correcta ejecución.</w:t>
      </w:r>
    </w:p>
    <w:p w14:paraId="06E925ED" w14:textId="77777777" w:rsidR="00F768D0" w:rsidRPr="009C432D" w:rsidRDefault="00F768D0" w:rsidP="00F768D0">
      <w:pPr>
        <w:pStyle w:val="Standard"/>
        <w:jc w:val="both"/>
        <w:rPr>
          <w:rFonts w:ascii="Garamond" w:hAnsi="Garamond" w:cs="Arial"/>
          <w:sz w:val="24"/>
          <w:szCs w:val="24"/>
        </w:rPr>
      </w:pPr>
    </w:p>
    <w:p w14:paraId="3960B310" w14:textId="77777777" w:rsidR="00F768D0" w:rsidRPr="009C432D" w:rsidRDefault="00F768D0" w:rsidP="00F768D0">
      <w:pPr>
        <w:pStyle w:val="Standard"/>
        <w:jc w:val="both"/>
        <w:rPr>
          <w:rFonts w:ascii="Garamond" w:hAnsi="Garamond" w:cs="Arial"/>
          <w:sz w:val="24"/>
          <w:szCs w:val="24"/>
        </w:rPr>
      </w:pPr>
      <w:r w:rsidRPr="009C432D">
        <w:rPr>
          <w:rFonts w:ascii="Garamond" w:hAnsi="Garamond" w:cs="Arial"/>
          <w:sz w:val="24"/>
          <w:szCs w:val="24"/>
        </w:rPr>
        <w:t xml:space="preserve">El supervisor ejercerá sus obligaciones conforme a lo establecido en el Manual de Contratación de la SECRETARÍA, y está obligado a vigilar permanentemente la correcta ejecución del objeto contratado. El supervisor deberá realizar un seguimiento técnico, administrativo, financiero, contable y jurídico </w:t>
      </w:r>
      <w:r w:rsidRPr="009C432D">
        <w:rPr>
          <w:rFonts w:ascii="Garamond" w:hAnsi="Garamond" w:cs="Arial"/>
          <w:sz w:val="24"/>
          <w:szCs w:val="24"/>
        </w:rPr>
        <w:lastRenderedPageBreak/>
        <w:t xml:space="preserve">sobre el cumplimiento del objeto del contrato, en concordancia con el artículo 83 de la Ley 1474 de 2011.  </w:t>
      </w:r>
    </w:p>
    <w:p w14:paraId="4DC24EF8" w14:textId="77777777" w:rsidR="00F768D0" w:rsidRPr="009C432D" w:rsidRDefault="00F768D0" w:rsidP="00F768D0">
      <w:pPr>
        <w:pStyle w:val="Standard"/>
        <w:jc w:val="both"/>
        <w:rPr>
          <w:rFonts w:ascii="Garamond" w:hAnsi="Garamond" w:cs="Arial"/>
          <w:sz w:val="24"/>
          <w:szCs w:val="24"/>
        </w:rPr>
      </w:pPr>
    </w:p>
    <w:p w14:paraId="325C57FC" w14:textId="77777777" w:rsidR="00F768D0" w:rsidRPr="009C432D" w:rsidRDefault="00F768D0" w:rsidP="00F768D0">
      <w:pPr>
        <w:pStyle w:val="Standard"/>
        <w:jc w:val="both"/>
        <w:rPr>
          <w:rFonts w:ascii="Garamond" w:hAnsi="Garamond" w:cs="Arial"/>
          <w:sz w:val="24"/>
          <w:szCs w:val="24"/>
        </w:rPr>
      </w:pPr>
      <w:r w:rsidRPr="009C432D">
        <w:rPr>
          <w:rFonts w:ascii="Garamond" w:hAnsi="Garamond" w:cs="Arial"/>
          <w:sz w:val="24"/>
          <w:szCs w:val="24"/>
        </w:rPr>
        <w:t>Para tal fin deberá cumplir con las facultades y deberes establecidos en la referida ley y las demás normas concordantes vigentes.</w:t>
      </w:r>
    </w:p>
    <w:p w14:paraId="1BA83ADC" w14:textId="77777777" w:rsidR="00F768D0" w:rsidRPr="009C432D" w:rsidRDefault="00F768D0" w:rsidP="00F768D0">
      <w:pPr>
        <w:pStyle w:val="Standard"/>
        <w:jc w:val="both"/>
        <w:rPr>
          <w:rFonts w:ascii="Garamond" w:hAnsi="Garamond" w:cs="Arial"/>
          <w:sz w:val="24"/>
          <w:szCs w:val="24"/>
        </w:rPr>
      </w:pPr>
    </w:p>
    <w:p w14:paraId="4F9C7723" w14:textId="77777777" w:rsidR="00550EA8" w:rsidRPr="009C432D" w:rsidRDefault="00550EA8" w:rsidP="00550EA8">
      <w:pPr>
        <w:pStyle w:val="Standard"/>
        <w:jc w:val="both"/>
        <w:rPr>
          <w:rFonts w:ascii="Garamond" w:hAnsi="Garamond"/>
          <w:sz w:val="24"/>
          <w:szCs w:val="24"/>
        </w:rPr>
      </w:pPr>
      <w:r w:rsidRPr="0023299E">
        <w:rPr>
          <w:rFonts w:ascii="Garamond" w:hAnsi="Garamond" w:cs="Arial"/>
          <w:sz w:val="24"/>
          <w:szCs w:val="24"/>
        </w:rPr>
        <w:t xml:space="preserve">El </w:t>
      </w:r>
      <w:r w:rsidRPr="0023299E">
        <w:rPr>
          <w:rFonts w:ascii="Garamond" w:hAnsi="Garamond" w:cs="Arial"/>
          <w:bCs/>
          <w:sz w:val="24"/>
          <w:szCs w:val="24"/>
        </w:rPr>
        <w:t>Alcalde</w:t>
      </w:r>
      <w:r w:rsidRPr="0023299E">
        <w:rPr>
          <w:rFonts w:ascii="Garamond" w:hAnsi="Garamond" w:cs="Arial"/>
          <w:sz w:val="24"/>
          <w:szCs w:val="24"/>
        </w:rPr>
        <w:t xml:space="preserve"> </w:t>
      </w:r>
      <w:r w:rsidRPr="009C432D">
        <w:rPr>
          <w:rFonts w:ascii="Garamond" w:hAnsi="Garamond" w:cs="Arial"/>
          <w:sz w:val="24"/>
          <w:szCs w:val="24"/>
        </w:rPr>
        <w:t>Local de Los Mártires, podrá designar mediante comunicación escrita un servidor Público que se denominara “apoyo a la supervisión” y que tendrá como función apoyar a este en la supervisión en la ejecución de las obligaciones contractuales que se deriven del contrato.</w:t>
      </w:r>
    </w:p>
    <w:p w14:paraId="767A8FFE" w14:textId="77777777" w:rsidR="00F768D0" w:rsidRPr="009C432D" w:rsidRDefault="00F768D0" w:rsidP="00F768D0">
      <w:pPr>
        <w:pStyle w:val="Standard"/>
        <w:jc w:val="both"/>
        <w:rPr>
          <w:rFonts w:ascii="Garamond" w:hAnsi="Garamond" w:cs="Arial"/>
          <w:sz w:val="24"/>
          <w:szCs w:val="24"/>
        </w:rPr>
      </w:pPr>
    </w:p>
    <w:p w14:paraId="56F30439" w14:textId="77777777" w:rsidR="00F768D0" w:rsidRPr="009C432D" w:rsidRDefault="00F768D0" w:rsidP="00F768D0">
      <w:pPr>
        <w:pStyle w:val="Standard"/>
        <w:jc w:val="both"/>
        <w:rPr>
          <w:rFonts w:ascii="Garamond" w:hAnsi="Garamond" w:cs="Arial"/>
          <w:sz w:val="24"/>
          <w:szCs w:val="24"/>
        </w:rPr>
      </w:pPr>
      <w:r w:rsidRPr="009C432D">
        <w:rPr>
          <w:rFonts w:ascii="Garamond" w:hAnsi="Garamond" w:cs="Arial"/>
          <w:sz w:val="24"/>
          <w:szCs w:val="24"/>
        </w:rPr>
        <w:t xml:space="preserve">En ningún caso el supervisor del contrato podrá delegar la supervisión de contrato en un tercero.  </w:t>
      </w:r>
    </w:p>
    <w:p w14:paraId="43F5EFC6" w14:textId="77777777" w:rsidR="00F768D0" w:rsidRPr="009C432D" w:rsidRDefault="00F768D0" w:rsidP="00F768D0">
      <w:pPr>
        <w:pStyle w:val="Standard"/>
        <w:jc w:val="both"/>
        <w:rPr>
          <w:rFonts w:ascii="Garamond" w:hAnsi="Garamond" w:cs="Arial"/>
          <w:sz w:val="24"/>
          <w:szCs w:val="24"/>
        </w:rPr>
      </w:pPr>
    </w:p>
    <w:p w14:paraId="253B5448" w14:textId="2B87DB66" w:rsidR="000D1896" w:rsidRPr="009C432D" w:rsidRDefault="000D1896" w:rsidP="00F768D0">
      <w:pPr>
        <w:pStyle w:val="Standard"/>
        <w:jc w:val="both"/>
        <w:rPr>
          <w:rFonts w:ascii="Garamond" w:hAnsi="Garamond" w:cs="Helvetica Neue"/>
          <w:color w:val="FF0000"/>
          <w:kern w:val="0"/>
          <w:sz w:val="24"/>
          <w:szCs w:val="24"/>
          <w:lang w:eastAsia="es-CO"/>
        </w:rPr>
      </w:pPr>
    </w:p>
    <w:p w14:paraId="2D0F5288" w14:textId="77777777" w:rsidR="000D1896" w:rsidRPr="009C432D" w:rsidRDefault="000D1896" w:rsidP="000D1896">
      <w:pPr>
        <w:pStyle w:val="Standard"/>
        <w:jc w:val="both"/>
        <w:rPr>
          <w:rFonts w:ascii="Garamond" w:hAnsi="Garamond" w:cs="Arial"/>
          <w:b/>
          <w:bCs/>
          <w:sz w:val="24"/>
          <w:szCs w:val="24"/>
        </w:rPr>
      </w:pPr>
      <w:r w:rsidRPr="009C432D">
        <w:rPr>
          <w:rFonts w:ascii="Garamond" w:hAnsi="Garamond" w:cs="Arial"/>
          <w:b/>
          <w:bCs/>
          <w:sz w:val="24"/>
          <w:szCs w:val="24"/>
        </w:rPr>
        <w:t>9.8 LIQUIDACIÓN</w:t>
      </w:r>
    </w:p>
    <w:p w14:paraId="3FDDF5BC" w14:textId="77777777" w:rsidR="000D1896" w:rsidRPr="009C432D" w:rsidRDefault="000D1896" w:rsidP="000D1896">
      <w:pPr>
        <w:pStyle w:val="Standard"/>
        <w:jc w:val="both"/>
        <w:rPr>
          <w:rFonts w:ascii="Garamond" w:hAnsi="Garamond" w:cs="Arial"/>
          <w:b/>
          <w:bCs/>
          <w:sz w:val="24"/>
          <w:szCs w:val="24"/>
        </w:rPr>
      </w:pPr>
    </w:p>
    <w:p w14:paraId="586ED6E0" w14:textId="4BCD99F5" w:rsidR="007746C1" w:rsidRPr="009C432D" w:rsidRDefault="007746C1" w:rsidP="007746C1">
      <w:pPr>
        <w:autoSpaceDE w:val="0"/>
        <w:jc w:val="both"/>
        <w:rPr>
          <w:rFonts w:ascii="Garamond" w:hAnsi="Garamond"/>
        </w:rPr>
      </w:pPr>
      <w:r w:rsidRPr="009C432D">
        <w:rPr>
          <w:rFonts w:ascii="Garamond" w:hAnsi="Garamond"/>
          <w:sz w:val="22"/>
          <w:szCs w:val="22"/>
        </w:rPr>
        <w:t xml:space="preserve">La liquidación se realizará dentro de los CUATRO (4) meses </w:t>
      </w:r>
      <w:r w:rsidRPr="009C432D">
        <w:rPr>
          <w:rFonts w:ascii="Garamond" w:hAnsi="Garamond"/>
        </w:rPr>
        <w:t xml:space="preserve">siguientes a la expiración del término previsto para la ejecución del contrato o a la expedición del acto administrativo que ordene la terminación, o a la fecha del acuerdo que la disponga. </w:t>
      </w:r>
    </w:p>
    <w:p w14:paraId="34B85B80" w14:textId="77777777" w:rsidR="000D1896" w:rsidRPr="009C432D" w:rsidRDefault="000D1896" w:rsidP="000D1896">
      <w:pPr>
        <w:autoSpaceDE w:val="0"/>
        <w:jc w:val="both"/>
        <w:rPr>
          <w:rFonts w:ascii="Garamond" w:hAnsi="Garamond"/>
        </w:rPr>
      </w:pPr>
    </w:p>
    <w:p w14:paraId="1F9B195D" w14:textId="77777777" w:rsidR="000D1896" w:rsidRPr="009C432D" w:rsidRDefault="000D1896" w:rsidP="000D1896">
      <w:pPr>
        <w:autoSpaceDE w:val="0"/>
        <w:jc w:val="both"/>
        <w:rPr>
          <w:rFonts w:ascii="Garamond" w:hAnsi="Garamond"/>
        </w:rPr>
      </w:pPr>
      <w:r w:rsidRPr="009C432D">
        <w:rPr>
          <w:rFonts w:ascii="Garamond" w:hAnsi="Garamond"/>
        </w:rPr>
        <w:t xml:space="preserve">En aquellos casos en que el contratista no se presente a la liquidación previa notificación o convocatoria que le haga la Entidad, o las partes no lleguen a un acuerdo sobre su contenido, la Entidad tendrá la facultad de liquidar en forma unilateral dentro de los dos (2) meses siguientes. </w:t>
      </w:r>
    </w:p>
    <w:p w14:paraId="1C28D2CA" w14:textId="77777777" w:rsidR="000D1896" w:rsidRPr="009C432D" w:rsidRDefault="000D1896" w:rsidP="000D1896">
      <w:pPr>
        <w:autoSpaceDE w:val="0"/>
        <w:jc w:val="both"/>
        <w:rPr>
          <w:rFonts w:ascii="Garamond" w:hAnsi="Garamond"/>
        </w:rPr>
      </w:pPr>
    </w:p>
    <w:p w14:paraId="652B463A" w14:textId="77777777" w:rsidR="000D1896" w:rsidRPr="009C432D" w:rsidRDefault="000D1896" w:rsidP="000D1896">
      <w:pPr>
        <w:autoSpaceDE w:val="0"/>
        <w:jc w:val="both"/>
        <w:rPr>
          <w:rFonts w:ascii="Garamond" w:hAnsi="Garamond"/>
        </w:rPr>
      </w:pPr>
      <w:r w:rsidRPr="009C432D">
        <w:rPr>
          <w:rFonts w:ascii="Garamond" w:hAnsi="Garamond"/>
        </w:rPr>
        <w:t>Si vencido el plazo anteriormente establecido no se ha realizado la liquidación, la misma se podrá efectuar en cualquier tiempo dentro de los dos (2) años siguientes al vencimiento de los términos mencionados anteriormente, de mutuo acuerdo o unilateralmente. El (los) contratista(s) tendrá(n) derecho a efectuar salvedades a la liquidación por mutuo acuerdo y en este evento la liquidación unilateral solo procederá en relación con los aspectos que no hayan sido objeto de acuerdo.</w:t>
      </w:r>
    </w:p>
    <w:bookmarkEnd w:id="54"/>
    <w:p w14:paraId="087328E8" w14:textId="77777777" w:rsidR="00F768D0" w:rsidRPr="009C432D" w:rsidRDefault="00F768D0" w:rsidP="00F768D0">
      <w:pPr>
        <w:pStyle w:val="Standard"/>
        <w:jc w:val="both"/>
        <w:rPr>
          <w:rFonts w:ascii="Garamond" w:hAnsi="Garamond" w:cs="Arial"/>
          <w:sz w:val="24"/>
          <w:szCs w:val="24"/>
        </w:rPr>
      </w:pPr>
    </w:p>
    <w:p w14:paraId="44F4F531" w14:textId="665F02D0" w:rsidR="00F768D0" w:rsidRPr="009C432D" w:rsidRDefault="00F768D0" w:rsidP="00F768D0">
      <w:pPr>
        <w:pStyle w:val="Standard"/>
        <w:jc w:val="both"/>
        <w:rPr>
          <w:rFonts w:ascii="Garamond" w:hAnsi="Garamond" w:cs="Arial"/>
          <w:color w:val="808080" w:themeColor="background1" w:themeShade="80"/>
          <w:sz w:val="24"/>
          <w:szCs w:val="24"/>
        </w:rPr>
      </w:pPr>
      <w:r w:rsidRPr="009C432D">
        <w:rPr>
          <w:rFonts w:ascii="Garamond" w:hAnsi="Garamond" w:cs="Arial"/>
          <w:b/>
          <w:bCs/>
          <w:color w:val="000000"/>
          <w:sz w:val="24"/>
          <w:szCs w:val="24"/>
        </w:rPr>
        <w:t>9.</w:t>
      </w:r>
      <w:r w:rsidR="000D1896" w:rsidRPr="009C432D">
        <w:rPr>
          <w:rFonts w:ascii="Garamond" w:hAnsi="Garamond" w:cs="Arial"/>
          <w:b/>
          <w:bCs/>
          <w:color w:val="000000"/>
          <w:sz w:val="24"/>
          <w:szCs w:val="24"/>
        </w:rPr>
        <w:t>9</w:t>
      </w:r>
      <w:r w:rsidRPr="009C432D">
        <w:rPr>
          <w:rFonts w:ascii="Garamond" w:hAnsi="Garamond" w:cs="Arial"/>
          <w:b/>
          <w:bCs/>
          <w:color w:val="000000"/>
          <w:sz w:val="24"/>
          <w:szCs w:val="24"/>
        </w:rPr>
        <w:t xml:space="preserve"> </w:t>
      </w:r>
      <w:bookmarkStart w:id="55" w:name="_Hlk83812494"/>
      <w:r w:rsidRPr="009C432D">
        <w:rPr>
          <w:rFonts w:ascii="Garamond" w:hAnsi="Garamond" w:cs="Arial"/>
          <w:b/>
          <w:bCs/>
          <w:color w:val="000000"/>
          <w:sz w:val="24"/>
          <w:szCs w:val="24"/>
        </w:rPr>
        <w:t xml:space="preserve">FORMATOS DE </w:t>
      </w:r>
      <w:r w:rsidRPr="009C432D">
        <w:rPr>
          <w:rFonts w:ascii="Garamond" w:hAnsi="Garamond" w:cs="Arial"/>
          <w:b/>
          <w:bCs/>
          <w:color w:val="000000"/>
          <w:sz w:val="24"/>
          <w:szCs w:val="24"/>
          <w:highlight w:val="yellow"/>
        </w:rPr>
        <w:t>LA PROPUESTA</w:t>
      </w:r>
      <w:r w:rsidRPr="009C432D">
        <w:rPr>
          <w:rFonts w:ascii="Garamond" w:hAnsi="Garamond" w:cs="Arial"/>
          <w:b/>
          <w:bCs/>
          <w:color w:val="000000"/>
          <w:sz w:val="24"/>
          <w:szCs w:val="24"/>
        </w:rPr>
        <w:t xml:space="preserve"> (ANEXO).</w:t>
      </w:r>
      <w:bookmarkEnd w:id="55"/>
      <w:r w:rsidRPr="009C432D">
        <w:rPr>
          <w:rFonts w:ascii="Garamond" w:hAnsi="Garamond" w:cs="Arial"/>
          <w:b/>
          <w:bCs/>
          <w:color w:val="000000"/>
          <w:sz w:val="24"/>
          <w:szCs w:val="24"/>
        </w:rPr>
        <w:t xml:space="preserve"> </w:t>
      </w:r>
      <w:r w:rsidRPr="009C432D">
        <w:rPr>
          <w:rFonts w:ascii="Garamond" w:hAnsi="Garamond" w:cs="Arial"/>
          <w:color w:val="808080" w:themeColor="background1" w:themeShade="80"/>
          <w:sz w:val="24"/>
          <w:szCs w:val="24"/>
        </w:rPr>
        <w:t>(SI APLICA)</w:t>
      </w:r>
    </w:p>
    <w:p w14:paraId="046F3963" w14:textId="77777777" w:rsidR="00F768D0" w:rsidRPr="009C432D" w:rsidRDefault="00F768D0" w:rsidP="00F768D0">
      <w:pPr>
        <w:pStyle w:val="Standard"/>
        <w:jc w:val="both"/>
        <w:rPr>
          <w:rFonts w:ascii="Garamond" w:hAnsi="Garamond" w:cs="Arial"/>
          <w:color w:val="808080" w:themeColor="background1" w:themeShade="80"/>
          <w:sz w:val="24"/>
          <w:szCs w:val="24"/>
        </w:rPr>
      </w:pPr>
    </w:p>
    <w:p w14:paraId="39F9439D" w14:textId="77777777" w:rsidR="00F768D0" w:rsidRPr="009C432D" w:rsidRDefault="00F768D0" w:rsidP="00F768D0">
      <w:pPr>
        <w:pStyle w:val="Standard"/>
        <w:jc w:val="both"/>
        <w:rPr>
          <w:rFonts w:ascii="Garamond" w:hAnsi="Garamond" w:cs="Arial"/>
          <w:color w:val="808080" w:themeColor="background1" w:themeShade="80"/>
          <w:sz w:val="24"/>
          <w:szCs w:val="24"/>
        </w:rPr>
      </w:pPr>
      <w:bookmarkStart w:id="56" w:name="_Hlk83812504"/>
      <w:bookmarkStart w:id="57" w:name="_Hlk79059646"/>
      <w:bookmarkStart w:id="58" w:name="_Hlk79749289"/>
      <w:r w:rsidRPr="009C432D">
        <w:rPr>
          <w:rFonts w:ascii="Garamond" w:hAnsi="Garamond" w:cs="Arial"/>
          <w:color w:val="808080" w:themeColor="background1" w:themeShade="80"/>
          <w:sz w:val="24"/>
          <w:szCs w:val="24"/>
        </w:rPr>
        <w:t xml:space="preserve">INCLUIR LOS FORMATOS QUE DEBERAN DILGENCIARSE PARA LA PRESENTACION </w:t>
      </w:r>
    </w:p>
    <w:p w14:paraId="2AA39DCD" w14:textId="77777777" w:rsidR="00F768D0" w:rsidRPr="009C432D" w:rsidRDefault="00F768D0" w:rsidP="00F768D0">
      <w:pPr>
        <w:pStyle w:val="Standard"/>
        <w:jc w:val="both"/>
        <w:rPr>
          <w:rFonts w:ascii="Garamond" w:hAnsi="Garamond" w:cs="Arial"/>
          <w:color w:val="808080" w:themeColor="background1" w:themeShade="80"/>
          <w:sz w:val="24"/>
          <w:szCs w:val="24"/>
        </w:rPr>
      </w:pPr>
      <w:r w:rsidRPr="009C432D">
        <w:rPr>
          <w:rFonts w:ascii="Garamond" w:hAnsi="Garamond" w:cs="Arial"/>
          <w:color w:val="808080" w:themeColor="background1" w:themeShade="80"/>
          <w:sz w:val="24"/>
          <w:szCs w:val="24"/>
        </w:rPr>
        <w:t>DE LA PROPUESTA RELACIONADOS CON LOS REQUISITOS TÉCNICOS HABILITANTES Y LA OFERTA ECONÓMICA (CUANDO APLIQUE), LOS CUALES DEBERAN SER SUMINISTRADOS POR EL AREA DE ORIGEN PARA SER INCLUIDO EN EL PLIEGO DE CONDICIONES CUANDO APLIQUE.</w:t>
      </w:r>
    </w:p>
    <w:bookmarkEnd w:id="56"/>
    <w:bookmarkEnd w:id="57"/>
    <w:p w14:paraId="24E9CC6A" w14:textId="28474007" w:rsidR="00F768D0" w:rsidRPr="009C432D" w:rsidRDefault="00F768D0" w:rsidP="00F768D0">
      <w:pPr>
        <w:pStyle w:val="Standard"/>
        <w:jc w:val="both"/>
        <w:rPr>
          <w:rFonts w:ascii="Garamond" w:hAnsi="Garamond" w:cs="Arial"/>
          <w:color w:val="FF0000"/>
          <w:sz w:val="24"/>
          <w:szCs w:val="24"/>
        </w:rPr>
      </w:pPr>
    </w:p>
    <w:p w14:paraId="507011A0" w14:textId="76611318" w:rsidR="0092112F" w:rsidRPr="009C432D" w:rsidRDefault="0092112F" w:rsidP="00F768D0">
      <w:pPr>
        <w:pStyle w:val="Standard"/>
        <w:jc w:val="both"/>
        <w:rPr>
          <w:rFonts w:ascii="Garamond" w:hAnsi="Garamond" w:cs="Arial"/>
          <w:color w:val="FF0000"/>
          <w:sz w:val="24"/>
          <w:szCs w:val="24"/>
        </w:rPr>
      </w:pPr>
    </w:p>
    <w:p w14:paraId="0526761C" w14:textId="2F8DC359" w:rsidR="0092112F" w:rsidRPr="009C432D" w:rsidRDefault="0092112F" w:rsidP="00F768D0">
      <w:pPr>
        <w:pStyle w:val="Standard"/>
        <w:jc w:val="both"/>
        <w:rPr>
          <w:rFonts w:ascii="Garamond" w:hAnsi="Garamond" w:cs="Arial"/>
          <w:color w:val="FF0000"/>
          <w:sz w:val="24"/>
          <w:szCs w:val="24"/>
        </w:rPr>
      </w:pPr>
    </w:p>
    <w:p w14:paraId="6C8C097E" w14:textId="535510A5" w:rsidR="0092112F" w:rsidRPr="009C432D" w:rsidRDefault="0092112F" w:rsidP="00F768D0">
      <w:pPr>
        <w:pStyle w:val="Standard"/>
        <w:jc w:val="both"/>
        <w:rPr>
          <w:rFonts w:ascii="Garamond" w:hAnsi="Garamond" w:cs="Arial"/>
          <w:color w:val="FF0000"/>
          <w:sz w:val="24"/>
          <w:szCs w:val="24"/>
        </w:rPr>
      </w:pPr>
    </w:p>
    <w:p w14:paraId="016C7D1C" w14:textId="3A08559E" w:rsidR="0092112F" w:rsidRPr="009C432D" w:rsidRDefault="0092112F" w:rsidP="00F768D0">
      <w:pPr>
        <w:pStyle w:val="Standard"/>
        <w:jc w:val="both"/>
        <w:rPr>
          <w:rFonts w:ascii="Garamond" w:hAnsi="Garamond" w:cs="Arial"/>
          <w:color w:val="FF0000"/>
          <w:sz w:val="24"/>
          <w:szCs w:val="24"/>
        </w:rPr>
      </w:pPr>
    </w:p>
    <w:p w14:paraId="6CC95BF3" w14:textId="77777777" w:rsidR="0092112F" w:rsidRPr="009C432D" w:rsidRDefault="0092112F" w:rsidP="00F768D0">
      <w:pPr>
        <w:pStyle w:val="Standard"/>
        <w:jc w:val="both"/>
        <w:rPr>
          <w:rFonts w:ascii="Garamond" w:hAnsi="Garamond" w:cs="Arial"/>
          <w:color w:val="FF0000"/>
          <w:sz w:val="24"/>
          <w:szCs w:val="24"/>
        </w:rPr>
      </w:pPr>
    </w:p>
    <w:p w14:paraId="2E1C9094" w14:textId="77777777" w:rsidR="0092112F" w:rsidRPr="009C432D" w:rsidRDefault="0092112F" w:rsidP="00F768D0">
      <w:pPr>
        <w:pStyle w:val="Standard"/>
        <w:jc w:val="both"/>
        <w:rPr>
          <w:rFonts w:ascii="Garamond" w:hAnsi="Garamond" w:cs="Arial"/>
          <w:color w:val="FF0000"/>
          <w:sz w:val="24"/>
          <w:szCs w:val="24"/>
        </w:rPr>
      </w:pPr>
    </w:p>
    <w:p w14:paraId="3853C82A" w14:textId="77777777" w:rsidR="00F768D0" w:rsidRPr="009C432D" w:rsidRDefault="00F768D0" w:rsidP="00F768D0">
      <w:pPr>
        <w:pStyle w:val="Standard"/>
        <w:jc w:val="both"/>
        <w:rPr>
          <w:rFonts w:ascii="Garamond" w:hAnsi="Garamond" w:cs="Arial"/>
          <w:color w:val="000000"/>
          <w:sz w:val="24"/>
          <w:szCs w:val="24"/>
          <w:lang w:eastAsia="es-CO"/>
        </w:rPr>
      </w:pPr>
      <w:r w:rsidRPr="009C432D">
        <w:rPr>
          <w:noProof/>
          <w:sz w:val="24"/>
          <w:szCs w:val="24"/>
          <w:lang w:eastAsia="es-CO"/>
        </w:rPr>
        <mc:AlternateContent>
          <mc:Choice Requires="wps">
            <w:drawing>
              <wp:anchor distT="4294967295" distB="4294967295" distL="114300" distR="114300" simplePos="0" relativeHeight="251659264" behindDoc="0" locked="0" layoutInCell="1" allowOverlap="1" wp14:anchorId="4B2DF643" wp14:editId="3D4D3F7B">
                <wp:simplePos x="0" y="0"/>
                <wp:positionH relativeFrom="column">
                  <wp:posOffset>1828800</wp:posOffset>
                </wp:positionH>
                <wp:positionV relativeFrom="paragraph">
                  <wp:posOffset>100329</wp:posOffset>
                </wp:positionV>
                <wp:extent cx="2400300" cy="0"/>
                <wp:effectExtent l="0" t="0" r="0" b="0"/>
                <wp:wrapNone/>
                <wp:docPr id="2" name="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400300" cy="0"/>
                        </a:xfrm>
                        <a:prstGeom prst="line">
                          <a:avLst/>
                        </a:prstGeom>
                        <a:noFill/>
                        <a:ln w="9360">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line w14:anchorId="37EA6DA4" id="2 Conector recto" o:spid="_x0000_s1026" style="position:absolute;z-index:251659264;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page;mso-height-relative:page" from="2in,7.9pt" to="333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" strokeweight=".26mm">
                <v:stroke joinstyle="miter"/>
                <o:lock v:ext="edit" shapetype="f"/>
              </v:line>
            </w:pict>
          </mc:Fallback>
        </mc:AlternateContent>
      </w:r>
    </w:p>
    <w:p w14:paraId="0132BBF1" w14:textId="77777777" w:rsidR="00F768D0" w:rsidRPr="009C432D" w:rsidRDefault="00F768D0" w:rsidP="00F768D0">
      <w:pPr>
        <w:pStyle w:val="Standard"/>
        <w:jc w:val="center"/>
        <w:rPr>
          <w:rFonts w:ascii="Garamond" w:hAnsi="Garamond"/>
          <w:color w:val="808080" w:themeColor="background1" w:themeShade="80"/>
          <w:sz w:val="24"/>
          <w:szCs w:val="24"/>
        </w:rPr>
      </w:pPr>
      <w:r w:rsidRPr="009C432D">
        <w:rPr>
          <w:rFonts w:ascii="Garamond" w:hAnsi="Garamond" w:cs="Arial"/>
          <w:b/>
          <w:color w:val="808080" w:themeColor="background1" w:themeShade="80"/>
          <w:sz w:val="24"/>
          <w:szCs w:val="24"/>
          <w:lang w:eastAsia="es-CO"/>
        </w:rPr>
        <w:t>«</w:t>
      </w:r>
      <w:r w:rsidRPr="009C432D">
        <w:rPr>
          <w:rFonts w:ascii="Garamond" w:hAnsi="Garamond" w:cs="Arial"/>
          <w:b/>
          <w:color w:val="808080" w:themeColor="background1" w:themeShade="80"/>
          <w:sz w:val="24"/>
          <w:szCs w:val="24"/>
        </w:rPr>
        <w:t>NOMBRE DEL RESPONSABLE</w:t>
      </w:r>
      <w:r w:rsidRPr="009C432D">
        <w:rPr>
          <w:rFonts w:ascii="Garamond" w:hAnsi="Garamond" w:cs="Arial"/>
          <w:b/>
          <w:color w:val="808080" w:themeColor="background1" w:themeShade="80"/>
          <w:sz w:val="24"/>
          <w:szCs w:val="24"/>
          <w:lang w:eastAsia="es-CO"/>
        </w:rPr>
        <w:t>»</w:t>
      </w:r>
    </w:p>
    <w:p w14:paraId="1260C75F" w14:textId="77777777" w:rsidR="00F768D0" w:rsidRPr="009C432D" w:rsidRDefault="00F768D0" w:rsidP="00F768D0">
      <w:pPr>
        <w:pStyle w:val="Standard"/>
        <w:jc w:val="center"/>
        <w:rPr>
          <w:rFonts w:ascii="Garamond" w:hAnsi="Garamond" w:cs="Arial"/>
          <w:b/>
          <w:color w:val="808080" w:themeColor="background1" w:themeShade="80"/>
          <w:sz w:val="24"/>
          <w:szCs w:val="24"/>
        </w:rPr>
      </w:pPr>
      <w:r w:rsidRPr="009C432D">
        <w:rPr>
          <w:rFonts w:ascii="Garamond" w:hAnsi="Garamond" w:cs="Arial"/>
          <w:b/>
          <w:color w:val="808080" w:themeColor="background1" w:themeShade="80"/>
          <w:sz w:val="24"/>
          <w:szCs w:val="24"/>
        </w:rPr>
        <w:t>«CARGO»</w:t>
      </w:r>
    </w:p>
    <w:p w14:paraId="25CD518B" w14:textId="77777777" w:rsidR="00F768D0" w:rsidRPr="009C432D" w:rsidRDefault="00F768D0" w:rsidP="00F768D0">
      <w:pPr>
        <w:pStyle w:val="Standard"/>
        <w:jc w:val="center"/>
        <w:rPr>
          <w:rFonts w:ascii="Garamond" w:hAnsi="Garamond" w:cs="Arial"/>
          <w:b/>
          <w:color w:val="808080" w:themeColor="background1" w:themeShade="80"/>
          <w:sz w:val="24"/>
          <w:szCs w:val="24"/>
        </w:rPr>
      </w:pPr>
      <w:r w:rsidRPr="009C432D">
        <w:rPr>
          <w:rFonts w:ascii="Garamond" w:hAnsi="Garamond" w:cs="Arial"/>
          <w:b/>
          <w:color w:val="808080" w:themeColor="background1" w:themeShade="80"/>
          <w:sz w:val="24"/>
          <w:szCs w:val="24"/>
        </w:rPr>
        <w:t>«DEPENDENCIA»</w:t>
      </w:r>
    </w:p>
    <w:p w14:paraId="50BE1228" w14:textId="77777777" w:rsidR="00F768D0" w:rsidRPr="009C432D" w:rsidRDefault="00F768D0" w:rsidP="00F768D0">
      <w:pPr>
        <w:pStyle w:val="Standard"/>
        <w:jc w:val="both"/>
        <w:rPr>
          <w:rFonts w:ascii="Garamond" w:hAnsi="Garamond" w:cs="Arial"/>
          <w:color w:val="000000"/>
          <w:sz w:val="24"/>
          <w:szCs w:val="24"/>
        </w:rPr>
      </w:pPr>
    </w:p>
    <w:p w14:paraId="26CB63C2" w14:textId="77777777" w:rsidR="00F768D0" w:rsidRPr="009C432D" w:rsidRDefault="00F768D0" w:rsidP="00F768D0">
      <w:pPr>
        <w:pStyle w:val="Standard"/>
        <w:tabs>
          <w:tab w:val="left" w:pos="3913"/>
        </w:tabs>
        <w:rPr>
          <w:rFonts w:ascii="Garamond" w:hAnsi="Garamond" w:cs="Arial"/>
          <w:bCs/>
          <w:color w:val="808080" w:themeColor="background1" w:themeShade="80"/>
          <w:sz w:val="24"/>
          <w:szCs w:val="24"/>
          <w:lang w:eastAsia="es-CO"/>
        </w:rPr>
      </w:pPr>
      <w:r w:rsidRPr="009C432D">
        <w:rPr>
          <w:rFonts w:ascii="Garamond" w:hAnsi="Garamond"/>
          <w:b/>
          <w:sz w:val="24"/>
          <w:szCs w:val="24"/>
        </w:rPr>
        <w:t>Elaboró:</w:t>
      </w:r>
      <w:r w:rsidRPr="009C432D">
        <w:rPr>
          <w:rFonts w:ascii="Garamond" w:hAnsi="Garamond"/>
          <w:sz w:val="24"/>
          <w:szCs w:val="24"/>
        </w:rPr>
        <w:t xml:space="preserve"> </w:t>
      </w:r>
      <w:r w:rsidRPr="009C432D">
        <w:rPr>
          <w:rFonts w:ascii="Garamond" w:hAnsi="Garamond" w:cs="Arial"/>
          <w:color w:val="808080" w:themeColor="background1" w:themeShade="80"/>
          <w:sz w:val="24"/>
          <w:szCs w:val="24"/>
          <w:lang w:eastAsia="es-CO"/>
        </w:rPr>
        <w:t>«Nombre completo</w:t>
      </w:r>
      <w:r w:rsidRPr="009C432D">
        <w:rPr>
          <w:rFonts w:ascii="Garamond" w:hAnsi="Garamond" w:cs="Arial"/>
          <w:bCs/>
          <w:color w:val="808080" w:themeColor="background1" w:themeShade="80"/>
          <w:sz w:val="24"/>
          <w:szCs w:val="24"/>
          <w:lang w:eastAsia="es-CO"/>
        </w:rPr>
        <w:t>»</w:t>
      </w:r>
    </w:p>
    <w:p w14:paraId="63BED5C0" w14:textId="77777777" w:rsidR="00F768D0" w:rsidRPr="009C432D" w:rsidRDefault="00F768D0" w:rsidP="00F768D0">
      <w:pPr>
        <w:pStyle w:val="Standard"/>
        <w:tabs>
          <w:tab w:val="left" w:pos="3913"/>
        </w:tabs>
        <w:rPr>
          <w:rFonts w:ascii="Garamond" w:hAnsi="Garamond"/>
          <w:sz w:val="24"/>
          <w:szCs w:val="24"/>
        </w:rPr>
      </w:pPr>
      <w:r w:rsidRPr="009C432D">
        <w:rPr>
          <w:rFonts w:ascii="Garamond" w:hAnsi="Garamond"/>
          <w:b/>
          <w:sz w:val="24"/>
          <w:szCs w:val="24"/>
        </w:rPr>
        <w:t>Revisó:</w:t>
      </w:r>
      <w:r w:rsidRPr="009C432D">
        <w:rPr>
          <w:rFonts w:ascii="Garamond" w:hAnsi="Garamond"/>
          <w:sz w:val="24"/>
          <w:szCs w:val="24"/>
        </w:rPr>
        <w:t xml:space="preserve"> </w:t>
      </w:r>
      <w:r w:rsidRPr="009C432D">
        <w:rPr>
          <w:rFonts w:ascii="Garamond" w:hAnsi="Garamond" w:cs="Arial"/>
          <w:color w:val="808080" w:themeColor="background1" w:themeShade="80"/>
          <w:sz w:val="24"/>
          <w:szCs w:val="24"/>
          <w:lang w:eastAsia="es-CO"/>
        </w:rPr>
        <w:t>«Nombre completo</w:t>
      </w:r>
      <w:r w:rsidRPr="009C432D">
        <w:rPr>
          <w:rFonts w:ascii="Garamond" w:hAnsi="Garamond" w:cs="Arial"/>
          <w:bCs/>
          <w:color w:val="808080" w:themeColor="background1" w:themeShade="80"/>
          <w:sz w:val="24"/>
          <w:szCs w:val="24"/>
          <w:lang w:eastAsia="es-CO"/>
        </w:rPr>
        <w:t>»</w:t>
      </w:r>
      <w:r w:rsidRPr="009C432D">
        <w:rPr>
          <w:rFonts w:ascii="Garamond" w:hAnsi="Garamond" w:cs="Arial"/>
          <w:bCs/>
          <w:color w:val="FF0000"/>
          <w:sz w:val="24"/>
          <w:szCs w:val="24"/>
          <w:lang w:eastAsia="es-CO"/>
        </w:rPr>
        <w:tab/>
      </w:r>
    </w:p>
    <w:p w14:paraId="2B1B2382" w14:textId="77777777" w:rsidR="00F768D0" w:rsidRPr="009C432D" w:rsidRDefault="00F768D0" w:rsidP="00F768D0">
      <w:pPr>
        <w:pStyle w:val="Standard"/>
        <w:rPr>
          <w:rFonts w:ascii="Garamond" w:hAnsi="Garamond"/>
          <w:sz w:val="24"/>
          <w:szCs w:val="24"/>
        </w:rPr>
      </w:pPr>
      <w:r w:rsidRPr="009C432D">
        <w:rPr>
          <w:rFonts w:ascii="Garamond" w:hAnsi="Garamond"/>
          <w:b/>
          <w:sz w:val="24"/>
          <w:szCs w:val="24"/>
        </w:rPr>
        <w:t>Aprobó</w:t>
      </w:r>
      <w:r w:rsidRPr="009C432D">
        <w:rPr>
          <w:rFonts w:ascii="Garamond" w:hAnsi="Garamond"/>
          <w:sz w:val="24"/>
          <w:szCs w:val="24"/>
        </w:rPr>
        <w:t xml:space="preserve">: </w:t>
      </w:r>
      <w:r w:rsidRPr="009C432D">
        <w:rPr>
          <w:rFonts w:ascii="Garamond" w:hAnsi="Garamond" w:cs="Arial"/>
          <w:color w:val="808080" w:themeColor="background1" w:themeShade="80"/>
          <w:sz w:val="24"/>
          <w:szCs w:val="24"/>
          <w:lang w:eastAsia="es-CO"/>
        </w:rPr>
        <w:t>«Nombre completo</w:t>
      </w:r>
      <w:r w:rsidRPr="009C432D">
        <w:rPr>
          <w:rFonts w:ascii="Garamond" w:hAnsi="Garamond" w:cs="Arial"/>
          <w:bCs/>
          <w:color w:val="808080" w:themeColor="background1" w:themeShade="80"/>
          <w:sz w:val="24"/>
          <w:szCs w:val="24"/>
          <w:lang w:eastAsia="es-CO"/>
        </w:rPr>
        <w:t>»</w:t>
      </w:r>
      <w:bookmarkEnd w:id="58"/>
    </w:p>
    <w:p w14:paraId="5BD1CF5C" w14:textId="39249449" w:rsidR="004A5064" w:rsidRPr="00BE0742" w:rsidRDefault="004A5064" w:rsidP="00F768D0"/>
    <w:sectPr w:rsidR="004A5064" w:rsidRPr="00BE0742" w:rsidSect="005357B2">
      <w:headerReference w:type="default" r:id="rId21"/>
      <w:footerReference w:type="default" r:id="rId22"/>
      <w:pgSz w:w="12240" w:h="15840"/>
      <w:pgMar w:top="1985" w:right="1418" w:bottom="1418" w:left="1418" w:header="737" w:footer="1536"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 w:author="Luz Porras" w:date="2025-02-27T21:54:00Z" w:initials="LP">
    <w:p w14:paraId="261EE4DC" w14:textId="77777777" w:rsidR="00332ED2" w:rsidRDefault="00332ED2" w:rsidP="00332ED2">
      <w:r>
        <w:rPr>
          <w:rStyle w:val="Refdecomentario"/>
        </w:rPr>
        <w:annotationRef/>
      </w:r>
      <w:r>
        <w:rPr>
          <w:rFonts w:cs="Mangal"/>
          <w:color w:val="000000"/>
          <w:sz w:val="20"/>
          <w:szCs w:val="18"/>
        </w:rPr>
        <w:t>Toca antes de este párrafo agregar resumen del plan de dessarrollo distrital</w:t>
      </w:r>
    </w:p>
  </w:comment>
  <w:comment w:id="7" w:author="Luz Porras" w:date="2025-02-27T21:55:00Z" w:initials="LP">
    <w:p w14:paraId="2BBBE5E3" w14:textId="77777777" w:rsidR="00332ED2" w:rsidRDefault="00332ED2" w:rsidP="00332ED2">
      <w:r>
        <w:rPr>
          <w:rStyle w:val="Refdecomentario"/>
        </w:rPr>
        <w:annotationRef/>
      </w:r>
      <w:r>
        <w:rPr>
          <w:rFonts w:cs="Mangal"/>
          <w:color w:val="000000"/>
          <w:sz w:val="20"/>
          <w:szCs w:val="18"/>
        </w:rPr>
        <w:t>Agregar los lineamientos de la circular 005</w:t>
      </w:r>
    </w:p>
  </w:comment>
  <w:comment w:id="10" w:author="Luz Porras" w:date="2025-02-27T21:56:00Z" w:initials="LP">
    <w:p w14:paraId="7ADA7AA4" w14:textId="77777777" w:rsidR="00332ED2" w:rsidRDefault="00332ED2" w:rsidP="00332ED2">
      <w:r>
        <w:rPr>
          <w:rStyle w:val="Refdecomentario"/>
        </w:rPr>
        <w:annotationRef/>
      </w:r>
      <w:r>
        <w:rPr>
          <w:rFonts w:cs="Mangal"/>
          <w:color w:val="000000"/>
          <w:sz w:val="20"/>
          <w:szCs w:val="18"/>
        </w:rPr>
        <w:t>Este no es el objeto del PAA. El objeto es: Contratar la adquisición de bienes y servicios logísticos a monto agotable para suplir las necesidades de rendición de cuentas, atención a instancias y demás actividades que se requieran en para las diferentes actividades de gestión del Fondo de Desarrollo Local de los Mártires.</w:t>
      </w:r>
    </w:p>
  </w:comment>
  <w:comment w:id="18" w:author="Luz Porras" w:date="2025-02-27T21:58:00Z" w:initials="LP">
    <w:p w14:paraId="0CBB57B1" w14:textId="77777777" w:rsidR="00332ED2" w:rsidRDefault="00332ED2" w:rsidP="00332ED2">
      <w:r>
        <w:rPr>
          <w:rStyle w:val="Refdecomentario"/>
        </w:rPr>
        <w:annotationRef/>
      </w:r>
      <w:r>
        <w:rPr>
          <w:rFonts w:cs="Mangal"/>
          <w:color w:val="000000"/>
          <w:sz w:val="20"/>
          <w:szCs w:val="18"/>
        </w:rPr>
        <w:t>Colocar numero de evento de cotización</w:t>
      </w:r>
    </w:p>
  </w:comment>
  <w:comment w:id="23" w:author="Luz Porras" w:date="2025-02-27T21:58:00Z" w:initials="LP">
    <w:p w14:paraId="3F741803" w14:textId="77777777" w:rsidR="00332ED2" w:rsidRDefault="00332ED2" w:rsidP="00332ED2">
      <w:r>
        <w:rPr>
          <w:rStyle w:val="Refdecomentario"/>
        </w:rPr>
        <w:annotationRef/>
      </w:r>
      <w:r>
        <w:rPr>
          <w:rFonts w:cs="Mangal"/>
          <w:color w:val="000000"/>
          <w:sz w:val="20"/>
          <w:szCs w:val="18"/>
        </w:rPr>
        <w:t>Esta no va a menos de que el personal lo paguemos por tabla de honorarios</w:t>
      </w:r>
    </w:p>
  </w:comment>
  <w:comment w:id="29" w:author="Luz Porras" w:date="2025-02-27T21:59:00Z" w:initials="LP">
    <w:p w14:paraId="46B2BEB5" w14:textId="77777777" w:rsidR="00332ED2" w:rsidRDefault="00332ED2" w:rsidP="00332ED2">
      <w:r>
        <w:rPr>
          <w:rStyle w:val="Refdecomentario"/>
        </w:rPr>
        <w:annotationRef/>
      </w:r>
      <w:r>
        <w:rPr>
          <w:rFonts w:cs="Mangal"/>
          <w:color w:val="000000"/>
          <w:sz w:val="20"/>
          <w:szCs w:val="18"/>
        </w:rPr>
        <w:t>Toca hacer el formato de aceptación de especificaciones técnicas</w:t>
      </w:r>
    </w:p>
  </w:comment>
  <w:comment w:id="30" w:author="Luz Porras" w:date="2025-02-27T22:00:00Z" w:initials="LP">
    <w:p w14:paraId="337A8958" w14:textId="77777777" w:rsidR="00332ED2" w:rsidRDefault="00332ED2" w:rsidP="00332ED2">
      <w:r>
        <w:rPr>
          <w:rStyle w:val="Refdecomentario"/>
        </w:rPr>
        <w:annotationRef/>
      </w:r>
      <w:r>
        <w:rPr>
          <w:rFonts w:cs="Mangal"/>
          <w:color w:val="000000"/>
          <w:sz w:val="20"/>
          <w:szCs w:val="18"/>
        </w:rPr>
        <w:t>Pero esto tiene que ver con el objeto? No es mas como en eventos logísticos, servicios de catering, etc.</w:t>
      </w:r>
    </w:p>
  </w:comment>
  <w:comment w:id="31" w:author="Luz Porras" w:date="2025-02-27T22:01:00Z" w:initials="LP">
    <w:p w14:paraId="64999FF5" w14:textId="77777777" w:rsidR="00332ED2" w:rsidRDefault="00332ED2" w:rsidP="00332ED2">
      <w:r>
        <w:rPr>
          <w:rStyle w:val="Refdecomentario"/>
        </w:rPr>
        <w:annotationRef/>
      </w:r>
      <w:r>
        <w:rPr>
          <w:rFonts w:cs="Mangal"/>
          <w:color w:val="000000"/>
          <w:sz w:val="20"/>
          <w:szCs w:val="18"/>
        </w:rPr>
        <w:t>Esto se debe preguntar al PIGA</w:t>
      </w:r>
    </w:p>
  </w:comment>
  <w:comment w:id="33" w:author="Luz Porras" w:date="2025-02-27T22:05:00Z" w:initials="LP">
    <w:p w14:paraId="07FA18CD" w14:textId="77777777" w:rsidR="00ED069F" w:rsidRDefault="00844475" w:rsidP="00ED069F">
      <w:r>
        <w:rPr>
          <w:rStyle w:val="Refdecomentario"/>
        </w:rPr>
        <w:annotationRef/>
      </w:r>
      <w:r w:rsidR="00ED069F">
        <w:rPr>
          <w:rFonts w:cs="Mangal"/>
          <w:sz w:val="20"/>
          <w:szCs w:val="18"/>
        </w:rPr>
        <w:t>Esto es lo mismo que factor adicional, o dejas factor técnico o factor adicional.  Y no puedes dejar el puntaje tan alto. Hay que subirle puntaje al factor económico y este dejarlo máximo 30 puntos</w:t>
      </w:r>
    </w:p>
  </w:comment>
  <w:comment w:id="34" w:author="Luz Porras" w:date="2025-02-27T22:03:00Z" w:initials="LP">
    <w:p w14:paraId="7A6F21E1" w14:textId="10CD46D4" w:rsidR="00844475" w:rsidRDefault="00844475" w:rsidP="00844475">
      <w:r>
        <w:rPr>
          <w:rStyle w:val="Refdecomentario"/>
        </w:rPr>
        <w:annotationRef/>
      </w:r>
      <w:r>
        <w:rPr>
          <w:rFonts w:cs="Mangal"/>
          <w:color w:val="000000"/>
          <w:sz w:val="20"/>
          <w:szCs w:val="18"/>
        </w:rPr>
        <w:t xml:space="preserve">Esto lo debes plantear con algo que nos beneficie. Entrega de más agua. Experiencia de personal. </w:t>
      </w:r>
    </w:p>
  </w:comment>
  <w:comment w:id="35" w:author="Luz Porras" w:date="2025-02-27T22:14:00Z" w:initials="LP">
    <w:p w14:paraId="64DD39D6" w14:textId="77777777" w:rsidR="00ED069F" w:rsidRDefault="00ED069F" w:rsidP="00ED069F">
      <w:r>
        <w:rPr>
          <w:rStyle w:val="Refdecomentario"/>
        </w:rPr>
        <w:annotationRef/>
      </w:r>
      <w:r>
        <w:rPr>
          <w:rFonts w:cs="Mangal"/>
          <w:color w:val="000000"/>
          <w:sz w:val="20"/>
          <w:szCs w:val="18"/>
        </w:rPr>
        <w:t>Unir con factor adicional</w:t>
      </w:r>
    </w:p>
  </w:comment>
  <w:comment w:id="39" w:author="Luz Porras" w:date="2025-02-27T22:17:00Z" w:initials="LP">
    <w:p w14:paraId="2E22F63A" w14:textId="77777777" w:rsidR="00ED069F" w:rsidRDefault="00ED069F" w:rsidP="00ED069F">
      <w:r>
        <w:rPr>
          <w:rStyle w:val="Refdecomentario"/>
        </w:rPr>
        <w:annotationRef/>
      </w:r>
      <w:r>
        <w:rPr>
          <w:rFonts w:cs="Mangal"/>
          <w:color w:val="000000"/>
          <w:sz w:val="20"/>
          <w:szCs w:val="18"/>
        </w:rPr>
        <w:t>Esta si va? Nos van a entregar algún bien o equipo?</w:t>
      </w:r>
    </w:p>
  </w:comment>
  <w:comment w:id="48" w:author="Luz Porras" w:date="2025-02-27T22:23:00Z" w:initials="LP">
    <w:p w14:paraId="12B4399A" w14:textId="77777777" w:rsidR="00ED069F" w:rsidRDefault="00ED069F" w:rsidP="00ED069F">
      <w:r>
        <w:rPr>
          <w:rStyle w:val="Refdecomentario"/>
        </w:rPr>
        <w:annotationRef/>
      </w:r>
      <w:r>
        <w:rPr>
          <w:rFonts w:cs="Mangal"/>
          <w:sz w:val="20"/>
          <w:szCs w:val="18"/>
        </w:rPr>
        <w:t>Agregar obligación de contratar el recurso humano requerido para la ejecución del contrato y realizar los pagos correspondientes. Y colocar que el personal vinculado no tendrá relación laboral directa con el FDLM.</w:t>
      </w:r>
    </w:p>
  </w:comment>
  <w:comment w:id="49" w:author="Luz Porras" w:date="2025-02-27T22:19:00Z" w:initials="LP">
    <w:p w14:paraId="0C933FF0" w14:textId="77FA85D7" w:rsidR="00ED069F" w:rsidRDefault="00ED069F" w:rsidP="00ED069F">
      <w:r>
        <w:rPr>
          <w:rStyle w:val="Refdecomentario"/>
        </w:rPr>
        <w:annotationRef/>
      </w:r>
      <w:r>
        <w:rPr>
          <w:rFonts w:cs="Mangal"/>
          <w:color w:val="000000"/>
          <w:sz w:val="20"/>
          <w:szCs w:val="18"/>
        </w:rPr>
        <w:t>En el anexo dice que el comité aprueba, porfa definir o aclarar si las aprueba el comité o el apoyo</w:t>
      </w:r>
    </w:p>
  </w:comment>
  <w:comment w:id="50" w:author="Luz Porras" w:date="2025-02-27T22:20:00Z" w:initials="LP">
    <w:p w14:paraId="73375039" w14:textId="77777777" w:rsidR="00ED069F" w:rsidRDefault="00ED069F" w:rsidP="00ED069F">
      <w:r>
        <w:rPr>
          <w:rStyle w:val="Refdecomentario"/>
        </w:rPr>
        <w:annotationRef/>
      </w:r>
      <w:r>
        <w:rPr>
          <w:rFonts w:cs="Mangal"/>
          <w:color w:val="000000"/>
          <w:sz w:val="20"/>
          <w:szCs w:val="18"/>
        </w:rPr>
        <w:t>Yo lo dejaría como presentar los entregarles definidos en el anexo técnico en el numeral XXX y en el anexo colocar todos los entregables en un solo numeral</w:t>
      </w:r>
    </w:p>
  </w:comment>
  <w:comment w:id="51" w:author="Luz Porras" w:date="2025-02-27T22:21:00Z" w:initials="LP">
    <w:p w14:paraId="270D25BF" w14:textId="77777777" w:rsidR="00ED069F" w:rsidRDefault="00ED069F" w:rsidP="00ED069F">
      <w:r>
        <w:rPr>
          <w:rStyle w:val="Refdecomentario"/>
        </w:rPr>
        <w:annotationRef/>
      </w:r>
      <w:r>
        <w:rPr>
          <w:rFonts w:cs="Mangal"/>
          <w:color w:val="000000"/>
          <w:sz w:val="20"/>
          <w:szCs w:val="18"/>
        </w:rPr>
        <w:t>Las piezas ingresan a almacén?</w:t>
      </w:r>
    </w:p>
  </w:comment>
  <w:comment w:id="52" w:author="Luz Porras" w:date="2025-02-27T22:21:00Z" w:initials="LP">
    <w:p w14:paraId="455F0085" w14:textId="77777777" w:rsidR="00ED069F" w:rsidRDefault="00ED069F" w:rsidP="00ED069F">
      <w:r>
        <w:rPr>
          <w:rStyle w:val="Refdecomentario"/>
        </w:rPr>
        <w:annotationRef/>
      </w:r>
      <w:r>
        <w:rPr>
          <w:rFonts w:cs="Mangal"/>
          <w:color w:val="000000"/>
          <w:sz w:val="20"/>
          <w:szCs w:val="18"/>
        </w:rPr>
        <w:t>Esto no lo vi en el anexo técnico, si es así también debemos ponerlo en el anexo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61EE4DC" w15:done="0"/>
  <w15:commentEx w15:paraId="2BBBE5E3" w15:done="0"/>
  <w15:commentEx w15:paraId="7ADA7AA4" w15:done="0"/>
  <w15:commentEx w15:paraId="0CBB57B1" w15:done="0"/>
  <w15:commentEx w15:paraId="3F741803" w15:done="0"/>
  <w15:commentEx w15:paraId="46B2BEB5" w15:done="0"/>
  <w15:commentEx w15:paraId="337A8958" w15:done="0"/>
  <w15:commentEx w15:paraId="64999FF5" w15:done="0"/>
  <w15:commentEx w15:paraId="07FA18CD" w15:done="0"/>
  <w15:commentEx w15:paraId="7A6F21E1" w15:done="0"/>
  <w15:commentEx w15:paraId="64DD39D6" w15:paraIdParent="7A6F21E1" w15:done="0"/>
  <w15:commentEx w15:paraId="2E22F63A" w15:done="0"/>
  <w15:commentEx w15:paraId="12B4399A" w15:done="0"/>
  <w15:commentEx w15:paraId="0C933FF0" w15:done="0"/>
  <w15:commentEx w15:paraId="73375039" w15:done="0"/>
  <w15:commentEx w15:paraId="270D25BF" w15:done="0"/>
  <w15:commentEx w15:paraId="455F008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4091FAC" w16cex:dateUtc="2025-02-28T02:54:00Z"/>
  <w16cex:commentExtensible w16cex:durableId="55803296" w16cex:dateUtc="2025-02-28T02:55:00Z"/>
  <w16cex:commentExtensible w16cex:durableId="73CE3D54" w16cex:dateUtc="2025-02-28T02:56:00Z"/>
  <w16cex:commentExtensible w16cex:durableId="2CDCDBD1" w16cex:dateUtc="2025-02-28T02:58:00Z"/>
  <w16cex:commentExtensible w16cex:durableId="3A7B504D" w16cex:dateUtc="2025-02-28T02:58:00Z"/>
  <w16cex:commentExtensible w16cex:durableId="6FEE2A87" w16cex:dateUtc="2025-02-28T02:59:00Z"/>
  <w16cex:commentExtensible w16cex:durableId="6C63550B" w16cex:dateUtc="2025-02-28T03:00:00Z"/>
  <w16cex:commentExtensible w16cex:durableId="235B204E" w16cex:dateUtc="2025-02-28T03:01:00Z"/>
  <w16cex:commentExtensible w16cex:durableId="2AA34E81" w16cex:dateUtc="2025-02-28T03:05:00Z"/>
  <w16cex:commentExtensible w16cex:durableId="575D89D6" w16cex:dateUtc="2025-02-28T03:03:00Z"/>
  <w16cex:commentExtensible w16cex:durableId="14550E2E" w16cex:dateUtc="2025-02-28T03:14:00Z"/>
  <w16cex:commentExtensible w16cex:durableId="74D51ABC" w16cex:dateUtc="2025-02-28T03:17:00Z"/>
  <w16cex:commentExtensible w16cex:durableId="37A57361" w16cex:dateUtc="2025-02-28T03:23:00Z"/>
  <w16cex:commentExtensible w16cex:durableId="707DA98B" w16cex:dateUtc="2025-02-28T03:19:00Z"/>
  <w16cex:commentExtensible w16cex:durableId="1288BD3C" w16cex:dateUtc="2025-02-28T03:20:00Z"/>
  <w16cex:commentExtensible w16cex:durableId="55871144" w16cex:dateUtc="2025-02-28T03:21:00Z"/>
  <w16cex:commentExtensible w16cex:durableId="548CC289" w16cex:dateUtc="2025-02-28T03: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61EE4DC" w16cid:durableId="04091FAC"/>
  <w16cid:commentId w16cid:paraId="2BBBE5E3" w16cid:durableId="55803296"/>
  <w16cid:commentId w16cid:paraId="7ADA7AA4" w16cid:durableId="73CE3D54"/>
  <w16cid:commentId w16cid:paraId="0CBB57B1" w16cid:durableId="2CDCDBD1"/>
  <w16cid:commentId w16cid:paraId="3F741803" w16cid:durableId="3A7B504D"/>
  <w16cid:commentId w16cid:paraId="46B2BEB5" w16cid:durableId="6FEE2A87"/>
  <w16cid:commentId w16cid:paraId="337A8958" w16cid:durableId="6C63550B"/>
  <w16cid:commentId w16cid:paraId="64999FF5" w16cid:durableId="235B204E"/>
  <w16cid:commentId w16cid:paraId="07FA18CD" w16cid:durableId="2AA34E81"/>
  <w16cid:commentId w16cid:paraId="7A6F21E1" w16cid:durableId="575D89D6"/>
  <w16cid:commentId w16cid:paraId="64DD39D6" w16cid:durableId="14550E2E"/>
  <w16cid:commentId w16cid:paraId="2E22F63A" w16cid:durableId="74D51ABC"/>
  <w16cid:commentId w16cid:paraId="12B4399A" w16cid:durableId="37A57361"/>
  <w16cid:commentId w16cid:paraId="0C933FF0" w16cid:durableId="707DA98B"/>
  <w16cid:commentId w16cid:paraId="73375039" w16cid:durableId="1288BD3C"/>
  <w16cid:commentId w16cid:paraId="270D25BF" w16cid:durableId="55871144"/>
  <w16cid:commentId w16cid:paraId="455F0085" w16cid:durableId="548CC28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9EA5E9" w14:textId="77777777" w:rsidR="00460239" w:rsidRPr="009C432D" w:rsidRDefault="00460239">
      <w:r w:rsidRPr="009C432D">
        <w:separator/>
      </w:r>
    </w:p>
  </w:endnote>
  <w:endnote w:type="continuationSeparator" w:id="0">
    <w:p w14:paraId="60AFB3AC" w14:textId="77777777" w:rsidR="00460239" w:rsidRPr="009C432D" w:rsidRDefault="00460239">
      <w:r w:rsidRPr="009C432D">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2"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ohit Hindi">
    <w:altName w:val="Times New Roman"/>
    <w:panose1 w:val="020B0604020202020204"/>
    <w:charset w:val="00"/>
    <w:family w:val="roman"/>
    <w:notTrueType/>
    <w:pitch w:val="default"/>
  </w:font>
  <w:font w:name="Liberation Serif">
    <w:altName w:val="Times New Roman"/>
    <w:panose1 w:val="020B0604020202020204"/>
    <w:charset w:val="01"/>
    <w:family w:val="roman"/>
    <w:pitch w:val="variable"/>
  </w:font>
  <w:font w:name="Cambria">
    <w:panose1 w:val="02040503050406030204"/>
    <w:charset w:val="00"/>
    <w:family w:val="roman"/>
    <w:pitch w:val="variable"/>
    <w:sig w:usb0="E00002FF" w:usb1="400004FF" w:usb2="00000000" w:usb3="00000000" w:csb0="0000019F" w:csb1="00000000"/>
  </w:font>
  <w:font w:name="Mangal">
    <w:panose1 w:val="02040503050203030202"/>
    <w:charset w:val="01"/>
    <w:family w:val="roman"/>
    <w:pitch w:val="variable"/>
    <w:sig w:usb0="0000A003" w:usb1="00000000" w:usb2="00000000" w:usb3="00000000" w:csb0="00000001" w:csb1="00000000"/>
  </w:font>
  <w:font w:name="Liberation Sans">
    <w:altName w:val="Arial"/>
    <w:panose1 w:val="020B0604020202020204"/>
    <w:charset w:val="00"/>
    <w:family w:val="swiss"/>
    <w:pitch w:val="variable"/>
  </w:font>
  <w:font w:name="Tahoma">
    <w:panose1 w:val="020B0604030504040204"/>
    <w:charset w:val="00"/>
    <w:family w:val="swiss"/>
    <w:pitch w:val="variable"/>
    <w:sig w:usb0="E1002EFF" w:usb1="C000605B" w:usb2="00000029" w:usb3="00000000" w:csb0="000101FF" w:csb1="00000000"/>
  </w:font>
  <w:font w:name="OpenSymbol">
    <w:altName w:val="Calibri"/>
    <w:panose1 w:val="020B0604020202020204"/>
    <w:charset w:val="00"/>
    <w:family w:val="auto"/>
    <w:pitch w:val="variable"/>
    <w:sig w:usb0="800000AF" w:usb1="1001ECEA" w:usb2="00000000" w:usb3="00000000" w:csb0="00000001" w:csb1="00000000"/>
  </w:font>
  <w:font w:name="Times">
    <w:panose1 w:val="00000500000000020000"/>
    <w:charset w:val="00"/>
    <w:family w:val="roman"/>
    <w:pitch w:val="variable"/>
    <w:sig w:usb0="E0002EFF" w:usb1="C000785B" w:usb2="00000009" w:usb3="00000000" w:csb0="000001FF" w:csb1="00000000"/>
  </w:font>
  <w:font w:name="Arial MT">
    <w:altName w:val="Arial"/>
    <w:panose1 w:val="020B0604020202020204"/>
    <w:charset w:val="01"/>
    <w:family w:val="swiss"/>
    <w:pitch w:val="variable"/>
  </w:font>
  <w:font w:name="Cambria Math">
    <w:panose1 w:val="02040503050406030204"/>
    <w:charset w:val="00"/>
    <w:family w:val="roman"/>
    <w:pitch w:val="variable"/>
    <w:sig w:usb0="E00002FF" w:usb1="420024FF" w:usb2="00000000" w:usb3="00000000" w:csb0="0000019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6C3269" w14:textId="77777777" w:rsidR="00B5469E" w:rsidRPr="009C432D" w:rsidRDefault="005357B2" w:rsidP="005357B2">
    <w:pPr>
      <w:jc w:val="right"/>
      <w:rPr>
        <w:rStyle w:val="Nmerodepgina"/>
        <w:rFonts w:ascii="Garamond" w:hAnsi="Garamond" w:cs="Arial"/>
        <w:sz w:val="16"/>
        <w:szCs w:val="16"/>
      </w:rPr>
    </w:pPr>
    <w:r w:rsidRPr="009C432D">
      <w:rPr>
        <w:color w:val="000000"/>
      </w:rPr>
      <w:tab/>
      <w:t xml:space="preserve">                                                 </w:t>
    </w:r>
    <w:r w:rsidRPr="009C432D">
      <w:rPr>
        <w:color w:val="000000"/>
      </w:rPr>
      <w:tab/>
    </w:r>
    <w:r w:rsidRPr="009C432D">
      <w:rPr>
        <w:color w:val="000000"/>
      </w:rPr>
      <w:tab/>
    </w:r>
    <w:r w:rsidRPr="009C432D">
      <w:rPr>
        <w:color w:val="000000"/>
      </w:rPr>
      <w:tab/>
    </w:r>
    <w:r w:rsidRPr="009C432D">
      <w:rPr>
        <w:color w:val="000000"/>
      </w:rPr>
      <w:tab/>
    </w:r>
    <w:r w:rsidR="00B5469E" w:rsidRPr="009C432D">
      <w:rPr>
        <w:rStyle w:val="Nmerodepgina"/>
        <w:rFonts w:ascii="Garamond" w:hAnsi="Garamond" w:cs="Arial"/>
        <w:sz w:val="16"/>
        <w:szCs w:val="16"/>
      </w:rPr>
      <w:t xml:space="preserve">Página </w:t>
    </w:r>
    <w:r w:rsidR="008620D5" w:rsidRPr="009C432D">
      <w:rPr>
        <w:rStyle w:val="Nmerodepgina"/>
        <w:rFonts w:ascii="Garamond" w:hAnsi="Garamond" w:cs="Arial"/>
        <w:sz w:val="16"/>
        <w:szCs w:val="16"/>
      </w:rPr>
      <w:fldChar w:fldCharType="begin"/>
    </w:r>
    <w:r w:rsidR="00B5469E" w:rsidRPr="009C432D">
      <w:rPr>
        <w:rStyle w:val="Nmerodepgina"/>
        <w:rFonts w:ascii="Garamond" w:hAnsi="Garamond" w:cs="Arial"/>
        <w:sz w:val="16"/>
        <w:szCs w:val="16"/>
      </w:rPr>
      <w:instrText xml:space="preserve"> PAGE </w:instrText>
    </w:r>
    <w:r w:rsidR="008620D5" w:rsidRPr="009C432D">
      <w:rPr>
        <w:rStyle w:val="Nmerodepgina"/>
        <w:rFonts w:ascii="Garamond" w:hAnsi="Garamond" w:cs="Arial"/>
        <w:sz w:val="16"/>
        <w:szCs w:val="16"/>
      </w:rPr>
      <w:fldChar w:fldCharType="separate"/>
    </w:r>
    <w:r w:rsidR="00E52DAF" w:rsidRPr="009C432D">
      <w:rPr>
        <w:rStyle w:val="Nmerodepgina"/>
        <w:rFonts w:ascii="Garamond" w:hAnsi="Garamond" w:cs="Arial"/>
        <w:sz w:val="16"/>
        <w:szCs w:val="16"/>
      </w:rPr>
      <w:t>1</w:t>
    </w:r>
    <w:r w:rsidR="008620D5" w:rsidRPr="009C432D">
      <w:rPr>
        <w:rStyle w:val="Nmerodepgina"/>
        <w:rFonts w:ascii="Garamond" w:hAnsi="Garamond" w:cs="Arial"/>
        <w:sz w:val="16"/>
        <w:szCs w:val="16"/>
      </w:rPr>
      <w:fldChar w:fldCharType="end"/>
    </w:r>
    <w:r w:rsidR="00B5469E" w:rsidRPr="009C432D">
      <w:rPr>
        <w:rStyle w:val="Nmerodepgina"/>
        <w:rFonts w:ascii="Garamond" w:hAnsi="Garamond" w:cs="Arial"/>
        <w:sz w:val="16"/>
        <w:szCs w:val="16"/>
      </w:rPr>
      <w:t xml:space="preserve"> de </w:t>
    </w:r>
    <w:r w:rsidR="008620D5" w:rsidRPr="009C432D">
      <w:rPr>
        <w:rStyle w:val="Nmerodepgina"/>
        <w:rFonts w:ascii="Garamond" w:hAnsi="Garamond" w:cs="Arial"/>
        <w:sz w:val="16"/>
        <w:szCs w:val="16"/>
      </w:rPr>
      <w:fldChar w:fldCharType="begin"/>
    </w:r>
    <w:r w:rsidR="00B5469E" w:rsidRPr="009C432D">
      <w:rPr>
        <w:rStyle w:val="Nmerodepgina"/>
        <w:rFonts w:ascii="Garamond" w:hAnsi="Garamond" w:cs="Arial"/>
        <w:sz w:val="16"/>
        <w:szCs w:val="16"/>
      </w:rPr>
      <w:instrText xml:space="preserve"> NUMPAGES \* ARABIC </w:instrText>
    </w:r>
    <w:r w:rsidR="008620D5" w:rsidRPr="009C432D">
      <w:rPr>
        <w:rStyle w:val="Nmerodepgina"/>
        <w:rFonts w:ascii="Garamond" w:hAnsi="Garamond" w:cs="Arial"/>
        <w:sz w:val="16"/>
        <w:szCs w:val="16"/>
      </w:rPr>
      <w:fldChar w:fldCharType="separate"/>
    </w:r>
    <w:r w:rsidR="00E52DAF" w:rsidRPr="009C432D">
      <w:rPr>
        <w:rStyle w:val="Nmerodepgina"/>
        <w:rFonts w:ascii="Garamond" w:hAnsi="Garamond" w:cs="Arial"/>
        <w:sz w:val="16"/>
        <w:szCs w:val="16"/>
      </w:rPr>
      <w:t>12</w:t>
    </w:r>
    <w:r w:rsidR="008620D5" w:rsidRPr="009C432D">
      <w:rPr>
        <w:rStyle w:val="Nmerodepgina"/>
        <w:rFonts w:ascii="Garamond" w:hAnsi="Garamond" w:cs="Arial"/>
        <w:sz w:val="16"/>
        <w:szCs w:val="16"/>
      </w:rPr>
      <w:fldChar w:fldCharType="end"/>
    </w:r>
  </w:p>
  <w:p w14:paraId="2FD6E958" w14:textId="5D14CB8C" w:rsidR="005357B2" w:rsidRPr="009C432D" w:rsidRDefault="005357B2" w:rsidP="005357B2">
    <w:pPr>
      <w:rPr>
        <w:rStyle w:val="Nmerodepgina"/>
        <w:rFonts w:ascii="Garamond" w:hAnsi="Garamond" w:cs="Arial"/>
        <w:sz w:val="16"/>
        <w:szCs w:val="16"/>
      </w:rPr>
    </w:pPr>
  </w:p>
  <w:p w14:paraId="62C2B0E7" w14:textId="01D1B01A" w:rsidR="005357B2" w:rsidRPr="009C432D" w:rsidRDefault="001419F3" w:rsidP="005357B2">
    <w:pPr>
      <w:jc w:val="center"/>
    </w:pPr>
    <w:r w:rsidRPr="009C432D">
      <w:rPr>
        <w:noProof/>
      </w:rPr>
      <mc:AlternateContent>
        <mc:Choice Requires="wps">
          <w:drawing>
            <wp:anchor distT="0" distB="0" distL="114300" distR="114300" simplePos="0" relativeHeight="251657728" behindDoc="0" locked="0" layoutInCell="1" allowOverlap="1" wp14:anchorId="3AAE5A53" wp14:editId="37A4ED34">
              <wp:simplePos x="0" y="0"/>
              <wp:positionH relativeFrom="column">
                <wp:posOffset>2390775</wp:posOffset>
              </wp:positionH>
              <wp:positionV relativeFrom="paragraph">
                <wp:posOffset>23909</wp:posOffset>
              </wp:positionV>
              <wp:extent cx="1796995" cy="1054155"/>
              <wp:effectExtent l="0" t="0" r="0" b="0"/>
              <wp:wrapNone/>
              <wp:docPr id="7"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96995" cy="1054155"/>
                      </a:xfrm>
                      <a:prstGeom prst="rect">
                        <a:avLst/>
                      </a:prstGeom>
                      <a:solidFill>
                        <a:srgbClr val="FFFFFF"/>
                      </a:solidFill>
                      <a:ln>
                        <a:noFill/>
                      </a:ln>
                    </wps:spPr>
                    <wps:txbx>
                      <w:txbxContent>
                        <w:p w14:paraId="37E226EF" w14:textId="77777777" w:rsidR="005357B2" w:rsidRPr="009C432D" w:rsidRDefault="005357B2" w:rsidP="005357B2">
                          <w:pPr>
                            <w:rPr>
                              <w:rFonts w:ascii="Arial" w:hAnsi="Arial" w:cs="Arial"/>
                              <w:sz w:val="16"/>
                              <w:szCs w:val="16"/>
                            </w:rPr>
                          </w:pPr>
                        </w:p>
                        <w:p w14:paraId="123EE725" w14:textId="77777777" w:rsidR="00F768D0" w:rsidRPr="009C432D" w:rsidRDefault="005357B2" w:rsidP="005357B2">
                          <w:pPr>
                            <w:jc w:val="center"/>
                            <w:rPr>
                              <w:rFonts w:ascii="Garamond" w:hAnsi="Garamond" w:cs="Arial"/>
                              <w:sz w:val="18"/>
                              <w:szCs w:val="18"/>
                            </w:rPr>
                          </w:pPr>
                          <w:r w:rsidRPr="009C432D">
                            <w:rPr>
                              <w:rFonts w:ascii="Garamond" w:hAnsi="Garamond" w:cs="Arial"/>
                              <w:sz w:val="18"/>
                              <w:szCs w:val="18"/>
                            </w:rPr>
                            <w:t>Código: GCO-GCI-F</w:t>
                          </w:r>
                          <w:r w:rsidR="00415617" w:rsidRPr="009C432D">
                            <w:rPr>
                              <w:rFonts w:ascii="Garamond" w:hAnsi="Garamond" w:cs="Arial"/>
                              <w:sz w:val="18"/>
                              <w:szCs w:val="18"/>
                            </w:rPr>
                            <w:t>00</w:t>
                          </w:r>
                          <w:r w:rsidR="00F768D0" w:rsidRPr="009C432D">
                            <w:rPr>
                              <w:rFonts w:ascii="Garamond" w:hAnsi="Garamond" w:cs="Arial"/>
                              <w:sz w:val="18"/>
                              <w:szCs w:val="18"/>
                            </w:rPr>
                            <w:t>7</w:t>
                          </w:r>
                        </w:p>
                        <w:p w14:paraId="66070AE2" w14:textId="3A5569AE" w:rsidR="005357B2" w:rsidRPr="009C432D" w:rsidRDefault="005357B2" w:rsidP="005357B2">
                          <w:pPr>
                            <w:jc w:val="center"/>
                            <w:rPr>
                              <w:rFonts w:ascii="Garamond" w:hAnsi="Garamond" w:cs="Arial"/>
                              <w:sz w:val="18"/>
                              <w:szCs w:val="18"/>
                            </w:rPr>
                          </w:pPr>
                          <w:r w:rsidRPr="009C432D">
                            <w:rPr>
                              <w:rFonts w:ascii="Garamond" w:hAnsi="Garamond" w:cs="Arial"/>
                              <w:sz w:val="18"/>
                              <w:szCs w:val="18"/>
                            </w:rPr>
                            <w:t xml:space="preserve">Versión: </w:t>
                          </w:r>
                          <w:r w:rsidR="0092112F" w:rsidRPr="009C432D">
                            <w:rPr>
                              <w:rFonts w:ascii="Garamond" w:hAnsi="Garamond" w:cs="Arial"/>
                              <w:sz w:val="18"/>
                              <w:szCs w:val="18"/>
                            </w:rPr>
                            <w:t>0</w:t>
                          </w:r>
                          <w:r w:rsidR="00304F79" w:rsidRPr="009C432D">
                            <w:rPr>
                              <w:rFonts w:ascii="Garamond" w:hAnsi="Garamond" w:cs="Arial"/>
                              <w:sz w:val="18"/>
                              <w:szCs w:val="18"/>
                            </w:rPr>
                            <w:t>6</w:t>
                          </w:r>
                        </w:p>
                        <w:p w14:paraId="37396B53" w14:textId="0E994343" w:rsidR="005357B2" w:rsidRPr="009C432D" w:rsidRDefault="005357B2" w:rsidP="005357B2">
                          <w:pPr>
                            <w:jc w:val="center"/>
                            <w:rPr>
                              <w:rFonts w:ascii="Garamond" w:hAnsi="Garamond" w:cs="Arial"/>
                              <w:sz w:val="18"/>
                              <w:szCs w:val="18"/>
                            </w:rPr>
                          </w:pPr>
                          <w:r w:rsidRPr="009C432D">
                            <w:rPr>
                              <w:rFonts w:ascii="Garamond" w:hAnsi="Garamond" w:cs="Arial"/>
                              <w:sz w:val="18"/>
                              <w:szCs w:val="18"/>
                            </w:rPr>
                            <w:t xml:space="preserve">Vigencia: </w:t>
                          </w:r>
                          <w:r w:rsidR="00AC1A19" w:rsidRPr="009C432D">
                            <w:rPr>
                              <w:rFonts w:ascii="Garamond" w:hAnsi="Garamond" w:cs="Arial"/>
                              <w:sz w:val="18"/>
                              <w:szCs w:val="18"/>
                            </w:rPr>
                            <w:t>14</w:t>
                          </w:r>
                          <w:r w:rsidR="007B6BB8" w:rsidRPr="009C432D">
                            <w:rPr>
                              <w:rFonts w:ascii="Garamond" w:hAnsi="Garamond" w:cs="Arial"/>
                              <w:sz w:val="18"/>
                              <w:szCs w:val="18"/>
                            </w:rPr>
                            <w:t xml:space="preserve"> de </w:t>
                          </w:r>
                          <w:r w:rsidR="0092112F" w:rsidRPr="009C432D">
                            <w:rPr>
                              <w:rFonts w:ascii="Garamond" w:hAnsi="Garamond" w:cs="Arial"/>
                              <w:sz w:val="18"/>
                              <w:szCs w:val="18"/>
                            </w:rPr>
                            <w:t>septiembre</w:t>
                          </w:r>
                          <w:r w:rsidR="007B6BB8" w:rsidRPr="009C432D">
                            <w:rPr>
                              <w:rFonts w:ascii="Garamond" w:hAnsi="Garamond" w:cs="Arial"/>
                              <w:sz w:val="18"/>
                              <w:szCs w:val="18"/>
                            </w:rPr>
                            <w:t xml:space="preserve"> de 202</w:t>
                          </w:r>
                          <w:r w:rsidR="00304F79" w:rsidRPr="009C432D">
                            <w:rPr>
                              <w:rFonts w:ascii="Garamond" w:hAnsi="Garamond" w:cs="Arial"/>
                              <w:sz w:val="18"/>
                              <w:szCs w:val="18"/>
                            </w:rPr>
                            <w:t>3</w:t>
                          </w:r>
                        </w:p>
                        <w:p w14:paraId="30D72638" w14:textId="14E15414" w:rsidR="005357B2" w:rsidRPr="009C432D" w:rsidRDefault="005357B2" w:rsidP="005357B2">
                          <w:pPr>
                            <w:jc w:val="center"/>
                            <w:rPr>
                              <w:rFonts w:ascii="Garamond" w:hAnsi="Garamond" w:cs="Arial"/>
                              <w:sz w:val="18"/>
                              <w:szCs w:val="18"/>
                            </w:rPr>
                          </w:pPr>
                          <w:r w:rsidRPr="009C432D">
                            <w:rPr>
                              <w:rFonts w:ascii="Garamond" w:hAnsi="Garamond" w:cs="Arial"/>
                              <w:sz w:val="18"/>
                              <w:szCs w:val="18"/>
                            </w:rPr>
                            <w:t>Caso Hola No</w:t>
                          </w:r>
                          <w:r w:rsidR="00444327" w:rsidRPr="009C432D">
                            <w:rPr>
                              <w:rFonts w:ascii="Garamond" w:hAnsi="Garamond" w:cs="Arial"/>
                              <w:sz w:val="18"/>
                              <w:szCs w:val="18"/>
                            </w:rPr>
                            <w:t xml:space="preserve">. </w:t>
                          </w:r>
                          <w:r w:rsidR="00AC1A19" w:rsidRPr="009C432D">
                            <w:rPr>
                              <w:rFonts w:ascii="Garamond" w:hAnsi="Garamond" w:cs="Arial"/>
                              <w:sz w:val="18"/>
                              <w:szCs w:val="18"/>
                            </w:rPr>
                            <w:t>343604</w:t>
                          </w:r>
                        </w:p>
                      </w:txbxContent>
                    </wps:txbx>
                    <wps:bodyPr rot="0" vert="horz" wrap="square" lIns="92070" tIns="46350" rIns="92070" bIns="4635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AE5A53" id="Rectángulo 7" o:spid="_x0000_s1026" style="position:absolute;left:0;text-align:left;margin-left:188.25pt;margin-top:1.9pt;width:141.5pt;height:8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" stroked="f">
              <v:textbox inset="2.5575mm,1.2875mm,2.5575mm,1.2875mm">
                <w:txbxContent>
                  <w:p w14:paraId="37E226EF" w14:textId="77777777" w:rsidR="005357B2" w:rsidRPr="009C432D" w:rsidRDefault="005357B2" w:rsidP="005357B2">
                    <w:pPr>
                      <w:rPr>
                        <w:rFonts w:ascii="Arial" w:hAnsi="Arial" w:cs="Arial"/>
                        <w:sz w:val="16"/>
                        <w:szCs w:val="16"/>
                      </w:rPr>
                    </w:pPr>
                  </w:p>
                  <w:p w14:paraId="123EE725" w14:textId="77777777" w:rsidR="00F768D0" w:rsidRPr="009C432D" w:rsidRDefault="005357B2" w:rsidP="005357B2">
                    <w:pPr>
                      <w:jc w:val="center"/>
                      <w:rPr>
                        <w:rFonts w:ascii="Garamond" w:hAnsi="Garamond" w:cs="Arial"/>
                        <w:sz w:val="18"/>
                        <w:szCs w:val="18"/>
                      </w:rPr>
                    </w:pPr>
                    <w:r w:rsidRPr="009C432D">
                      <w:rPr>
                        <w:rFonts w:ascii="Garamond" w:hAnsi="Garamond" w:cs="Arial"/>
                        <w:sz w:val="18"/>
                        <w:szCs w:val="18"/>
                      </w:rPr>
                      <w:t>Código: GCO-GCI-F</w:t>
                    </w:r>
                    <w:r w:rsidR="00415617" w:rsidRPr="009C432D">
                      <w:rPr>
                        <w:rFonts w:ascii="Garamond" w:hAnsi="Garamond" w:cs="Arial"/>
                        <w:sz w:val="18"/>
                        <w:szCs w:val="18"/>
                      </w:rPr>
                      <w:t>00</w:t>
                    </w:r>
                    <w:r w:rsidR="00F768D0" w:rsidRPr="009C432D">
                      <w:rPr>
                        <w:rFonts w:ascii="Garamond" w:hAnsi="Garamond" w:cs="Arial"/>
                        <w:sz w:val="18"/>
                        <w:szCs w:val="18"/>
                      </w:rPr>
                      <w:t>7</w:t>
                    </w:r>
                  </w:p>
                  <w:p w14:paraId="66070AE2" w14:textId="3A5569AE" w:rsidR="005357B2" w:rsidRPr="009C432D" w:rsidRDefault="005357B2" w:rsidP="005357B2">
                    <w:pPr>
                      <w:jc w:val="center"/>
                      <w:rPr>
                        <w:rFonts w:ascii="Garamond" w:hAnsi="Garamond" w:cs="Arial"/>
                        <w:sz w:val="18"/>
                        <w:szCs w:val="18"/>
                      </w:rPr>
                    </w:pPr>
                    <w:r w:rsidRPr="009C432D">
                      <w:rPr>
                        <w:rFonts w:ascii="Garamond" w:hAnsi="Garamond" w:cs="Arial"/>
                        <w:sz w:val="18"/>
                        <w:szCs w:val="18"/>
                      </w:rPr>
                      <w:t xml:space="preserve">Versión: </w:t>
                    </w:r>
                    <w:r w:rsidR="0092112F" w:rsidRPr="009C432D">
                      <w:rPr>
                        <w:rFonts w:ascii="Garamond" w:hAnsi="Garamond" w:cs="Arial"/>
                        <w:sz w:val="18"/>
                        <w:szCs w:val="18"/>
                      </w:rPr>
                      <w:t>0</w:t>
                    </w:r>
                    <w:r w:rsidR="00304F79" w:rsidRPr="009C432D">
                      <w:rPr>
                        <w:rFonts w:ascii="Garamond" w:hAnsi="Garamond" w:cs="Arial"/>
                        <w:sz w:val="18"/>
                        <w:szCs w:val="18"/>
                      </w:rPr>
                      <w:t>6</w:t>
                    </w:r>
                  </w:p>
                  <w:p w14:paraId="37396B53" w14:textId="0E994343" w:rsidR="005357B2" w:rsidRPr="009C432D" w:rsidRDefault="005357B2" w:rsidP="005357B2">
                    <w:pPr>
                      <w:jc w:val="center"/>
                      <w:rPr>
                        <w:rFonts w:ascii="Garamond" w:hAnsi="Garamond" w:cs="Arial"/>
                        <w:sz w:val="18"/>
                        <w:szCs w:val="18"/>
                      </w:rPr>
                    </w:pPr>
                    <w:r w:rsidRPr="009C432D">
                      <w:rPr>
                        <w:rFonts w:ascii="Garamond" w:hAnsi="Garamond" w:cs="Arial"/>
                        <w:sz w:val="18"/>
                        <w:szCs w:val="18"/>
                      </w:rPr>
                      <w:t xml:space="preserve">Vigencia: </w:t>
                    </w:r>
                    <w:r w:rsidR="00AC1A19" w:rsidRPr="009C432D">
                      <w:rPr>
                        <w:rFonts w:ascii="Garamond" w:hAnsi="Garamond" w:cs="Arial"/>
                        <w:sz w:val="18"/>
                        <w:szCs w:val="18"/>
                      </w:rPr>
                      <w:t>14</w:t>
                    </w:r>
                    <w:r w:rsidR="007B6BB8" w:rsidRPr="009C432D">
                      <w:rPr>
                        <w:rFonts w:ascii="Garamond" w:hAnsi="Garamond" w:cs="Arial"/>
                        <w:sz w:val="18"/>
                        <w:szCs w:val="18"/>
                      </w:rPr>
                      <w:t xml:space="preserve"> de </w:t>
                    </w:r>
                    <w:r w:rsidR="0092112F" w:rsidRPr="009C432D">
                      <w:rPr>
                        <w:rFonts w:ascii="Garamond" w:hAnsi="Garamond" w:cs="Arial"/>
                        <w:sz w:val="18"/>
                        <w:szCs w:val="18"/>
                      </w:rPr>
                      <w:t>septiembre</w:t>
                    </w:r>
                    <w:r w:rsidR="007B6BB8" w:rsidRPr="009C432D">
                      <w:rPr>
                        <w:rFonts w:ascii="Garamond" w:hAnsi="Garamond" w:cs="Arial"/>
                        <w:sz w:val="18"/>
                        <w:szCs w:val="18"/>
                      </w:rPr>
                      <w:t xml:space="preserve"> de 202</w:t>
                    </w:r>
                    <w:r w:rsidR="00304F79" w:rsidRPr="009C432D">
                      <w:rPr>
                        <w:rFonts w:ascii="Garamond" w:hAnsi="Garamond" w:cs="Arial"/>
                        <w:sz w:val="18"/>
                        <w:szCs w:val="18"/>
                      </w:rPr>
                      <w:t>3</w:t>
                    </w:r>
                  </w:p>
                  <w:p w14:paraId="30D72638" w14:textId="14E15414" w:rsidR="005357B2" w:rsidRPr="009C432D" w:rsidRDefault="005357B2" w:rsidP="005357B2">
                    <w:pPr>
                      <w:jc w:val="center"/>
                      <w:rPr>
                        <w:rFonts w:ascii="Garamond" w:hAnsi="Garamond" w:cs="Arial"/>
                        <w:sz w:val="18"/>
                        <w:szCs w:val="18"/>
                      </w:rPr>
                    </w:pPr>
                    <w:r w:rsidRPr="009C432D">
                      <w:rPr>
                        <w:rFonts w:ascii="Garamond" w:hAnsi="Garamond" w:cs="Arial"/>
                        <w:sz w:val="18"/>
                        <w:szCs w:val="18"/>
                      </w:rPr>
                      <w:t>Caso Hola No</w:t>
                    </w:r>
                    <w:r w:rsidR="00444327" w:rsidRPr="009C432D">
                      <w:rPr>
                        <w:rFonts w:ascii="Garamond" w:hAnsi="Garamond" w:cs="Arial"/>
                        <w:sz w:val="18"/>
                        <w:szCs w:val="18"/>
                      </w:rPr>
                      <w:t xml:space="preserve">. </w:t>
                    </w:r>
                    <w:r w:rsidR="00AC1A19" w:rsidRPr="009C432D">
                      <w:rPr>
                        <w:rFonts w:ascii="Garamond" w:hAnsi="Garamond" w:cs="Arial"/>
                        <w:sz w:val="18"/>
                        <w:szCs w:val="18"/>
                      </w:rPr>
                      <w:t>343604</w:t>
                    </w:r>
                  </w:p>
                </w:txbxContent>
              </v:textbox>
            </v:rect>
          </w:pict>
        </mc:Fallback>
      </mc:AlternateContent>
    </w:r>
    <w:r w:rsidR="00415617" w:rsidRPr="009C432D">
      <w:rPr>
        <w:noProof/>
      </w:rPr>
      <mc:AlternateContent>
        <mc:Choice Requires="wps">
          <w:drawing>
            <wp:anchor distT="0" distB="0" distL="114299" distR="114299" simplePos="0" relativeHeight="251659776" behindDoc="0" locked="0" layoutInCell="1" allowOverlap="1" wp14:anchorId="2575321C" wp14:editId="757E9C32">
              <wp:simplePos x="0" y="0"/>
              <wp:positionH relativeFrom="column">
                <wp:posOffset>1520189</wp:posOffset>
              </wp:positionH>
              <wp:positionV relativeFrom="paragraph">
                <wp:posOffset>77470</wp:posOffset>
              </wp:positionV>
              <wp:extent cx="0" cy="762000"/>
              <wp:effectExtent l="0" t="0" r="0" b="0"/>
              <wp:wrapNone/>
              <wp:docPr id="46" name="Conector recto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76200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66987A6" id="Conector recto 46" o:spid="_x0000_s1026" style="position:absolute;z-index:2516597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9.7pt,6.1pt" to="119.7pt,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" strokecolor="windowText" strokeweight=".5pt">
              <v:stroke joinstyle="miter"/>
              <o:lock v:ext="edit" shapetype="f"/>
            </v:line>
          </w:pict>
        </mc:Fallback>
      </mc:AlternateContent>
    </w:r>
    <w:r w:rsidR="00BC5C9F" w:rsidRPr="009C432D">
      <w:rPr>
        <w:noProof/>
        <w:lang w:eastAsia="es-CO" w:bidi="ar-SA"/>
      </w:rPr>
      <w:drawing>
        <wp:anchor distT="0" distB="0" distL="0" distR="0" simplePos="0" relativeHeight="251658752" behindDoc="0" locked="0" layoutInCell="1" allowOverlap="1" wp14:anchorId="34B2C5BD" wp14:editId="4958A8BE">
          <wp:simplePos x="0" y="0"/>
          <wp:positionH relativeFrom="margin">
            <wp:posOffset>5364480</wp:posOffset>
          </wp:positionH>
          <wp:positionV relativeFrom="paragraph">
            <wp:posOffset>77470</wp:posOffset>
          </wp:positionV>
          <wp:extent cx="647700" cy="644525"/>
          <wp:effectExtent l="19050" t="0" r="0" b="0"/>
          <wp:wrapNone/>
          <wp:docPr id="4"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pic:cNvPicPr>
                    <a:picLocks noChangeAspect="1" noChangeArrowheads="1"/>
                  </pic:cNvPicPr>
                </pic:nvPicPr>
                <pic:blipFill>
                  <a:blip r:embed="rId1"/>
                  <a:srcRect/>
                  <a:stretch>
                    <a:fillRect/>
                  </a:stretch>
                </pic:blipFill>
                <pic:spPr bwMode="auto">
                  <a:xfrm>
                    <a:off x="0" y="0"/>
                    <a:ext cx="647700" cy="644525"/>
                  </a:xfrm>
                  <a:prstGeom prst="rect">
                    <a:avLst/>
                  </a:prstGeom>
                  <a:noFill/>
                  <a:ln w="9525">
                    <a:noFill/>
                    <a:miter lim="800000"/>
                    <a:headEnd/>
                    <a:tailEnd/>
                  </a:ln>
                </pic:spPr>
              </pic:pic>
            </a:graphicData>
          </a:graphic>
        </wp:anchor>
      </w:drawing>
    </w:r>
    <w:r w:rsidR="00415617" w:rsidRPr="009C432D">
      <w:rPr>
        <w:noProof/>
      </w:rPr>
      <mc:AlternateContent>
        <mc:Choice Requires="wps">
          <w:drawing>
            <wp:anchor distT="0" distB="0" distL="114300" distR="114300" simplePos="0" relativeHeight="251656704" behindDoc="0" locked="0" layoutInCell="1" allowOverlap="1" wp14:anchorId="694E6CFE" wp14:editId="00B842AA">
              <wp:simplePos x="0" y="0"/>
              <wp:positionH relativeFrom="column">
                <wp:posOffset>0</wp:posOffset>
              </wp:positionH>
              <wp:positionV relativeFrom="paragraph">
                <wp:posOffset>77470</wp:posOffset>
              </wp:positionV>
              <wp:extent cx="1828800" cy="762000"/>
              <wp:effectExtent l="0" t="0" r="0" b="0"/>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762000"/>
                      </a:xfrm>
                      <a:prstGeom prst="rect">
                        <a:avLst/>
                      </a:prstGeom>
                      <a:solidFill>
                        <a:srgbClr val="FFFFFF"/>
                      </a:solidFill>
                      <a:ln>
                        <a:noFill/>
                      </a:ln>
                    </wps:spPr>
                    <wps:txbx>
                      <w:txbxContent>
                        <w:p w14:paraId="14F8EE17" w14:textId="190AF334" w:rsidR="005357B2" w:rsidRPr="009C432D" w:rsidRDefault="005357B2" w:rsidP="005357B2">
                          <w:pPr>
                            <w:rPr>
                              <w:rFonts w:ascii="Garamond" w:hAnsi="Garamond"/>
                              <w:sz w:val="16"/>
                              <w:szCs w:val="16"/>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4E6CFE" id="Rectángulo 6" o:spid="_x0000_s1027" style="position:absolute;left:0;text-align:left;margin-left:0;margin-top:6.1pt;width:2in;height:60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" stroked="f">
              <v:textbox inset="7.25pt,3.65pt,7.25pt,3.65pt">
                <w:txbxContent>
                  <w:p w14:paraId="14F8EE17" w14:textId="190AF334" w:rsidR="005357B2" w:rsidRPr="009C432D" w:rsidRDefault="005357B2" w:rsidP="005357B2">
                    <w:pPr>
                      <w:rPr>
                        <w:rFonts w:ascii="Garamond" w:hAnsi="Garamond"/>
                        <w:sz w:val="16"/>
                        <w:szCs w:val="16"/>
                      </w:rPr>
                    </w:pPr>
                  </w:p>
                </w:txbxContent>
              </v:textbox>
            </v:rect>
          </w:pict>
        </mc:Fallback>
      </mc:AlternateContent>
    </w:r>
  </w:p>
  <w:p w14:paraId="62098940" w14:textId="0E1BD56B" w:rsidR="00B5469E" w:rsidRPr="009C432D" w:rsidRDefault="00B5469E">
    <w:pPr>
      <w:pStyle w:val="Standard"/>
      <w:ind w:right="360"/>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D50CA9" w14:textId="77777777" w:rsidR="00460239" w:rsidRPr="009C432D" w:rsidRDefault="00460239">
      <w:r w:rsidRPr="009C432D">
        <w:rPr>
          <w:color w:val="000000"/>
        </w:rPr>
        <w:separator/>
      </w:r>
    </w:p>
  </w:footnote>
  <w:footnote w:type="continuationSeparator" w:id="0">
    <w:p w14:paraId="20116E6F" w14:textId="77777777" w:rsidR="00460239" w:rsidRPr="009C432D" w:rsidRDefault="00460239">
      <w:r w:rsidRPr="009C432D">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6FA38B" w14:textId="77777777" w:rsidR="006154DE" w:rsidRPr="009C432D" w:rsidRDefault="006154DE" w:rsidP="006154DE">
    <w:pPr>
      <w:pStyle w:val="Standard"/>
      <w:jc w:val="center"/>
      <w:rPr>
        <w:rFonts w:ascii="Garamond" w:hAnsi="Garamond" w:cs="Arial"/>
        <w:b/>
        <w:sz w:val="24"/>
        <w:szCs w:val="24"/>
      </w:rPr>
    </w:pPr>
  </w:p>
  <w:p w14:paraId="12E1FD8A" w14:textId="77777777" w:rsidR="006154DE" w:rsidRPr="009C432D" w:rsidRDefault="006154DE" w:rsidP="006154DE">
    <w:pPr>
      <w:pStyle w:val="Standard"/>
      <w:jc w:val="center"/>
      <w:rPr>
        <w:rFonts w:ascii="Garamond" w:hAnsi="Garamond" w:cs="Arial"/>
        <w:b/>
        <w:sz w:val="24"/>
        <w:szCs w:val="24"/>
      </w:rPr>
    </w:pPr>
    <w:r w:rsidRPr="009C432D">
      <w:rPr>
        <w:noProof/>
      </w:rPr>
      <w:drawing>
        <wp:anchor distT="0" distB="0" distL="114300" distR="114300" simplePos="0" relativeHeight="251661824" behindDoc="1" locked="0" layoutInCell="1" allowOverlap="1" wp14:anchorId="30B5F719" wp14:editId="4FD550B3">
          <wp:simplePos x="0" y="0"/>
          <wp:positionH relativeFrom="margin">
            <wp:align>left</wp:align>
          </wp:positionH>
          <wp:positionV relativeFrom="paragraph">
            <wp:posOffset>17780</wp:posOffset>
          </wp:positionV>
          <wp:extent cx="2009775" cy="733425"/>
          <wp:effectExtent l="0" t="0" r="9525" b="9525"/>
          <wp:wrapTight wrapText="bothSides">
            <wp:wrapPolygon edited="0">
              <wp:start x="0" y="0"/>
              <wp:lineTo x="0" y="21319"/>
              <wp:lineTo x="21498" y="21319"/>
              <wp:lineTo x="21498"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9775"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C85C25" w14:textId="62E55B96" w:rsidR="006154DE" w:rsidRPr="009C432D" w:rsidRDefault="006154DE" w:rsidP="006154DE">
    <w:pPr>
      <w:pStyle w:val="Standard"/>
      <w:spacing w:line="360" w:lineRule="auto"/>
      <w:jc w:val="center"/>
      <w:rPr>
        <w:rFonts w:ascii="Garamond" w:hAnsi="Garamond" w:cs="Arial"/>
        <w:b/>
        <w:sz w:val="24"/>
        <w:szCs w:val="24"/>
      </w:rPr>
    </w:pPr>
    <w:r w:rsidRPr="009C432D">
      <w:rPr>
        <w:rFonts w:ascii="Garamond" w:hAnsi="Garamond" w:cs="Arial"/>
        <w:b/>
        <w:sz w:val="24"/>
        <w:szCs w:val="24"/>
      </w:rPr>
      <w:t>ESTUDIOS PREVIOS</w:t>
    </w:r>
  </w:p>
  <w:p w14:paraId="5B83B615" w14:textId="4E48F977" w:rsidR="006154DE" w:rsidRPr="009C432D" w:rsidRDefault="006154DE" w:rsidP="006154DE">
    <w:pPr>
      <w:pStyle w:val="Standard"/>
      <w:spacing w:line="360" w:lineRule="auto"/>
      <w:jc w:val="center"/>
      <w:rPr>
        <w:rFonts w:ascii="Garamond" w:hAnsi="Garamond" w:cs="Arial"/>
        <w:b/>
        <w:sz w:val="24"/>
        <w:szCs w:val="24"/>
      </w:rPr>
    </w:pPr>
    <w:r w:rsidRPr="009C432D">
      <w:rPr>
        <w:rFonts w:ascii="Garamond" w:hAnsi="Garamond" w:cs="Arial"/>
        <w:b/>
        <w:sz w:val="24"/>
        <w:szCs w:val="24"/>
      </w:rPr>
      <w:t>SELECCIÓN ABREVIADA DE MENOR CUANTÍA</w:t>
    </w:r>
  </w:p>
  <w:p w14:paraId="66ED17C6" w14:textId="60684AB8" w:rsidR="006154DE" w:rsidRPr="009C432D" w:rsidRDefault="006154DE" w:rsidP="006154DE">
    <w:pPr>
      <w:pStyle w:val="Standard"/>
      <w:tabs>
        <w:tab w:val="left" w:pos="2131"/>
        <w:tab w:val="center" w:pos="4702"/>
      </w:tabs>
      <w:spacing w:line="360" w:lineRule="auto"/>
      <w:jc w:val="center"/>
      <w:rPr>
        <w:rFonts w:ascii="Garamond" w:hAnsi="Garamond" w:cs="Arial"/>
        <w:b/>
        <w:sz w:val="22"/>
        <w:szCs w:val="22"/>
      </w:rPr>
    </w:pPr>
    <w:r w:rsidRPr="009C432D">
      <w:rPr>
        <w:rFonts w:ascii="Garamond" w:hAnsi="Garamond" w:cs="Arial"/>
        <w:b/>
        <w:sz w:val="22"/>
        <w:szCs w:val="22"/>
      </w:rPr>
      <w:t xml:space="preserve">ALCALDÍA LOCAL DE </w:t>
    </w:r>
    <w:r w:rsidR="004B5616" w:rsidRPr="009C432D">
      <w:rPr>
        <w:rFonts w:ascii="Garamond" w:hAnsi="Garamond" w:cs="Arial"/>
        <w:b/>
        <w:sz w:val="22"/>
        <w:szCs w:val="22"/>
      </w:rPr>
      <w:t>LOS MÁRTIRES</w:t>
    </w:r>
  </w:p>
  <w:p w14:paraId="5E213749" w14:textId="6BEEDA6F" w:rsidR="00B5469E" w:rsidRPr="009C432D" w:rsidRDefault="00B5469E">
    <w:pPr>
      <w:pStyle w:val="Heading"/>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singleLevel"/>
    <w:tmpl w:val="00000006"/>
    <w:lvl w:ilvl="0">
      <w:start w:val="1"/>
      <w:numFmt w:val="bullet"/>
      <w:lvlText w:val=""/>
      <w:lvlJc w:val="left"/>
      <w:pPr>
        <w:tabs>
          <w:tab w:val="num" w:pos="0"/>
        </w:tabs>
        <w:ind w:left="720" w:hanging="360"/>
      </w:pPr>
      <w:rPr>
        <w:rFonts w:ascii="Symbol" w:hAnsi="Symbol" w:cs="Symbol"/>
      </w:rPr>
    </w:lvl>
  </w:abstractNum>
  <w:abstractNum w:abstractNumId="1" w15:restartNumberingAfterBreak="0">
    <w:nsid w:val="022A24BA"/>
    <w:multiLevelType w:val="hybridMultilevel"/>
    <w:tmpl w:val="DD5C9622"/>
    <w:lvl w:ilvl="0" w:tplc="65D2BAD8">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3A46B5E"/>
    <w:multiLevelType w:val="multilevel"/>
    <w:tmpl w:val="6E66CCCA"/>
    <w:styleLink w:val="WW8Num6"/>
    <w:lvl w:ilvl="0">
      <w:start w:val="1"/>
      <w:numFmt w:val="decimal"/>
      <w:lvlText w:val="%1."/>
      <w:lvlJc w:val="left"/>
      <w:rPr>
        <w:rFonts w:ascii="Garamond" w:hAnsi="Garamond" w:cs="Times New Roman"/>
        <w:b w:val="0"/>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 w15:restartNumberingAfterBreak="0">
    <w:nsid w:val="075F69DF"/>
    <w:multiLevelType w:val="multilevel"/>
    <w:tmpl w:val="BCF482EE"/>
    <w:styleLink w:val="WW8Num7"/>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 w15:restartNumberingAfterBreak="0">
    <w:nsid w:val="092469B6"/>
    <w:multiLevelType w:val="multilevel"/>
    <w:tmpl w:val="4C802E80"/>
    <w:styleLink w:val="WW8Num3"/>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 w15:restartNumberingAfterBreak="0">
    <w:nsid w:val="09680DCB"/>
    <w:multiLevelType w:val="multilevel"/>
    <w:tmpl w:val="BBE26CC8"/>
    <w:styleLink w:val="WW8Num1"/>
    <w:lvl w:ilvl="0">
      <w:start w:val="1"/>
      <w:numFmt w:val="none"/>
      <w:lvlText w:val="%1"/>
      <w:lvlJc w:val="left"/>
      <w:rPr>
        <w:rFonts w:ascii="Symbol" w:hAnsi="Symbol" w:cs="Symbol"/>
        <w:b/>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6" w15:restartNumberingAfterBreak="0">
    <w:nsid w:val="0B5D1B04"/>
    <w:multiLevelType w:val="multilevel"/>
    <w:tmpl w:val="3BA6BF08"/>
    <w:styleLink w:val="WW8Num9"/>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 w15:restartNumberingAfterBreak="0">
    <w:nsid w:val="11203E86"/>
    <w:multiLevelType w:val="hybridMultilevel"/>
    <w:tmpl w:val="853261AA"/>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6CB0D86"/>
    <w:multiLevelType w:val="hybridMultilevel"/>
    <w:tmpl w:val="D0AE624E"/>
    <w:lvl w:ilvl="0" w:tplc="DE3AD318">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7B53DD4"/>
    <w:multiLevelType w:val="multilevel"/>
    <w:tmpl w:val="4D6CB3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9F464E2"/>
    <w:multiLevelType w:val="hybridMultilevel"/>
    <w:tmpl w:val="0E52DB6C"/>
    <w:lvl w:ilvl="0" w:tplc="38DCBCB8">
      <w:numFmt w:val="bullet"/>
      <w:lvlText w:val=""/>
      <w:lvlJc w:val="left"/>
      <w:pPr>
        <w:ind w:left="107" w:hanging="284"/>
      </w:pPr>
      <w:rPr>
        <w:rFonts w:ascii="Symbol" w:eastAsia="Symbol" w:hAnsi="Symbol" w:cs="Symbol" w:hint="default"/>
        <w:w w:val="99"/>
        <w:sz w:val="20"/>
        <w:szCs w:val="20"/>
        <w:lang w:val="es-ES" w:eastAsia="en-US" w:bidi="ar-SA"/>
      </w:rPr>
    </w:lvl>
    <w:lvl w:ilvl="1" w:tplc="78E8EC34">
      <w:numFmt w:val="bullet"/>
      <w:lvlText w:val="•"/>
      <w:lvlJc w:val="left"/>
      <w:pPr>
        <w:ind w:left="733" w:hanging="284"/>
      </w:pPr>
      <w:rPr>
        <w:rFonts w:hint="default"/>
        <w:lang w:val="es-ES" w:eastAsia="en-US" w:bidi="ar-SA"/>
      </w:rPr>
    </w:lvl>
    <w:lvl w:ilvl="2" w:tplc="384ABD9C">
      <w:numFmt w:val="bullet"/>
      <w:lvlText w:val="•"/>
      <w:lvlJc w:val="left"/>
      <w:pPr>
        <w:ind w:left="1366" w:hanging="284"/>
      </w:pPr>
      <w:rPr>
        <w:rFonts w:hint="default"/>
        <w:lang w:val="es-ES" w:eastAsia="en-US" w:bidi="ar-SA"/>
      </w:rPr>
    </w:lvl>
    <w:lvl w:ilvl="3" w:tplc="A1A49912">
      <w:numFmt w:val="bullet"/>
      <w:lvlText w:val="•"/>
      <w:lvlJc w:val="left"/>
      <w:pPr>
        <w:ind w:left="1999" w:hanging="284"/>
      </w:pPr>
      <w:rPr>
        <w:rFonts w:hint="default"/>
        <w:lang w:val="es-ES" w:eastAsia="en-US" w:bidi="ar-SA"/>
      </w:rPr>
    </w:lvl>
    <w:lvl w:ilvl="4" w:tplc="BE28B2AE">
      <w:numFmt w:val="bullet"/>
      <w:lvlText w:val="•"/>
      <w:lvlJc w:val="left"/>
      <w:pPr>
        <w:ind w:left="2632" w:hanging="284"/>
      </w:pPr>
      <w:rPr>
        <w:rFonts w:hint="default"/>
        <w:lang w:val="es-ES" w:eastAsia="en-US" w:bidi="ar-SA"/>
      </w:rPr>
    </w:lvl>
    <w:lvl w:ilvl="5" w:tplc="41689F80">
      <w:numFmt w:val="bullet"/>
      <w:lvlText w:val="•"/>
      <w:lvlJc w:val="left"/>
      <w:pPr>
        <w:ind w:left="3265" w:hanging="284"/>
      </w:pPr>
      <w:rPr>
        <w:rFonts w:hint="default"/>
        <w:lang w:val="es-ES" w:eastAsia="en-US" w:bidi="ar-SA"/>
      </w:rPr>
    </w:lvl>
    <w:lvl w:ilvl="6" w:tplc="979A6ADC">
      <w:numFmt w:val="bullet"/>
      <w:lvlText w:val="•"/>
      <w:lvlJc w:val="left"/>
      <w:pPr>
        <w:ind w:left="3898" w:hanging="284"/>
      </w:pPr>
      <w:rPr>
        <w:rFonts w:hint="default"/>
        <w:lang w:val="es-ES" w:eastAsia="en-US" w:bidi="ar-SA"/>
      </w:rPr>
    </w:lvl>
    <w:lvl w:ilvl="7" w:tplc="0076FCAE">
      <w:numFmt w:val="bullet"/>
      <w:lvlText w:val="•"/>
      <w:lvlJc w:val="left"/>
      <w:pPr>
        <w:ind w:left="4531" w:hanging="284"/>
      </w:pPr>
      <w:rPr>
        <w:rFonts w:hint="default"/>
        <w:lang w:val="es-ES" w:eastAsia="en-US" w:bidi="ar-SA"/>
      </w:rPr>
    </w:lvl>
    <w:lvl w:ilvl="8" w:tplc="63BEE0A8">
      <w:numFmt w:val="bullet"/>
      <w:lvlText w:val="•"/>
      <w:lvlJc w:val="left"/>
      <w:pPr>
        <w:ind w:left="5164" w:hanging="284"/>
      </w:pPr>
      <w:rPr>
        <w:rFonts w:hint="default"/>
        <w:lang w:val="es-ES" w:eastAsia="en-US" w:bidi="ar-SA"/>
      </w:rPr>
    </w:lvl>
  </w:abstractNum>
  <w:abstractNum w:abstractNumId="11" w15:restartNumberingAfterBreak="0">
    <w:nsid w:val="1D0C1E3E"/>
    <w:multiLevelType w:val="multilevel"/>
    <w:tmpl w:val="F158517C"/>
    <w:styleLink w:val="WW8Num10"/>
    <w:lvl w:ilvl="0">
      <w:start w:val="1"/>
      <w:numFmt w:val="decimal"/>
      <w:lvlText w:val="%1."/>
      <w:lvlJc w:val="left"/>
      <w:rPr>
        <w:rFonts w:ascii="Garamond" w:hAnsi="Garamond" w:cs="Times New Roman"/>
        <w:b/>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 w15:restartNumberingAfterBreak="0">
    <w:nsid w:val="1FBE715F"/>
    <w:multiLevelType w:val="multilevel"/>
    <w:tmpl w:val="29761090"/>
    <w:styleLink w:val="WW8Num4"/>
    <w:lvl w:ilvl="0">
      <w:numFmt w:val="bullet"/>
      <w:lvlText w:val="-"/>
      <w:lvlJc w:val="left"/>
      <w:rPr>
        <w:rFonts w:ascii="Arial Narrow" w:hAnsi="Arial Narrow"/>
        <w:b w:val="0"/>
        <w:color w:val="000000"/>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 w15:restartNumberingAfterBreak="0">
    <w:nsid w:val="26BE725B"/>
    <w:multiLevelType w:val="multilevel"/>
    <w:tmpl w:val="D3FE6FCA"/>
    <w:styleLink w:val="WW8Num8"/>
    <w:lvl w:ilvl="0">
      <w:start w:val="1"/>
      <w:numFmt w:val="lowerLetter"/>
      <w:lvlText w:val="%1."/>
      <w:lvlJc w:val="left"/>
      <w:rPr>
        <w:rFonts w:ascii="Arial Narrow" w:eastAsia="Times New Roman" w:hAnsi="Arial Narrow" w:cs="Arial Narrow"/>
        <w:color w:val="000000"/>
        <w:sz w:val="22"/>
        <w:szCs w:val="22"/>
      </w:rPr>
    </w:lvl>
    <w:lvl w:ilvl="1">
      <w:start w:val="5"/>
      <w:numFmt w:val="decimal"/>
      <w:lvlText w:val="%2."/>
      <w:lvlJc w:val="left"/>
      <w:rPr>
        <w:rFonts w:ascii="Arial Narrow" w:eastAsia="Times New Roman" w:hAnsi="Arial Narrow" w:cs="Arial Narrow"/>
        <w:color w:val="000000"/>
        <w:sz w:val="22"/>
        <w:szCs w:val="22"/>
      </w:rPr>
    </w:lvl>
    <w:lvl w:ilvl="2">
      <w:start w:val="1"/>
      <w:numFmt w:val="lowerRoman"/>
      <w:lvlText w:val="%3."/>
      <w:lvlJc w:val="right"/>
      <w:rPr>
        <w:rFonts w:ascii="Arial Narrow" w:eastAsia="Times New Roman" w:hAnsi="Arial Narrow" w:cs="Arial Narrow"/>
        <w:color w:val="000000"/>
        <w:sz w:val="22"/>
        <w:szCs w:val="22"/>
      </w:rPr>
    </w:lvl>
    <w:lvl w:ilvl="3">
      <w:start w:val="1"/>
      <w:numFmt w:val="decimal"/>
      <w:lvlText w:val="%4."/>
      <w:lvlJc w:val="left"/>
      <w:rPr>
        <w:rFonts w:ascii="Arial Narrow" w:eastAsia="Times New Roman" w:hAnsi="Arial Narrow" w:cs="Arial Narrow"/>
        <w:color w:val="000000"/>
        <w:sz w:val="22"/>
        <w:szCs w:val="22"/>
      </w:rPr>
    </w:lvl>
    <w:lvl w:ilvl="4">
      <w:start w:val="1"/>
      <w:numFmt w:val="lowerLetter"/>
      <w:lvlText w:val="%5."/>
      <w:lvlJc w:val="left"/>
      <w:rPr>
        <w:rFonts w:ascii="Arial Narrow" w:eastAsia="Times New Roman" w:hAnsi="Arial Narrow" w:cs="Arial Narrow"/>
        <w:color w:val="000000"/>
        <w:sz w:val="22"/>
        <w:szCs w:val="22"/>
      </w:rPr>
    </w:lvl>
    <w:lvl w:ilvl="5">
      <w:start w:val="1"/>
      <w:numFmt w:val="lowerRoman"/>
      <w:lvlText w:val="%6."/>
      <w:lvlJc w:val="right"/>
      <w:rPr>
        <w:rFonts w:ascii="Arial Narrow" w:eastAsia="Times New Roman" w:hAnsi="Arial Narrow" w:cs="Arial Narrow"/>
        <w:color w:val="000000"/>
        <w:sz w:val="22"/>
        <w:szCs w:val="22"/>
      </w:rPr>
    </w:lvl>
    <w:lvl w:ilvl="6">
      <w:start w:val="1"/>
      <w:numFmt w:val="decimal"/>
      <w:lvlText w:val="%7."/>
      <w:lvlJc w:val="left"/>
      <w:rPr>
        <w:rFonts w:ascii="Arial Narrow" w:eastAsia="Times New Roman" w:hAnsi="Arial Narrow" w:cs="Arial Narrow"/>
        <w:color w:val="000000"/>
        <w:sz w:val="22"/>
        <w:szCs w:val="22"/>
      </w:rPr>
    </w:lvl>
    <w:lvl w:ilvl="7">
      <w:start w:val="1"/>
      <w:numFmt w:val="lowerLetter"/>
      <w:lvlText w:val="%8."/>
      <w:lvlJc w:val="left"/>
      <w:rPr>
        <w:rFonts w:ascii="Arial Narrow" w:eastAsia="Times New Roman" w:hAnsi="Arial Narrow" w:cs="Arial Narrow"/>
        <w:color w:val="000000"/>
        <w:sz w:val="22"/>
        <w:szCs w:val="22"/>
      </w:rPr>
    </w:lvl>
    <w:lvl w:ilvl="8">
      <w:start w:val="1"/>
      <w:numFmt w:val="lowerRoman"/>
      <w:lvlText w:val="%9."/>
      <w:lvlJc w:val="right"/>
      <w:rPr>
        <w:rFonts w:ascii="Arial Narrow" w:eastAsia="Times New Roman" w:hAnsi="Arial Narrow" w:cs="Arial Narrow"/>
        <w:color w:val="000000"/>
        <w:sz w:val="22"/>
        <w:szCs w:val="22"/>
      </w:rPr>
    </w:lvl>
  </w:abstractNum>
  <w:abstractNum w:abstractNumId="14" w15:restartNumberingAfterBreak="0">
    <w:nsid w:val="2C1B4183"/>
    <w:multiLevelType w:val="hybridMultilevel"/>
    <w:tmpl w:val="106684CE"/>
    <w:lvl w:ilvl="0" w:tplc="E420261A">
      <w:start w:val="100"/>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2E4D057D"/>
    <w:multiLevelType w:val="hybridMultilevel"/>
    <w:tmpl w:val="94E0CE2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1391EDD"/>
    <w:multiLevelType w:val="hybridMultilevel"/>
    <w:tmpl w:val="02B2AC22"/>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1641202"/>
    <w:multiLevelType w:val="hybridMultilevel"/>
    <w:tmpl w:val="4B7C43C8"/>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32B57409"/>
    <w:multiLevelType w:val="hybridMultilevel"/>
    <w:tmpl w:val="799E372E"/>
    <w:lvl w:ilvl="0" w:tplc="813A0C78">
      <w:start w:val="1"/>
      <w:numFmt w:val="lowerLetter"/>
      <w:lvlText w:val="(%1)"/>
      <w:lvlJc w:val="left"/>
      <w:pPr>
        <w:ind w:left="750" w:hanging="390"/>
      </w:pPr>
      <w:rPr>
        <w:rFonts w:hint="default"/>
      </w:rPr>
    </w:lvl>
    <w:lvl w:ilvl="1" w:tplc="29DC6576">
      <w:start w:val="1"/>
      <w:numFmt w:val="lowerLetter"/>
      <w:lvlText w:val="%2)"/>
      <w:lvlJc w:val="left"/>
      <w:pPr>
        <w:ind w:left="1440" w:hanging="360"/>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353907A8"/>
    <w:multiLevelType w:val="hybridMultilevel"/>
    <w:tmpl w:val="D0AE624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F97544F"/>
    <w:multiLevelType w:val="hybridMultilevel"/>
    <w:tmpl w:val="17A2037A"/>
    <w:lvl w:ilvl="0" w:tplc="D2BE72FC">
      <w:start w:val="1"/>
      <w:numFmt w:val="decimal"/>
      <w:pStyle w:val="Ttulo2"/>
      <w:lvlText w:val="%1.1."/>
      <w:lvlJc w:val="left"/>
      <w:pPr>
        <w:ind w:left="720" w:hanging="360"/>
      </w:pPr>
      <w:rPr>
        <w:rFonts w:ascii="Times New Roman"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1" w15:restartNumberingAfterBreak="0">
    <w:nsid w:val="422A12AF"/>
    <w:multiLevelType w:val="multilevel"/>
    <w:tmpl w:val="1100965C"/>
    <w:styleLink w:val="WW8Num14"/>
    <w:lvl w:ilvl="0">
      <w:start w:val="1"/>
      <w:numFmt w:val="decimal"/>
      <w:lvlText w:val="%1."/>
      <w:lvlJc w:val="left"/>
      <w:rPr>
        <w:rFonts w:ascii="Garamond" w:hAnsi="Garamond" w:cs="Times New Roman"/>
        <w:b/>
        <w:color w:val="948A54"/>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 w15:restartNumberingAfterBreak="0">
    <w:nsid w:val="4BF129B3"/>
    <w:multiLevelType w:val="multilevel"/>
    <w:tmpl w:val="F3CED6C4"/>
    <w:styleLink w:val="WW8Num1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 w15:restartNumberingAfterBreak="0">
    <w:nsid w:val="4D690152"/>
    <w:multiLevelType w:val="multilevel"/>
    <w:tmpl w:val="8E8E73AA"/>
    <w:styleLink w:val="WW8Num1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 w15:restartNumberingAfterBreak="0">
    <w:nsid w:val="4E5A08BE"/>
    <w:multiLevelType w:val="multilevel"/>
    <w:tmpl w:val="3F422616"/>
    <w:styleLink w:val="WW8Num13"/>
    <w:lvl w:ilvl="0">
      <w:numFmt w:val="bullet"/>
      <w:lvlText w:val="-"/>
      <w:lvlJc w:val="left"/>
      <w:rPr>
        <w:rFonts w:ascii="Arial Narrow" w:hAnsi="Arial Narrow"/>
        <w:b/>
        <w:color w:val="80808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 w15:restartNumberingAfterBreak="0">
    <w:nsid w:val="5A524C9F"/>
    <w:multiLevelType w:val="hybridMultilevel"/>
    <w:tmpl w:val="47063D70"/>
    <w:lvl w:ilvl="0" w:tplc="00000006">
      <w:start w:val="1"/>
      <w:numFmt w:val="bullet"/>
      <w:lvlText w:val=""/>
      <w:lvlJc w:val="left"/>
      <w:pPr>
        <w:tabs>
          <w:tab w:val="num" w:pos="0"/>
        </w:tabs>
        <w:ind w:left="720" w:hanging="360"/>
      </w:pPr>
      <w:rPr>
        <w:rFonts w:ascii="Symbol" w:hAnsi="Symbol" w:cs="Symbol"/>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5AD146EC"/>
    <w:multiLevelType w:val="multilevel"/>
    <w:tmpl w:val="1714C49E"/>
    <w:styleLink w:val="WW8Num4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7" w15:restartNumberingAfterBreak="0">
    <w:nsid w:val="5C4042ED"/>
    <w:multiLevelType w:val="hybridMultilevel"/>
    <w:tmpl w:val="AD2A9064"/>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8" w15:restartNumberingAfterBreak="0">
    <w:nsid w:val="5CC37A5B"/>
    <w:multiLevelType w:val="hybridMultilevel"/>
    <w:tmpl w:val="445039A0"/>
    <w:lvl w:ilvl="0" w:tplc="240A000F">
      <w:start w:val="1"/>
      <w:numFmt w:val="decimal"/>
      <w:lvlText w:val="%1."/>
      <w:lvlJc w:val="left"/>
      <w:pPr>
        <w:ind w:left="360" w:hanging="360"/>
      </w:pPr>
    </w:lvl>
    <w:lvl w:ilvl="1" w:tplc="2E3AE734">
      <w:numFmt w:val="bullet"/>
      <w:lvlText w:val="-"/>
      <w:lvlJc w:val="left"/>
      <w:pPr>
        <w:ind w:left="1080" w:hanging="360"/>
      </w:pPr>
      <w:rPr>
        <w:rFonts w:ascii="Arial" w:eastAsia="Times New Roman" w:hAnsi="Arial" w:cs="Arial" w:hint="default"/>
        <w:b/>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9" w15:restartNumberingAfterBreak="0">
    <w:nsid w:val="64A14982"/>
    <w:multiLevelType w:val="multilevel"/>
    <w:tmpl w:val="65C47892"/>
    <w:styleLink w:val="WW8Num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 w15:restartNumberingAfterBreak="0">
    <w:nsid w:val="6A3B18AD"/>
    <w:multiLevelType w:val="hybridMultilevel"/>
    <w:tmpl w:val="D892E6EA"/>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1" w15:restartNumberingAfterBreak="0">
    <w:nsid w:val="6A4D5DE0"/>
    <w:multiLevelType w:val="hybridMultilevel"/>
    <w:tmpl w:val="436285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6B003A71"/>
    <w:multiLevelType w:val="multilevel"/>
    <w:tmpl w:val="6BF2C3D2"/>
    <w:styleLink w:val="WW8Num5"/>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 w15:restartNumberingAfterBreak="0">
    <w:nsid w:val="6CF8319C"/>
    <w:multiLevelType w:val="hybridMultilevel"/>
    <w:tmpl w:val="7408C85A"/>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6DA76B39"/>
    <w:multiLevelType w:val="hybridMultilevel"/>
    <w:tmpl w:val="4C0E15FA"/>
    <w:lvl w:ilvl="0" w:tplc="43DA8D98">
      <w:start w:val="13"/>
      <w:numFmt w:val="bullet"/>
      <w:lvlText w:val="-"/>
      <w:lvlJc w:val="left"/>
      <w:pPr>
        <w:ind w:left="1080" w:hanging="360"/>
      </w:pPr>
      <w:rPr>
        <w:rFonts w:ascii="Garamond" w:eastAsia="Calibri" w:hAnsi="Garamond"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6E7E178C"/>
    <w:multiLevelType w:val="hybridMultilevel"/>
    <w:tmpl w:val="150E3D34"/>
    <w:lvl w:ilvl="0" w:tplc="813A0C78">
      <w:start w:val="1"/>
      <w:numFmt w:val="lowerLetter"/>
      <w:lvlText w:val="(%1)"/>
      <w:lvlJc w:val="left"/>
      <w:pPr>
        <w:ind w:left="750" w:hanging="39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6FFE4634"/>
    <w:multiLevelType w:val="hybridMultilevel"/>
    <w:tmpl w:val="F3244C1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75C71C50"/>
    <w:multiLevelType w:val="hybridMultilevel"/>
    <w:tmpl w:val="144E55B0"/>
    <w:lvl w:ilvl="0" w:tplc="240A000F">
      <w:start w:val="2"/>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79BC6850"/>
    <w:multiLevelType w:val="hybridMultilevel"/>
    <w:tmpl w:val="1606525E"/>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num w:numId="1" w16cid:durableId="1614482540">
    <w:abstractNumId w:val="5"/>
  </w:num>
  <w:num w:numId="2" w16cid:durableId="712726806">
    <w:abstractNumId w:val="29"/>
  </w:num>
  <w:num w:numId="3" w16cid:durableId="646125806">
    <w:abstractNumId w:val="4"/>
  </w:num>
  <w:num w:numId="4" w16cid:durableId="1736664984">
    <w:abstractNumId w:val="12"/>
  </w:num>
  <w:num w:numId="5" w16cid:durableId="128015832">
    <w:abstractNumId w:val="32"/>
  </w:num>
  <w:num w:numId="6" w16cid:durableId="1936790185">
    <w:abstractNumId w:val="2"/>
  </w:num>
  <w:num w:numId="7" w16cid:durableId="388768514">
    <w:abstractNumId w:val="3"/>
  </w:num>
  <w:num w:numId="8" w16cid:durableId="1720125439">
    <w:abstractNumId w:val="13"/>
  </w:num>
  <w:num w:numId="9" w16cid:durableId="445858087">
    <w:abstractNumId w:val="6"/>
  </w:num>
  <w:num w:numId="10" w16cid:durableId="1607421942">
    <w:abstractNumId w:val="11"/>
  </w:num>
  <w:num w:numId="11" w16cid:durableId="1361978986">
    <w:abstractNumId w:val="22"/>
  </w:num>
  <w:num w:numId="12" w16cid:durableId="466822086">
    <w:abstractNumId w:val="23"/>
  </w:num>
  <w:num w:numId="13" w16cid:durableId="387413083">
    <w:abstractNumId w:val="24"/>
  </w:num>
  <w:num w:numId="14" w16cid:durableId="790637716">
    <w:abstractNumId w:val="21"/>
  </w:num>
  <w:num w:numId="15" w16cid:durableId="706102053">
    <w:abstractNumId w:val="30"/>
  </w:num>
  <w:num w:numId="16" w16cid:durableId="1700007894">
    <w:abstractNumId w:val="28"/>
  </w:num>
  <w:num w:numId="17" w16cid:durableId="32008097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32620963">
    <w:abstractNumId w:val="26"/>
    <w:lvlOverride w:ilvl="0">
      <w:lvl w:ilvl="0">
        <w:start w:val="1"/>
        <w:numFmt w:val="decimal"/>
        <w:lvlText w:val="%1."/>
        <w:lvlJc w:val="left"/>
        <w:rPr>
          <w:rFonts w:cs="Times New Roman"/>
        </w:rPr>
      </w:lvl>
    </w:lvlOverride>
  </w:num>
  <w:num w:numId="19" w16cid:durableId="88937605">
    <w:abstractNumId w:val="26"/>
  </w:num>
  <w:num w:numId="20" w16cid:durableId="1611353289">
    <w:abstractNumId w:val="26"/>
    <w:lvlOverride w:ilvl="0">
      <w:startOverride w:val="1"/>
    </w:lvlOverride>
  </w:num>
  <w:num w:numId="21" w16cid:durableId="724525592">
    <w:abstractNumId w:val="38"/>
  </w:num>
  <w:num w:numId="22" w16cid:durableId="133644493">
    <w:abstractNumId w:val="7"/>
  </w:num>
  <w:num w:numId="23" w16cid:durableId="2146775261">
    <w:abstractNumId w:val="33"/>
  </w:num>
  <w:num w:numId="24" w16cid:durableId="1805542646">
    <w:abstractNumId w:val="17"/>
  </w:num>
  <w:num w:numId="25" w16cid:durableId="1242788960">
    <w:abstractNumId w:val="31"/>
  </w:num>
  <w:num w:numId="26" w16cid:durableId="1652783706">
    <w:abstractNumId w:val="9"/>
  </w:num>
  <w:num w:numId="27" w16cid:durableId="1071199148">
    <w:abstractNumId w:val="10"/>
  </w:num>
  <w:num w:numId="28" w16cid:durableId="1093093375">
    <w:abstractNumId w:val="14"/>
  </w:num>
  <w:num w:numId="29" w16cid:durableId="959578646">
    <w:abstractNumId w:val="1"/>
  </w:num>
  <w:num w:numId="30" w16cid:durableId="394744707">
    <w:abstractNumId w:val="37"/>
  </w:num>
  <w:num w:numId="31" w16cid:durableId="1801728411">
    <w:abstractNumId w:val="8"/>
  </w:num>
  <w:num w:numId="32" w16cid:durableId="1349258315">
    <w:abstractNumId w:val="16"/>
  </w:num>
  <w:num w:numId="33" w16cid:durableId="1569144365">
    <w:abstractNumId w:val="19"/>
  </w:num>
  <w:num w:numId="34" w16cid:durableId="1159149092">
    <w:abstractNumId w:val="34"/>
  </w:num>
  <w:num w:numId="35" w16cid:durableId="1914924758">
    <w:abstractNumId w:val="27"/>
  </w:num>
  <w:num w:numId="36" w16cid:durableId="334578931">
    <w:abstractNumId w:val="18"/>
  </w:num>
  <w:num w:numId="37" w16cid:durableId="428812323">
    <w:abstractNumId w:val="35"/>
  </w:num>
  <w:num w:numId="38" w16cid:durableId="85273909">
    <w:abstractNumId w:val="0"/>
  </w:num>
  <w:num w:numId="39" w16cid:durableId="80294419">
    <w:abstractNumId w:val="15"/>
  </w:num>
  <w:num w:numId="40" w16cid:durableId="1951472436">
    <w:abstractNumId w:val="25"/>
  </w:num>
  <w:num w:numId="41" w16cid:durableId="1247348667">
    <w:abstractNumId w:val="36"/>
  </w:num>
  <w:numIdMacAtCleanup w:val="4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uz Porras">
    <w15:presenceInfo w15:providerId="Windows Live" w15:userId="92932d9e1d8bef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0C6"/>
    <w:rsid w:val="000025BF"/>
    <w:rsid w:val="00002F44"/>
    <w:rsid w:val="0001415B"/>
    <w:rsid w:val="000145F1"/>
    <w:rsid w:val="00027DC7"/>
    <w:rsid w:val="00027DD5"/>
    <w:rsid w:val="000318AE"/>
    <w:rsid w:val="00034C1A"/>
    <w:rsid w:val="00041FD4"/>
    <w:rsid w:val="00046EF2"/>
    <w:rsid w:val="000508EC"/>
    <w:rsid w:val="0005294E"/>
    <w:rsid w:val="00057F94"/>
    <w:rsid w:val="00066B1A"/>
    <w:rsid w:val="00070176"/>
    <w:rsid w:val="000807D6"/>
    <w:rsid w:val="00082247"/>
    <w:rsid w:val="000865F8"/>
    <w:rsid w:val="000B3D70"/>
    <w:rsid w:val="000C7A72"/>
    <w:rsid w:val="000D1896"/>
    <w:rsid w:val="000D4903"/>
    <w:rsid w:val="000E6EBB"/>
    <w:rsid w:val="000E6EC6"/>
    <w:rsid w:val="000F0B7B"/>
    <w:rsid w:val="00101A0E"/>
    <w:rsid w:val="001170E4"/>
    <w:rsid w:val="00126EF0"/>
    <w:rsid w:val="00127C90"/>
    <w:rsid w:val="00131D13"/>
    <w:rsid w:val="00135DD1"/>
    <w:rsid w:val="00136633"/>
    <w:rsid w:val="001419F3"/>
    <w:rsid w:val="0014249A"/>
    <w:rsid w:val="00143F53"/>
    <w:rsid w:val="001539F7"/>
    <w:rsid w:val="00165D12"/>
    <w:rsid w:val="00181B81"/>
    <w:rsid w:val="00186A6E"/>
    <w:rsid w:val="001A5602"/>
    <w:rsid w:val="001A5F1A"/>
    <w:rsid w:val="001A791E"/>
    <w:rsid w:val="001A7FE9"/>
    <w:rsid w:val="001B0616"/>
    <w:rsid w:val="001B3016"/>
    <w:rsid w:val="001B44BD"/>
    <w:rsid w:val="001C2E67"/>
    <w:rsid w:val="001C4035"/>
    <w:rsid w:val="001C5FA4"/>
    <w:rsid w:val="001D67BB"/>
    <w:rsid w:val="001D77FC"/>
    <w:rsid w:val="001E0090"/>
    <w:rsid w:val="001E05FF"/>
    <w:rsid w:val="001E5983"/>
    <w:rsid w:val="001F46C7"/>
    <w:rsid w:val="00202582"/>
    <w:rsid w:val="00206111"/>
    <w:rsid w:val="002103CA"/>
    <w:rsid w:val="002114E5"/>
    <w:rsid w:val="00221A21"/>
    <w:rsid w:val="0022597B"/>
    <w:rsid w:val="00231100"/>
    <w:rsid w:val="0023299E"/>
    <w:rsid w:val="00234ABD"/>
    <w:rsid w:val="00237512"/>
    <w:rsid w:val="0025165E"/>
    <w:rsid w:val="00255624"/>
    <w:rsid w:val="00257DAE"/>
    <w:rsid w:val="00277F97"/>
    <w:rsid w:val="00284208"/>
    <w:rsid w:val="002973A3"/>
    <w:rsid w:val="0029748E"/>
    <w:rsid w:val="002979CF"/>
    <w:rsid w:val="002A7184"/>
    <w:rsid w:val="002C1BBB"/>
    <w:rsid w:val="002C4408"/>
    <w:rsid w:val="002D093F"/>
    <w:rsid w:val="002E635E"/>
    <w:rsid w:val="002E7FAC"/>
    <w:rsid w:val="002F0E95"/>
    <w:rsid w:val="002F4AD6"/>
    <w:rsid w:val="002F7253"/>
    <w:rsid w:val="00302B0D"/>
    <w:rsid w:val="00304F79"/>
    <w:rsid w:val="00324D4A"/>
    <w:rsid w:val="003258F6"/>
    <w:rsid w:val="0032620C"/>
    <w:rsid w:val="00332ED2"/>
    <w:rsid w:val="00333165"/>
    <w:rsid w:val="00336A3A"/>
    <w:rsid w:val="0035559F"/>
    <w:rsid w:val="003770A9"/>
    <w:rsid w:val="00384E7C"/>
    <w:rsid w:val="003859D2"/>
    <w:rsid w:val="00387447"/>
    <w:rsid w:val="0039352A"/>
    <w:rsid w:val="00394800"/>
    <w:rsid w:val="00396A44"/>
    <w:rsid w:val="003A256B"/>
    <w:rsid w:val="003A7352"/>
    <w:rsid w:val="003A767F"/>
    <w:rsid w:val="003B25D6"/>
    <w:rsid w:val="003B511D"/>
    <w:rsid w:val="003B600F"/>
    <w:rsid w:val="003B76CA"/>
    <w:rsid w:val="003C455E"/>
    <w:rsid w:val="003D235B"/>
    <w:rsid w:val="003D33C5"/>
    <w:rsid w:val="003E18E0"/>
    <w:rsid w:val="003E51C9"/>
    <w:rsid w:val="003E66E0"/>
    <w:rsid w:val="003E7934"/>
    <w:rsid w:val="003E7C37"/>
    <w:rsid w:val="003F216B"/>
    <w:rsid w:val="003F253D"/>
    <w:rsid w:val="003F416F"/>
    <w:rsid w:val="00406E31"/>
    <w:rsid w:val="00412E6E"/>
    <w:rsid w:val="00412F97"/>
    <w:rsid w:val="00412FA8"/>
    <w:rsid w:val="00415617"/>
    <w:rsid w:val="00417614"/>
    <w:rsid w:val="00440EE6"/>
    <w:rsid w:val="00444327"/>
    <w:rsid w:val="004578CE"/>
    <w:rsid w:val="00457FB4"/>
    <w:rsid w:val="00460239"/>
    <w:rsid w:val="004673C0"/>
    <w:rsid w:val="00471F4B"/>
    <w:rsid w:val="00480164"/>
    <w:rsid w:val="00494E27"/>
    <w:rsid w:val="0049696E"/>
    <w:rsid w:val="004A5064"/>
    <w:rsid w:val="004B44D6"/>
    <w:rsid w:val="004B5616"/>
    <w:rsid w:val="004C43AA"/>
    <w:rsid w:val="004C6CCE"/>
    <w:rsid w:val="004E1EFE"/>
    <w:rsid w:val="005065D5"/>
    <w:rsid w:val="00515CA5"/>
    <w:rsid w:val="0051621F"/>
    <w:rsid w:val="005324E4"/>
    <w:rsid w:val="005357B2"/>
    <w:rsid w:val="00536CDA"/>
    <w:rsid w:val="00550EA8"/>
    <w:rsid w:val="005534D2"/>
    <w:rsid w:val="00581354"/>
    <w:rsid w:val="00595794"/>
    <w:rsid w:val="00596C5D"/>
    <w:rsid w:val="005D0148"/>
    <w:rsid w:val="00604128"/>
    <w:rsid w:val="00605933"/>
    <w:rsid w:val="006103BA"/>
    <w:rsid w:val="00610613"/>
    <w:rsid w:val="006154DE"/>
    <w:rsid w:val="00620466"/>
    <w:rsid w:val="0062495B"/>
    <w:rsid w:val="00625DFB"/>
    <w:rsid w:val="00654218"/>
    <w:rsid w:val="00663941"/>
    <w:rsid w:val="00663ACC"/>
    <w:rsid w:val="00664250"/>
    <w:rsid w:val="00670A82"/>
    <w:rsid w:val="0067181D"/>
    <w:rsid w:val="00673717"/>
    <w:rsid w:val="00673B9E"/>
    <w:rsid w:val="0068367D"/>
    <w:rsid w:val="00687D4B"/>
    <w:rsid w:val="006A0C13"/>
    <w:rsid w:val="006A2322"/>
    <w:rsid w:val="006C0BE4"/>
    <w:rsid w:val="006C177D"/>
    <w:rsid w:val="006C5038"/>
    <w:rsid w:val="006D47BC"/>
    <w:rsid w:val="006D51F5"/>
    <w:rsid w:val="006F2C8D"/>
    <w:rsid w:val="006F4944"/>
    <w:rsid w:val="006F794D"/>
    <w:rsid w:val="007075CA"/>
    <w:rsid w:val="0071261B"/>
    <w:rsid w:val="007152E2"/>
    <w:rsid w:val="0072251A"/>
    <w:rsid w:val="007314EF"/>
    <w:rsid w:val="00732A74"/>
    <w:rsid w:val="00743D13"/>
    <w:rsid w:val="00751A9D"/>
    <w:rsid w:val="00755F4F"/>
    <w:rsid w:val="0076328F"/>
    <w:rsid w:val="00765797"/>
    <w:rsid w:val="007746C1"/>
    <w:rsid w:val="00775C57"/>
    <w:rsid w:val="00781EA1"/>
    <w:rsid w:val="0079116F"/>
    <w:rsid w:val="00794695"/>
    <w:rsid w:val="00795EEB"/>
    <w:rsid w:val="007A5AD5"/>
    <w:rsid w:val="007B6BB8"/>
    <w:rsid w:val="007C43EB"/>
    <w:rsid w:val="007C5177"/>
    <w:rsid w:val="007E180C"/>
    <w:rsid w:val="007E45F0"/>
    <w:rsid w:val="007E7536"/>
    <w:rsid w:val="007F070C"/>
    <w:rsid w:val="008031E2"/>
    <w:rsid w:val="00804F47"/>
    <w:rsid w:val="00806B3C"/>
    <w:rsid w:val="00823562"/>
    <w:rsid w:val="00832F8D"/>
    <w:rsid w:val="00841AE2"/>
    <w:rsid w:val="00844475"/>
    <w:rsid w:val="00854927"/>
    <w:rsid w:val="008620D5"/>
    <w:rsid w:val="008628E9"/>
    <w:rsid w:val="00866450"/>
    <w:rsid w:val="00867623"/>
    <w:rsid w:val="00886EBB"/>
    <w:rsid w:val="00890EA9"/>
    <w:rsid w:val="008B0E9F"/>
    <w:rsid w:val="008B615A"/>
    <w:rsid w:val="008D4660"/>
    <w:rsid w:val="008D71CE"/>
    <w:rsid w:val="008E1D51"/>
    <w:rsid w:val="008E37A8"/>
    <w:rsid w:val="00904786"/>
    <w:rsid w:val="00907A14"/>
    <w:rsid w:val="00913BC9"/>
    <w:rsid w:val="0092112F"/>
    <w:rsid w:val="00925243"/>
    <w:rsid w:val="00930A42"/>
    <w:rsid w:val="00935F0D"/>
    <w:rsid w:val="009406EA"/>
    <w:rsid w:val="00956A7D"/>
    <w:rsid w:val="00960B1C"/>
    <w:rsid w:val="00962317"/>
    <w:rsid w:val="00962B8A"/>
    <w:rsid w:val="0096577B"/>
    <w:rsid w:val="00972589"/>
    <w:rsid w:val="00976029"/>
    <w:rsid w:val="009807C5"/>
    <w:rsid w:val="00991E92"/>
    <w:rsid w:val="009C432D"/>
    <w:rsid w:val="009C7B2C"/>
    <w:rsid w:val="009D0E86"/>
    <w:rsid w:val="009F5CE5"/>
    <w:rsid w:val="00A16EF5"/>
    <w:rsid w:val="00A24986"/>
    <w:rsid w:val="00A27FC6"/>
    <w:rsid w:val="00A314EE"/>
    <w:rsid w:val="00A33515"/>
    <w:rsid w:val="00A400EA"/>
    <w:rsid w:val="00A6097A"/>
    <w:rsid w:val="00A8174A"/>
    <w:rsid w:val="00AA0B6F"/>
    <w:rsid w:val="00AB0726"/>
    <w:rsid w:val="00AC1A19"/>
    <w:rsid w:val="00AC2F01"/>
    <w:rsid w:val="00AC46C6"/>
    <w:rsid w:val="00AC6BDA"/>
    <w:rsid w:val="00AD3C17"/>
    <w:rsid w:val="00AD4A3A"/>
    <w:rsid w:val="00AE36A2"/>
    <w:rsid w:val="00AE551E"/>
    <w:rsid w:val="00AF7657"/>
    <w:rsid w:val="00B00730"/>
    <w:rsid w:val="00B04F82"/>
    <w:rsid w:val="00B1508C"/>
    <w:rsid w:val="00B16E0A"/>
    <w:rsid w:val="00B278C8"/>
    <w:rsid w:val="00B35C3C"/>
    <w:rsid w:val="00B44E4B"/>
    <w:rsid w:val="00B5469E"/>
    <w:rsid w:val="00B63C7E"/>
    <w:rsid w:val="00B673F4"/>
    <w:rsid w:val="00B7140C"/>
    <w:rsid w:val="00B82952"/>
    <w:rsid w:val="00B90DD9"/>
    <w:rsid w:val="00B91D01"/>
    <w:rsid w:val="00B935D7"/>
    <w:rsid w:val="00B95FFD"/>
    <w:rsid w:val="00BB3731"/>
    <w:rsid w:val="00BC5C9F"/>
    <w:rsid w:val="00BD1F39"/>
    <w:rsid w:val="00BD2654"/>
    <w:rsid w:val="00BD7004"/>
    <w:rsid w:val="00BD742E"/>
    <w:rsid w:val="00BE0742"/>
    <w:rsid w:val="00BE2557"/>
    <w:rsid w:val="00BE3C99"/>
    <w:rsid w:val="00BE54CF"/>
    <w:rsid w:val="00BE6E99"/>
    <w:rsid w:val="00C01810"/>
    <w:rsid w:val="00C2741D"/>
    <w:rsid w:val="00C35D39"/>
    <w:rsid w:val="00C4222D"/>
    <w:rsid w:val="00C5004C"/>
    <w:rsid w:val="00C5476F"/>
    <w:rsid w:val="00C57808"/>
    <w:rsid w:val="00C714C2"/>
    <w:rsid w:val="00C7271A"/>
    <w:rsid w:val="00C77CBE"/>
    <w:rsid w:val="00C81AC8"/>
    <w:rsid w:val="00C81AD9"/>
    <w:rsid w:val="00C860DC"/>
    <w:rsid w:val="00C91622"/>
    <w:rsid w:val="00C95614"/>
    <w:rsid w:val="00C95FF3"/>
    <w:rsid w:val="00CA154C"/>
    <w:rsid w:val="00CA249B"/>
    <w:rsid w:val="00CA2F3C"/>
    <w:rsid w:val="00CA3B52"/>
    <w:rsid w:val="00CB7CF1"/>
    <w:rsid w:val="00CC3CAC"/>
    <w:rsid w:val="00CE24E4"/>
    <w:rsid w:val="00CF5CC0"/>
    <w:rsid w:val="00D07F22"/>
    <w:rsid w:val="00D31D35"/>
    <w:rsid w:val="00D32343"/>
    <w:rsid w:val="00D34C42"/>
    <w:rsid w:val="00D357DB"/>
    <w:rsid w:val="00D45890"/>
    <w:rsid w:val="00D57B7C"/>
    <w:rsid w:val="00D65056"/>
    <w:rsid w:val="00D72618"/>
    <w:rsid w:val="00D733D5"/>
    <w:rsid w:val="00D77433"/>
    <w:rsid w:val="00D82EA1"/>
    <w:rsid w:val="00DA4CAB"/>
    <w:rsid w:val="00DB5851"/>
    <w:rsid w:val="00DC6DF6"/>
    <w:rsid w:val="00DC7065"/>
    <w:rsid w:val="00DC766B"/>
    <w:rsid w:val="00DE0A4C"/>
    <w:rsid w:val="00DE615B"/>
    <w:rsid w:val="00DF1507"/>
    <w:rsid w:val="00DF6280"/>
    <w:rsid w:val="00E00F2B"/>
    <w:rsid w:val="00E05E8C"/>
    <w:rsid w:val="00E11345"/>
    <w:rsid w:val="00E219C5"/>
    <w:rsid w:val="00E259A8"/>
    <w:rsid w:val="00E345F3"/>
    <w:rsid w:val="00E34F40"/>
    <w:rsid w:val="00E378B2"/>
    <w:rsid w:val="00E46564"/>
    <w:rsid w:val="00E50304"/>
    <w:rsid w:val="00E51F95"/>
    <w:rsid w:val="00E52DAF"/>
    <w:rsid w:val="00E558B1"/>
    <w:rsid w:val="00E55FC2"/>
    <w:rsid w:val="00E56CBC"/>
    <w:rsid w:val="00E77DF4"/>
    <w:rsid w:val="00E82E53"/>
    <w:rsid w:val="00E85610"/>
    <w:rsid w:val="00EB6139"/>
    <w:rsid w:val="00EC1DC7"/>
    <w:rsid w:val="00EC3233"/>
    <w:rsid w:val="00ED069F"/>
    <w:rsid w:val="00ED5BA2"/>
    <w:rsid w:val="00ED60C6"/>
    <w:rsid w:val="00F05708"/>
    <w:rsid w:val="00F2220A"/>
    <w:rsid w:val="00F25C86"/>
    <w:rsid w:val="00F418DA"/>
    <w:rsid w:val="00F44614"/>
    <w:rsid w:val="00F45CE7"/>
    <w:rsid w:val="00F5358E"/>
    <w:rsid w:val="00F539B6"/>
    <w:rsid w:val="00F71CD7"/>
    <w:rsid w:val="00F74A44"/>
    <w:rsid w:val="00F7540F"/>
    <w:rsid w:val="00F768D0"/>
    <w:rsid w:val="00F77CD5"/>
    <w:rsid w:val="00F95622"/>
    <w:rsid w:val="00FA2871"/>
    <w:rsid w:val="00FB2D9B"/>
    <w:rsid w:val="00FB5A07"/>
    <w:rsid w:val="00FC7AA0"/>
    <w:rsid w:val="00FD1A5F"/>
    <w:rsid w:val="00FE4FFF"/>
    <w:rsid w:val="00FF08C3"/>
    <w:rsid w:val="00FF574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A4B952"/>
  <w15:docId w15:val="{7186ABE9-AC5A-6E49-80D7-4BE196B153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46C1"/>
    <w:pPr>
      <w:widowControl w:val="0"/>
      <w:suppressAutoHyphens/>
      <w:autoSpaceDN w:val="0"/>
      <w:textAlignment w:val="baseline"/>
    </w:pPr>
    <w:rPr>
      <w:rFonts w:cs="Lohit Hindi"/>
      <w:kern w:val="3"/>
      <w:sz w:val="24"/>
      <w:szCs w:val="24"/>
      <w:lang w:eastAsia="zh-CN" w:bidi="hi-IN"/>
    </w:rPr>
  </w:style>
  <w:style w:type="paragraph" w:styleId="Ttulo1">
    <w:name w:val="heading 1"/>
    <w:basedOn w:val="Encabezado1"/>
    <w:next w:val="Textbody"/>
    <w:link w:val="Ttulo1Car"/>
    <w:uiPriority w:val="9"/>
    <w:qFormat/>
    <w:rsid w:val="0032620C"/>
    <w:pPr>
      <w:outlineLvl w:val="0"/>
    </w:pPr>
    <w:rPr>
      <w:rFonts w:ascii="Liberation Serif" w:hAnsi="Liberation Serif"/>
      <w:b/>
      <w:bCs/>
      <w:sz w:val="48"/>
      <w:szCs w:val="48"/>
    </w:rPr>
  </w:style>
  <w:style w:type="paragraph" w:styleId="Ttulo2">
    <w:name w:val="heading 2"/>
    <w:basedOn w:val="Normal"/>
    <w:next w:val="Normal"/>
    <w:link w:val="Ttulo2Car"/>
    <w:semiHidden/>
    <w:unhideWhenUsed/>
    <w:qFormat/>
    <w:rsid w:val="00415617"/>
    <w:pPr>
      <w:keepNext/>
      <w:widowControl/>
      <w:numPr>
        <w:numId w:val="17"/>
      </w:numPr>
      <w:suppressAutoHyphens w:val="0"/>
      <w:autoSpaceDN/>
      <w:spacing w:before="240" w:after="60"/>
      <w:jc w:val="both"/>
      <w:textAlignment w:val="auto"/>
      <w:outlineLvl w:val="1"/>
    </w:pPr>
    <w:rPr>
      <w:rFonts w:ascii="Arial" w:hAnsi="Arial" w:cs="Times New Roman"/>
      <w:b/>
      <w:bCs/>
      <w:iCs/>
      <w:kern w:val="0"/>
      <w:szCs w:val="28"/>
      <w:lang w:val="es-ES_tradnl" w:eastAsia="es-ES" w:bidi="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B7F73"/>
    <w:rPr>
      <w:rFonts w:ascii="Cambria" w:eastAsia="Times New Roman" w:hAnsi="Cambria" w:cs="Mangal"/>
      <w:b/>
      <w:bCs/>
      <w:kern w:val="32"/>
      <w:sz w:val="32"/>
      <w:szCs w:val="29"/>
      <w:lang w:eastAsia="zh-CN" w:bidi="hi-IN"/>
    </w:rPr>
  </w:style>
  <w:style w:type="paragraph" w:customStyle="1" w:styleId="Standard">
    <w:name w:val="Standard"/>
    <w:link w:val="StandardCar"/>
    <w:qFormat/>
    <w:rsid w:val="0032620C"/>
    <w:pPr>
      <w:suppressAutoHyphens/>
      <w:autoSpaceDN w:val="0"/>
      <w:textAlignment w:val="baseline"/>
    </w:pPr>
    <w:rPr>
      <w:kern w:val="3"/>
      <w:lang w:eastAsia="zh-CN"/>
    </w:rPr>
  </w:style>
  <w:style w:type="paragraph" w:customStyle="1" w:styleId="Heading">
    <w:name w:val="Heading"/>
    <w:basedOn w:val="Normal"/>
    <w:rsid w:val="0032620C"/>
    <w:pPr>
      <w:tabs>
        <w:tab w:val="center" w:pos="4419"/>
        <w:tab w:val="right" w:pos="8838"/>
      </w:tabs>
    </w:pPr>
    <w:rPr>
      <w:rFonts w:cs="Mangal"/>
      <w:szCs w:val="21"/>
    </w:rPr>
  </w:style>
  <w:style w:type="paragraph" w:customStyle="1" w:styleId="Textbody">
    <w:name w:val="Text body"/>
    <w:basedOn w:val="Standard"/>
    <w:rsid w:val="0032620C"/>
    <w:pPr>
      <w:spacing w:line="360" w:lineRule="auto"/>
      <w:jc w:val="both"/>
    </w:pPr>
    <w:rPr>
      <w:rFonts w:ascii="Arial" w:hAnsi="Arial" w:cs="Arial"/>
      <w:sz w:val="24"/>
      <w:szCs w:val="24"/>
    </w:rPr>
  </w:style>
  <w:style w:type="paragraph" w:styleId="Lista">
    <w:name w:val="List"/>
    <w:basedOn w:val="Textbody"/>
    <w:uiPriority w:val="99"/>
    <w:rsid w:val="0032620C"/>
    <w:rPr>
      <w:rFonts w:cs="Lohit Hindi"/>
    </w:rPr>
  </w:style>
  <w:style w:type="paragraph" w:customStyle="1" w:styleId="Descripcin1">
    <w:name w:val="Descripción1"/>
    <w:basedOn w:val="Standard"/>
    <w:uiPriority w:val="35"/>
    <w:rsid w:val="0032620C"/>
    <w:pPr>
      <w:suppressLineNumbers/>
      <w:spacing w:before="120" w:after="120"/>
    </w:pPr>
    <w:rPr>
      <w:rFonts w:cs="Lohit Hindi"/>
      <w:i/>
      <w:iCs/>
      <w:sz w:val="24"/>
      <w:szCs w:val="24"/>
    </w:rPr>
  </w:style>
  <w:style w:type="paragraph" w:customStyle="1" w:styleId="Index">
    <w:name w:val="Index"/>
    <w:basedOn w:val="Standard"/>
    <w:rsid w:val="0032620C"/>
    <w:pPr>
      <w:suppressLineNumbers/>
    </w:pPr>
    <w:rPr>
      <w:rFonts w:cs="Lohit Hindi"/>
    </w:rPr>
  </w:style>
  <w:style w:type="paragraph" w:customStyle="1" w:styleId="Encabezado1">
    <w:name w:val="Encabezado1"/>
    <w:basedOn w:val="Standard"/>
    <w:next w:val="Textbody"/>
    <w:rsid w:val="0032620C"/>
    <w:pPr>
      <w:keepNext/>
      <w:spacing w:before="240" w:after="120"/>
    </w:pPr>
    <w:rPr>
      <w:rFonts w:ascii="Liberation Sans" w:hAnsi="Liberation Sans" w:cs="Lohit Hindi"/>
      <w:sz w:val="28"/>
      <w:szCs w:val="28"/>
    </w:rPr>
  </w:style>
  <w:style w:type="paragraph" w:customStyle="1" w:styleId="Descripcin2">
    <w:name w:val="Descripción2"/>
    <w:basedOn w:val="Standard"/>
    <w:qFormat/>
    <w:rsid w:val="0032620C"/>
    <w:pPr>
      <w:suppressLineNumbers/>
      <w:spacing w:before="120" w:after="120"/>
    </w:pPr>
    <w:rPr>
      <w:rFonts w:cs="Lohit Hindi"/>
      <w:i/>
      <w:iCs/>
      <w:sz w:val="24"/>
      <w:szCs w:val="24"/>
    </w:rPr>
  </w:style>
  <w:style w:type="paragraph" w:styleId="Piedepgina">
    <w:name w:val="footer"/>
    <w:aliases w:val="pie de página,Car"/>
    <w:basedOn w:val="Normal"/>
    <w:link w:val="PiedepginaCar2"/>
    <w:rsid w:val="0032620C"/>
    <w:pPr>
      <w:tabs>
        <w:tab w:val="center" w:pos="4419"/>
        <w:tab w:val="right" w:pos="8838"/>
      </w:tabs>
    </w:pPr>
    <w:rPr>
      <w:rFonts w:cs="Mangal"/>
      <w:szCs w:val="21"/>
    </w:rPr>
  </w:style>
  <w:style w:type="character" w:customStyle="1" w:styleId="PiedepginaCar2">
    <w:name w:val="Pie de página Car2"/>
    <w:aliases w:val="pie de página Car1,Car Car1"/>
    <w:link w:val="Piedepgina"/>
    <w:uiPriority w:val="99"/>
    <w:rsid w:val="0032620C"/>
    <w:rPr>
      <w:rFonts w:ascii="Times New Roman" w:hAnsi="Times New Roman"/>
      <w:sz w:val="24"/>
      <w:lang w:val="es-ES"/>
    </w:rPr>
  </w:style>
  <w:style w:type="paragraph" w:customStyle="1" w:styleId="Footnote">
    <w:name w:val="Footnote"/>
    <w:basedOn w:val="Standard"/>
    <w:rsid w:val="0032620C"/>
  </w:style>
  <w:style w:type="paragraph" w:customStyle="1" w:styleId="Textoindependiente21">
    <w:name w:val="Texto independiente 21"/>
    <w:basedOn w:val="Standard"/>
    <w:rsid w:val="0032620C"/>
    <w:pPr>
      <w:spacing w:after="120" w:line="480" w:lineRule="auto"/>
    </w:pPr>
    <w:rPr>
      <w:sz w:val="24"/>
      <w:szCs w:val="24"/>
    </w:rPr>
  </w:style>
  <w:style w:type="paragraph" w:customStyle="1" w:styleId="Contents1">
    <w:name w:val="Contents 1"/>
    <w:basedOn w:val="Standard"/>
    <w:next w:val="Standard"/>
    <w:rsid w:val="0032620C"/>
    <w:pPr>
      <w:spacing w:before="120" w:after="120"/>
    </w:pPr>
    <w:rPr>
      <w:b/>
      <w:bCs/>
      <w:caps/>
    </w:rPr>
  </w:style>
  <w:style w:type="paragraph" w:customStyle="1" w:styleId="Contents2">
    <w:name w:val="Contents 2"/>
    <w:basedOn w:val="Standard"/>
    <w:next w:val="Standard"/>
    <w:rsid w:val="0032620C"/>
    <w:pPr>
      <w:ind w:left="200"/>
    </w:pPr>
    <w:rPr>
      <w:smallCaps/>
    </w:rPr>
  </w:style>
  <w:style w:type="paragraph" w:customStyle="1" w:styleId="Contents3">
    <w:name w:val="Contents 3"/>
    <w:basedOn w:val="Standard"/>
    <w:next w:val="Standard"/>
    <w:rsid w:val="0032620C"/>
    <w:pPr>
      <w:ind w:left="400"/>
    </w:pPr>
    <w:rPr>
      <w:i/>
      <w:iCs/>
    </w:rPr>
  </w:style>
  <w:style w:type="paragraph" w:customStyle="1" w:styleId="Contents4">
    <w:name w:val="Contents 4"/>
    <w:basedOn w:val="Standard"/>
    <w:next w:val="Standard"/>
    <w:rsid w:val="0032620C"/>
    <w:pPr>
      <w:ind w:left="800" w:hanging="200"/>
    </w:pPr>
  </w:style>
  <w:style w:type="paragraph" w:customStyle="1" w:styleId="Contents5">
    <w:name w:val="Contents 5"/>
    <w:basedOn w:val="Standard"/>
    <w:next w:val="Standard"/>
    <w:rsid w:val="0032620C"/>
    <w:pPr>
      <w:ind w:left="1000" w:hanging="200"/>
    </w:pPr>
  </w:style>
  <w:style w:type="paragraph" w:customStyle="1" w:styleId="Contents6">
    <w:name w:val="Contents 6"/>
    <w:basedOn w:val="Standard"/>
    <w:next w:val="Standard"/>
    <w:rsid w:val="0032620C"/>
    <w:pPr>
      <w:ind w:left="1200" w:hanging="200"/>
    </w:pPr>
  </w:style>
  <w:style w:type="paragraph" w:customStyle="1" w:styleId="Contents7">
    <w:name w:val="Contents 7"/>
    <w:basedOn w:val="Standard"/>
    <w:next w:val="Standard"/>
    <w:rsid w:val="0032620C"/>
    <w:pPr>
      <w:ind w:left="1400" w:hanging="200"/>
    </w:pPr>
  </w:style>
  <w:style w:type="paragraph" w:customStyle="1" w:styleId="Contents8">
    <w:name w:val="Contents 8"/>
    <w:basedOn w:val="Standard"/>
    <w:next w:val="Standard"/>
    <w:rsid w:val="0032620C"/>
    <w:pPr>
      <w:ind w:left="1600" w:hanging="200"/>
    </w:pPr>
  </w:style>
  <w:style w:type="paragraph" w:customStyle="1" w:styleId="Contents9">
    <w:name w:val="Contents 9"/>
    <w:basedOn w:val="Standard"/>
    <w:next w:val="Standard"/>
    <w:rsid w:val="0032620C"/>
    <w:pPr>
      <w:ind w:left="1800" w:hanging="200"/>
    </w:pPr>
  </w:style>
  <w:style w:type="paragraph" w:styleId="ndice1">
    <w:name w:val="index 1"/>
    <w:basedOn w:val="Normal"/>
    <w:next w:val="Normal"/>
    <w:autoRedefine/>
    <w:uiPriority w:val="99"/>
    <w:semiHidden/>
    <w:unhideWhenUsed/>
    <w:rsid w:val="006B7F73"/>
    <w:pPr>
      <w:ind w:left="240" w:hanging="240"/>
    </w:pPr>
    <w:rPr>
      <w:rFonts w:cs="Mangal"/>
      <w:szCs w:val="21"/>
    </w:rPr>
  </w:style>
  <w:style w:type="paragraph" w:styleId="Ttulodendice">
    <w:name w:val="index heading"/>
    <w:basedOn w:val="Standard"/>
    <w:next w:val="Contents1"/>
    <w:uiPriority w:val="99"/>
    <w:rsid w:val="0032620C"/>
    <w:pPr>
      <w:spacing w:before="120" w:after="120"/>
    </w:pPr>
    <w:rPr>
      <w:b/>
      <w:bCs/>
      <w:i/>
      <w:iCs/>
    </w:rPr>
  </w:style>
  <w:style w:type="paragraph" w:customStyle="1" w:styleId="TDC41">
    <w:name w:val="TDC 41"/>
    <w:basedOn w:val="Standard"/>
    <w:next w:val="Standard"/>
    <w:rsid w:val="0032620C"/>
    <w:pPr>
      <w:ind w:left="600"/>
    </w:pPr>
    <w:rPr>
      <w:sz w:val="18"/>
      <w:szCs w:val="18"/>
    </w:rPr>
  </w:style>
  <w:style w:type="paragraph" w:customStyle="1" w:styleId="TDC51">
    <w:name w:val="TDC 51"/>
    <w:basedOn w:val="Standard"/>
    <w:next w:val="Standard"/>
    <w:rsid w:val="0032620C"/>
    <w:pPr>
      <w:ind w:left="800"/>
    </w:pPr>
    <w:rPr>
      <w:sz w:val="18"/>
      <w:szCs w:val="18"/>
    </w:rPr>
  </w:style>
  <w:style w:type="paragraph" w:customStyle="1" w:styleId="TDC61">
    <w:name w:val="TDC 61"/>
    <w:basedOn w:val="Standard"/>
    <w:next w:val="Standard"/>
    <w:rsid w:val="0032620C"/>
    <w:pPr>
      <w:ind w:left="1000"/>
    </w:pPr>
    <w:rPr>
      <w:sz w:val="18"/>
      <w:szCs w:val="18"/>
    </w:rPr>
  </w:style>
  <w:style w:type="paragraph" w:customStyle="1" w:styleId="TDC71">
    <w:name w:val="TDC 71"/>
    <w:basedOn w:val="Standard"/>
    <w:next w:val="Standard"/>
    <w:rsid w:val="0032620C"/>
    <w:pPr>
      <w:ind w:left="1200"/>
    </w:pPr>
    <w:rPr>
      <w:sz w:val="18"/>
      <w:szCs w:val="18"/>
    </w:rPr>
  </w:style>
  <w:style w:type="paragraph" w:customStyle="1" w:styleId="TDC81">
    <w:name w:val="TDC 81"/>
    <w:basedOn w:val="Standard"/>
    <w:next w:val="Standard"/>
    <w:rsid w:val="0032620C"/>
    <w:pPr>
      <w:ind w:left="1400"/>
    </w:pPr>
    <w:rPr>
      <w:sz w:val="18"/>
      <w:szCs w:val="18"/>
    </w:rPr>
  </w:style>
  <w:style w:type="paragraph" w:customStyle="1" w:styleId="TDC91">
    <w:name w:val="TDC 91"/>
    <w:basedOn w:val="Standard"/>
    <w:next w:val="Standard"/>
    <w:rsid w:val="0032620C"/>
    <w:pPr>
      <w:ind w:left="1600"/>
    </w:pPr>
    <w:rPr>
      <w:sz w:val="18"/>
      <w:szCs w:val="18"/>
    </w:rPr>
  </w:style>
  <w:style w:type="paragraph" w:styleId="NormalWeb">
    <w:name w:val="Normal (Web)"/>
    <w:basedOn w:val="Standard"/>
    <w:uiPriority w:val="99"/>
    <w:rsid w:val="0032620C"/>
    <w:rPr>
      <w:sz w:val="24"/>
      <w:szCs w:val="24"/>
    </w:rPr>
  </w:style>
  <w:style w:type="paragraph" w:customStyle="1" w:styleId="Default">
    <w:name w:val="Default"/>
    <w:rsid w:val="0032620C"/>
    <w:pPr>
      <w:suppressAutoHyphens/>
      <w:autoSpaceDE w:val="0"/>
      <w:autoSpaceDN w:val="0"/>
      <w:textAlignment w:val="baseline"/>
    </w:pPr>
    <w:rPr>
      <w:rFonts w:ascii="Tahoma" w:hAnsi="Tahoma" w:cs="Tahoma"/>
      <w:color w:val="000000"/>
      <w:kern w:val="3"/>
      <w:sz w:val="24"/>
      <w:szCs w:val="24"/>
      <w:lang w:val="es-ES" w:eastAsia="zh-CN"/>
    </w:rPr>
  </w:style>
  <w:style w:type="paragraph" w:customStyle="1" w:styleId="Prrafodelista1">
    <w:name w:val="Párrafo de lista1"/>
    <w:basedOn w:val="Standard"/>
    <w:rsid w:val="0032620C"/>
    <w:pPr>
      <w:ind w:left="708"/>
    </w:pPr>
  </w:style>
  <w:style w:type="paragraph" w:styleId="Textodeglobo">
    <w:name w:val="Balloon Text"/>
    <w:basedOn w:val="Standard"/>
    <w:link w:val="TextodegloboCar"/>
    <w:uiPriority w:val="99"/>
    <w:rsid w:val="0032620C"/>
    <w:rPr>
      <w:rFonts w:ascii="Tahoma" w:hAnsi="Tahoma" w:cs="Tahoma"/>
      <w:sz w:val="16"/>
      <w:szCs w:val="16"/>
    </w:rPr>
  </w:style>
  <w:style w:type="character" w:customStyle="1" w:styleId="TextodegloboCar">
    <w:name w:val="Texto de globo Car"/>
    <w:link w:val="Textodeglobo"/>
    <w:uiPriority w:val="99"/>
    <w:rsid w:val="0032620C"/>
    <w:rPr>
      <w:rFonts w:ascii="Tahoma" w:hAnsi="Tahoma"/>
      <w:sz w:val="16"/>
      <w:lang w:val="es-CO"/>
    </w:rPr>
  </w:style>
  <w:style w:type="paragraph" w:customStyle="1" w:styleId="Textocomentario1">
    <w:name w:val="Texto comentario1"/>
    <w:basedOn w:val="Standard"/>
    <w:rsid w:val="0032620C"/>
  </w:style>
  <w:style w:type="paragraph" w:styleId="Textocomentario">
    <w:name w:val="annotation text"/>
    <w:basedOn w:val="Normal"/>
    <w:link w:val="TextocomentarioCar1"/>
    <w:uiPriority w:val="99"/>
    <w:rsid w:val="0032620C"/>
    <w:rPr>
      <w:rFonts w:cs="Mangal"/>
      <w:sz w:val="20"/>
      <w:szCs w:val="18"/>
    </w:rPr>
  </w:style>
  <w:style w:type="character" w:customStyle="1" w:styleId="TextocomentarioCar1">
    <w:name w:val="Texto comentario Car1"/>
    <w:link w:val="Textocomentario"/>
    <w:uiPriority w:val="99"/>
    <w:rsid w:val="0032620C"/>
    <w:rPr>
      <w:sz w:val="20"/>
    </w:rPr>
  </w:style>
  <w:style w:type="paragraph" w:styleId="Asuntodelcomentario">
    <w:name w:val="annotation subject"/>
    <w:basedOn w:val="Textocomentario1"/>
    <w:next w:val="Textocomentario1"/>
    <w:link w:val="AsuntodelcomentarioCar"/>
    <w:uiPriority w:val="99"/>
    <w:rsid w:val="0032620C"/>
    <w:rPr>
      <w:b/>
      <w:bCs/>
    </w:rPr>
  </w:style>
  <w:style w:type="character" w:customStyle="1" w:styleId="AsuntodelcomentarioCar">
    <w:name w:val="Asunto del comentario Car"/>
    <w:link w:val="Asuntodelcomentario"/>
    <w:uiPriority w:val="99"/>
    <w:rsid w:val="0032620C"/>
    <w:rPr>
      <w:b/>
      <w:sz w:val="20"/>
    </w:rPr>
  </w:style>
  <w:style w:type="paragraph" w:customStyle="1" w:styleId="Sangradet">
    <w:name w:val="Sangría de t"/>
    <w:basedOn w:val="Standard"/>
    <w:rsid w:val="0032620C"/>
    <w:pPr>
      <w:autoSpaceDE w:val="0"/>
      <w:jc w:val="both"/>
    </w:pPr>
    <w:rPr>
      <w:rFonts w:ascii="Arial" w:hAnsi="Arial" w:cs="Arial"/>
      <w:sz w:val="22"/>
      <w:szCs w:val="22"/>
      <w:lang w:val="es-ES"/>
    </w:rPr>
  </w:style>
  <w:style w:type="paragraph" w:customStyle="1" w:styleId="Sangra2detindependiente1">
    <w:name w:val="Sangría 2 de t. independiente1"/>
    <w:basedOn w:val="Standard"/>
    <w:rsid w:val="0032620C"/>
    <w:pPr>
      <w:spacing w:after="120" w:line="480" w:lineRule="auto"/>
      <w:ind w:left="283"/>
    </w:pPr>
  </w:style>
  <w:style w:type="paragraph" w:customStyle="1" w:styleId="TableContents">
    <w:name w:val="Table Contents"/>
    <w:basedOn w:val="Standard"/>
    <w:rsid w:val="0032620C"/>
    <w:pPr>
      <w:suppressLineNumbers/>
    </w:pPr>
  </w:style>
  <w:style w:type="paragraph" w:customStyle="1" w:styleId="TableHeading">
    <w:name w:val="Table Heading"/>
    <w:basedOn w:val="TableContents"/>
    <w:rsid w:val="0032620C"/>
    <w:pPr>
      <w:jc w:val="center"/>
    </w:pPr>
    <w:rPr>
      <w:b/>
      <w:bCs/>
    </w:rPr>
  </w:style>
  <w:style w:type="paragraph" w:customStyle="1" w:styleId="western">
    <w:name w:val="western"/>
    <w:basedOn w:val="Standard"/>
    <w:rsid w:val="0032620C"/>
    <w:pPr>
      <w:suppressAutoHyphens w:val="0"/>
      <w:spacing w:before="280" w:after="280"/>
    </w:pPr>
    <w:rPr>
      <w:sz w:val="24"/>
      <w:szCs w:val="24"/>
    </w:rPr>
  </w:style>
  <w:style w:type="paragraph" w:styleId="Encabezado">
    <w:name w:val="header"/>
    <w:basedOn w:val="Normal"/>
    <w:link w:val="EncabezadoCar2"/>
    <w:uiPriority w:val="99"/>
    <w:rsid w:val="0032620C"/>
    <w:pPr>
      <w:tabs>
        <w:tab w:val="center" w:pos="4419"/>
        <w:tab w:val="right" w:pos="8838"/>
      </w:tabs>
    </w:pPr>
    <w:rPr>
      <w:rFonts w:cs="Mangal"/>
      <w:szCs w:val="21"/>
    </w:rPr>
  </w:style>
  <w:style w:type="character" w:customStyle="1" w:styleId="EncabezadoCar2">
    <w:name w:val="Encabezado Car2"/>
    <w:link w:val="Encabezado"/>
    <w:uiPriority w:val="99"/>
    <w:rsid w:val="0032620C"/>
    <w:rPr>
      <w:sz w:val="20"/>
    </w:rPr>
  </w:style>
  <w:style w:type="character" w:customStyle="1" w:styleId="WW8Num1z0">
    <w:name w:val="WW8Num1z0"/>
    <w:rsid w:val="0032620C"/>
    <w:rPr>
      <w:rFonts w:ascii="Symbol" w:hAnsi="Symbol"/>
      <w:b/>
    </w:rPr>
  </w:style>
  <w:style w:type="character" w:customStyle="1" w:styleId="WW8Num1z1">
    <w:name w:val="WW8Num1z1"/>
    <w:rsid w:val="0032620C"/>
  </w:style>
  <w:style w:type="character" w:customStyle="1" w:styleId="WW8Num1z2">
    <w:name w:val="WW8Num1z2"/>
    <w:rsid w:val="0032620C"/>
  </w:style>
  <w:style w:type="character" w:customStyle="1" w:styleId="WW8Num1z3">
    <w:name w:val="WW8Num1z3"/>
    <w:rsid w:val="0032620C"/>
  </w:style>
  <w:style w:type="character" w:customStyle="1" w:styleId="WW8Num1z4">
    <w:name w:val="WW8Num1z4"/>
    <w:rsid w:val="0032620C"/>
  </w:style>
  <w:style w:type="character" w:customStyle="1" w:styleId="WW8Num1z5">
    <w:name w:val="WW8Num1z5"/>
    <w:rsid w:val="0032620C"/>
  </w:style>
  <w:style w:type="character" w:customStyle="1" w:styleId="WW8Num1z6">
    <w:name w:val="WW8Num1z6"/>
    <w:rsid w:val="0032620C"/>
  </w:style>
  <w:style w:type="character" w:customStyle="1" w:styleId="WW8Num1z7">
    <w:name w:val="WW8Num1z7"/>
    <w:rsid w:val="0032620C"/>
  </w:style>
  <w:style w:type="character" w:customStyle="1" w:styleId="WW8Num1z8">
    <w:name w:val="WW8Num1z8"/>
    <w:rsid w:val="0032620C"/>
  </w:style>
  <w:style w:type="character" w:customStyle="1" w:styleId="WW8Num2z0">
    <w:name w:val="WW8Num2z0"/>
    <w:rsid w:val="0032620C"/>
    <w:rPr>
      <w:rFonts w:ascii="Arial" w:hAnsi="Arial"/>
      <w:b/>
      <w:sz w:val="22"/>
    </w:rPr>
  </w:style>
  <w:style w:type="character" w:customStyle="1" w:styleId="WW8Num3z0">
    <w:name w:val="WW8Num3z0"/>
    <w:rsid w:val="0032620C"/>
  </w:style>
  <w:style w:type="character" w:customStyle="1" w:styleId="WW8Num4z0">
    <w:name w:val="WW8Num4z0"/>
    <w:rsid w:val="0032620C"/>
    <w:rPr>
      <w:rFonts w:ascii="Garamond" w:hAnsi="Garamond"/>
      <w:color w:val="000000"/>
      <w:sz w:val="22"/>
    </w:rPr>
  </w:style>
  <w:style w:type="character" w:customStyle="1" w:styleId="WW8Num5z0">
    <w:name w:val="WW8Num5z0"/>
    <w:rsid w:val="0032620C"/>
    <w:rPr>
      <w:rFonts w:ascii="Arial" w:hAnsi="Arial"/>
      <w:b/>
      <w:sz w:val="22"/>
    </w:rPr>
  </w:style>
  <w:style w:type="character" w:customStyle="1" w:styleId="WW8Num6z0">
    <w:name w:val="WW8Num6z0"/>
    <w:rsid w:val="0032620C"/>
    <w:rPr>
      <w:rFonts w:ascii="Garamond" w:hAnsi="Garamond"/>
      <w:color w:val="000000"/>
      <w:sz w:val="22"/>
      <w:lang w:val="es-ES"/>
    </w:rPr>
  </w:style>
  <w:style w:type="character" w:customStyle="1" w:styleId="WW8Num7z0">
    <w:name w:val="WW8Num7z0"/>
    <w:rsid w:val="0032620C"/>
  </w:style>
  <w:style w:type="character" w:customStyle="1" w:styleId="WW8Num8z0">
    <w:name w:val="WW8Num8z0"/>
    <w:rsid w:val="0032620C"/>
    <w:rPr>
      <w:rFonts w:ascii="Arial Narrow" w:hAnsi="Arial Narrow"/>
      <w:color w:val="000000"/>
      <w:sz w:val="22"/>
    </w:rPr>
  </w:style>
  <w:style w:type="character" w:customStyle="1" w:styleId="WW8Num9z0">
    <w:name w:val="WW8Num9z0"/>
    <w:rsid w:val="0032620C"/>
    <w:rPr>
      <w:rFonts w:ascii="Garamond" w:hAnsi="Garamond"/>
      <w:b/>
      <w:sz w:val="22"/>
      <w:lang w:val="es-ES"/>
    </w:rPr>
  </w:style>
  <w:style w:type="character" w:customStyle="1" w:styleId="WW8Num10z0">
    <w:name w:val="WW8Num10z0"/>
    <w:rsid w:val="0032620C"/>
    <w:rPr>
      <w:rFonts w:ascii="Garamond" w:hAnsi="Garamond"/>
      <w:b/>
      <w:color w:val="000000"/>
      <w:sz w:val="22"/>
    </w:rPr>
  </w:style>
  <w:style w:type="character" w:customStyle="1" w:styleId="WW8Num11z0">
    <w:name w:val="WW8Num11z0"/>
    <w:rsid w:val="0032620C"/>
    <w:rPr>
      <w:rFonts w:ascii="Symbol" w:hAnsi="Symbol"/>
      <w:b/>
    </w:rPr>
  </w:style>
  <w:style w:type="character" w:customStyle="1" w:styleId="WW8Num12z0">
    <w:name w:val="WW8Num12z0"/>
    <w:rsid w:val="0032620C"/>
    <w:rPr>
      <w:rFonts w:ascii="Arial" w:hAnsi="Arial"/>
      <w:b/>
      <w:sz w:val="22"/>
      <w:lang w:val="es-ES"/>
    </w:rPr>
  </w:style>
  <w:style w:type="character" w:customStyle="1" w:styleId="WW8Num12z1">
    <w:name w:val="WW8Num12z1"/>
    <w:rsid w:val="0032620C"/>
  </w:style>
  <w:style w:type="character" w:customStyle="1" w:styleId="WW8Num13z0">
    <w:name w:val="WW8Num13z0"/>
    <w:rsid w:val="0032620C"/>
    <w:rPr>
      <w:b/>
      <w:color w:val="808080"/>
    </w:rPr>
  </w:style>
  <w:style w:type="character" w:customStyle="1" w:styleId="WW8Num14z0">
    <w:name w:val="WW8Num14z0"/>
    <w:rsid w:val="0032620C"/>
    <w:rPr>
      <w:rFonts w:ascii="Garamond" w:hAnsi="Garamond"/>
      <w:b/>
      <w:color w:val="948A54"/>
      <w:sz w:val="22"/>
    </w:rPr>
  </w:style>
  <w:style w:type="character" w:customStyle="1" w:styleId="WW8Num7z1">
    <w:name w:val="WW8Num7z1"/>
    <w:rsid w:val="0032620C"/>
  </w:style>
  <w:style w:type="character" w:customStyle="1" w:styleId="WW8Num11z1">
    <w:name w:val="WW8Num11z1"/>
    <w:rsid w:val="0032620C"/>
    <w:rPr>
      <w:rFonts w:ascii="Courier New" w:hAnsi="Courier New"/>
    </w:rPr>
  </w:style>
  <w:style w:type="character" w:customStyle="1" w:styleId="WW8Num14z1">
    <w:name w:val="WW8Num14z1"/>
    <w:rsid w:val="0032620C"/>
  </w:style>
  <w:style w:type="character" w:customStyle="1" w:styleId="WW8Num14z2">
    <w:name w:val="WW8Num14z2"/>
    <w:rsid w:val="0032620C"/>
  </w:style>
  <w:style w:type="character" w:customStyle="1" w:styleId="WW8Num14z3">
    <w:name w:val="WW8Num14z3"/>
    <w:rsid w:val="0032620C"/>
  </w:style>
  <w:style w:type="character" w:customStyle="1" w:styleId="WW8Num14z4">
    <w:name w:val="WW8Num14z4"/>
    <w:rsid w:val="0032620C"/>
  </w:style>
  <w:style w:type="character" w:customStyle="1" w:styleId="WW8Num14z5">
    <w:name w:val="WW8Num14z5"/>
    <w:rsid w:val="0032620C"/>
  </w:style>
  <w:style w:type="character" w:customStyle="1" w:styleId="WW8Num14z6">
    <w:name w:val="WW8Num14z6"/>
    <w:rsid w:val="0032620C"/>
  </w:style>
  <w:style w:type="character" w:customStyle="1" w:styleId="WW8Num14z7">
    <w:name w:val="WW8Num14z7"/>
    <w:rsid w:val="0032620C"/>
  </w:style>
  <w:style w:type="character" w:customStyle="1" w:styleId="WW8Num14z8">
    <w:name w:val="WW8Num14z8"/>
    <w:rsid w:val="0032620C"/>
  </w:style>
  <w:style w:type="character" w:customStyle="1" w:styleId="WW8Num2z1">
    <w:name w:val="WW8Num2z1"/>
    <w:rsid w:val="0032620C"/>
  </w:style>
  <w:style w:type="character" w:customStyle="1" w:styleId="WW8Num3z1">
    <w:name w:val="WW8Num3z1"/>
    <w:rsid w:val="0032620C"/>
  </w:style>
  <w:style w:type="character" w:customStyle="1" w:styleId="WW8Num4z1">
    <w:name w:val="WW8Num4z1"/>
    <w:rsid w:val="0032620C"/>
  </w:style>
  <w:style w:type="character" w:customStyle="1" w:styleId="WW8Num5z1">
    <w:name w:val="WW8Num5z1"/>
    <w:rsid w:val="0032620C"/>
  </w:style>
  <w:style w:type="character" w:customStyle="1" w:styleId="WW8Num6z1">
    <w:name w:val="WW8Num6z1"/>
    <w:rsid w:val="0032620C"/>
  </w:style>
  <w:style w:type="character" w:customStyle="1" w:styleId="WW8Num8z1">
    <w:name w:val="WW8Num8z1"/>
    <w:rsid w:val="0032620C"/>
    <w:rPr>
      <w:rFonts w:ascii="Courier New" w:hAnsi="Courier New"/>
    </w:rPr>
  </w:style>
  <w:style w:type="character" w:customStyle="1" w:styleId="WW8Num8z2">
    <w:name w:val="WW8Num8z2"/>
    <w:rsid w:val="0032620C"/>
    <w:rPr>
      <w:rFonts w:ascii="Wingdings" w:hAnsi="Wingdings"/>
    </w:rPr>
  </w:style>
  <w:style w:type="character" w:customStyle="1" w:styleId="WW8Num8z3">
    <w:name w:val="WW8Num8z3"/>
    <w:rsid w:val="0032620C"/>
    <w:rPr>
      <w:rFonts w:ascii="Symbol" w:hAnsi="Symbol"/>
    </w:rPr>
  </w:style>
  <w:style w:type="character" w:customStyle="1" w:styleId="WW8Num9z1">
    <w:name w:val="WW8Num9z1"/>
    <w:rsid w:val="0032620C"/>
  </w:style>
  <w:style w:type="character" w:customStyle="1" w:styleId="WW8Num10z1">
    <w:name w:val="WW8Num10z1"/>
    <w:rsid w:val="0032620C"/>
    <w:rPr>
      <w:rFonts w:ascii="Symbol" w:hAnsi="Symbol"/>
    </w:rPr>
  </w:style>
  <w:style w:type="character" w:customStyle="1" w:styleId="WW8Num10z2">
    <w:name w:val="WW8Num10z2"/>
    <w:rsid w:val="0032620C"/>
  </w:style>
  <w:style w:type="character" w:customStyle="1" w:styleId="WW8Num11z2">
    <w:name w:val="WW8Num11z2"/>
    <w:rsid w:val="0032620C"/>
    <w:rPr>
      <w:rFonts w:ascii="Wingdings" w:hAnsi="Wingdings"/>
    </w:rPr>
  </w:style>
  <w:style w:type="character" w:customStyle="1" w:styleId="WW8Num13z1">
    <w:name w:val="WW8Num13z1"/>
    <w:rsid w:val="0032620C"/>
  </w:style>
  <w:style w:type="character" w:customStyle="1" w:styleId="WW8Num15z0">
    <w:name w:val="WW8Num15z0"/>
    <w:rsid w:val="0032620C"/>
    <w:rPr>
      <w:b/>
    </w:rPr>
  </w:style>
  <w:style w:type="character" w:customStyle="1" w:styleId="WW8Num15z1">
    <w:name w:val="WW8Num15z1"/>
    <w:rsid w:val="0032620C"/>
  </w:style>
  <w:style w:type="character" w:customStyle="1" w:styleId="WW8Num16z0">
    <w:name w:val="WW8Num16z0"/>
    <w:rsid w:val="0032620C"/>
    <w:rPr>
      <w:b/>
    </w:rPr>
  </w:style>
  <w:style w:type="character" w:customStyle="1" w:styleId="WW8Num16z1">
    <w:name w:val="WW8Num16z1"/>
    <w:rsid w:val="0032620C"/>
  </w:style>
  <w:style w:type="character" w:customStyle="1" w:styleId="WW8Num16z2">
    <w:name w:val="WW8Num16z2"/>
    <w:rsid w:val="0032620C"/>
  </w:style>
  <w:style w:type="character" w:customStyle="1" w:styleId="WW8Num17z0">
    <w:name w:val="WW8Num17z0"/>
    <w:rsid w:val="0032620C"/>
    <w:rPr>
      <w:rFonts w:ascii="Wingdings" w:hAnsi="Wingdings"/>
    </w:rPr>
  </w:style>
  <w:style w:type="character" w:customStyle="1" w:styleId="WW8Num17z1">
    <w:name w:val="WW8Num17z1"/>
    <w:rsid w:val="0032620C"/>
    <w:rPr>
      <w:rFonts w:ascii="Courier New" w:hAnsi="Courier New"/>
    </w:rPr>
  </w:style>
  <w:style w:type="character" w:customStyle="1" w:styleId="WW8Num17z3">
    <w:name w:val="WW8Num17z3"/>
    <w:rsid w:val="0032620C"/>
    <w:rPr>
      <w:rFonts w:ascii="Symbol" w:hAnsi="Symbol"/>
    </w:rPr>
  </w:style>
  <w:style w:type="character" w:customStyle="1" w:styleId="WW8Num18z0">
    <w:name w:val="WW8Num18z0"/>
    <w:rsid w:val="0032620C"/>
    <w:rPr>
      <w:rFonts w:ascii="Symbol" w:hAnsi="Symbol"/>
      <w:sz w:val="22"/>
    </w:rPr>
  </w:style>
  <w:style w:type="character" w:customStyle="1" w:styleId="WW8Num18z1">
    <w:name w:val="WW8Num18z1"/>
    <w:rsid w:val="0032620C"/>
    <w:rPr>
      <w:rFonts w:ascii="Courier New" w:hAnsi="Courier New"/>
    </w:rPr>
  </w:style>
  <w:style w:type="character" w:customStyle="1" w:styleId="WW8Num18z2">
    <w:name w:val="WW8Num18z2"/>
    <w:rsid w:val="0032620C"/>
    <w:rPr>
      <w:rFonts w:ascii="Wingdings" w:hAnsi="Wingdings"/>
    </w:rPr>
  </w:style>
  <w:style w:type="character" w:customStyle="1" w:styleId="WW8Num19z0">
    <w:name w:val="WW8Num19z0"/>
    <w:rsid w:val="0032620C"/>
    <w:rPr>
      <w:rFonts w:ascii="Wingdings" w:hAnsi="Wingdings"/>
    </w:rPr>
  </w:style>
  <w:style w:type="character" w:customStyle="1" w:styleId="WW8Num19z1">
    <w:name w:val="WW8Num19z1"/>
    <w:rsid w:val="0032620C"/>
    <w:rPr>
      <w:rFonts w:ascii="Courier New" w:hAnsi="Courier New"/>
    </w:rPr>
  </w:style>
  <w:style w:type="character" w:customStyle="1" w:styleId="WW8Num19z3">
    <w:name w:val="WW8Num19z3"/>
    <w:rsid w:val="0032620C"/>
    <w:rPr>
      <w:rFonts w:ascii="Symbol" w:hAnsi="Symbol"/>
    </w:rPr>
  </w:style>
  <w:style w:type="character" w:customStyle="1" w:styleId="WW8Num20z0">
    <w:name w:val="WW8Num20z0"/>
    <w:rsid w:val="0032620C"/>
    <w:rPr>
      <w:b/>
    </w:rPr>
  </w:style>
  <w:style w:type="character" w:customStyle="1" w:styleId="WW8Num20z2">
    <w:name w:val="WW8Num20z2"/>
    <w:rsid w:val="0032620C"/>
  </w:style>
  <w:style w:type="character" w:customStyle="1" w:styleId="WW8Num21z0">
    <w:name w:val="WW8Num21z0"/>
    <w:rsid w:val="0032620C"/>
  </w:style>
  <w:style w:type="character" w:customStyle="1" w:styleId="WW8Num22z0">
    <w:name w:val="WW8Num22z0"/>
    <w:rsid w:val="0032620C"/>
    <w:rPr>
      <w:b/>
    </w:rPr>
  </w:style>
  <w:style w:type="character" w:customStyle="1" w:styleId="WW8Num22z1">
    <w:name w:val="WW8Num22z1"/>
    <w:rsid w:val="0032620C"/>
  </w:style>
  <w:style w:type="character" w:customStyle="1" w:styleId="WW8Num23z0">
    <w:name w:val="WW8Num23z0"/>
    <w:rsid w:val="0032620C"/>
  </w:style>
  <w:style w:type="character" w:customStyle="1" w:styleId="WW8Num24z0">
    <w:name w:val="WW8Num24z0"/>
    <w:rsid w:val="0032620C"/>
  </w:style>
  <w:style w:type="character" w:customStyle="1" w:styleId="WW8Num24z1">
    <w:name w:val="WW8Num24z1"/>
    <w:rsid w:val="0032620C"/>
    <w:rPr>
      <w:rFonts w:ascii="Symbol" w:hAnsi="Symbol"/>
    </w:rPr>
  </w:style>
  <w:style w:type="character" w:customStyle="1" w:styleId="WW8Num24z2">
    <w:name w:val="WW8Num24z2"/>
    <w:rsid w:val="0032620C"/>
  </w:style>
  <w:style w:type="character" w:customStyle="1" w:styleId="WW8Num24z3">
    <w:name w:val="WW8Num24z3"/>
    <w:rsid w:val="0032620C"/>
  </w:style>
  <w:style w:type="character" w:customStyle="1" w:styleId="WW8Num25z0">
    <w:name w:val="WW8Num25z0"/>
    <w:rsid w:val="0032620C"/>
  </w:style>
  <w:style w:type="character" w:customStyle="1" w:styleId="WW8Num25z1">
    <w:name w:val="WW8Num25z1"/>
    <w:rsid w:val="0032620C"/>
  </w:style>
  <w:style w:type="character" w:customStyle="1" w:styleId="WW8Num26z0">
    <w:name w:val="WW8Num26z0"/>
    <w:rsid w:val="0032620C"/>
  </w:style>
  <w:style w:type="character" w:customStyle="1" w:styleId="WW8Num26z1">
    <w:name w:val="WW8Num26z1"/>
    <w:rsid w:val="0032620C"/>
  </w:style>
  <w:style w:type="character" w:customStyle="1" w:styleId="WW8Num27z0">
    <w:name w:val="WW8Num27z0"/>
    <w:rsid w:val="0032620C"/>
  </w:style>
  <w:style w:type="character" w:customStyle="1" w:styleId="WW8Num28z0">
    <w:name w:val="WW8Num28z0"/>
    <w:rsid w:val="0032620C"/>
  </w:style>
  <w:style w:type="character" w:customStyle="1" w:styleId="WW8Num29z0">
    <w:name w:val="WW8Num29z0"/>
    <w:rsid w:val="0032620C"/>
  </w:style>
  <w:style w:type="character" w:customStyle="1" w:styleId="WW8Num30z0">
    <w:name w:val="WW8Num30z0"/>
    <w:rsid w:val="0032620C"/>
  </w:style>
  <w:style w:type="character" w:customStyle="1" w:styleId="WW8Num31z0">
    <w:name w:val="WW8Num31z0"/>
    <w:rsid w:val="0032620C"/>
  </w:style>
  <w:style w:type="character" w:customStyle="1" w:styleId="WW8Num31z1">
    <w:name w:val="WW8Num31z1"/>
    <w:rsid w:val="0032620C"/>
  </w:style>
  <w:style w:type="character" w:customStyle="1" w:styleId="WW8Num32z0">
    <w:name w:val="WW8Num32z0"/>
    <w:rsid w:val="0032620C"/>
    <w:rPr>
      <w:rFonts w:ascii="Symbol" w:hAnsi="Symbol"/>
    </w:rPr>
  </w:style>
  <w:style w:type="character" w:customStyle="1" w:styleId="WW8Num32z1">
    <w:name w:val="WW8Num32z1"/>
    <w:rsid w:val="0032620C"/>
    <w:rPr>
      <w:rFonts w:ascii="Courier New" w:hAnsi="Courier New"/>
    </w:rPr>
  </w:style>
  <w:style w:type="character" w:customStyle="1" w:styleId="WW8Num32z2">
    <w:name w:val="WW8Num32z2"/>
    <w:rsid w:val="0032620C"/>
    <w:rPr>
      <w:rFonts w:ascii="Wingdings" w:hAnsi="Wingdings"/>
    </w:rPr>
  </w:style>
  <w:style w:type="character" w:customStyle="1" w:styleId="WW8Num33z0">
    <w:name w:val="WW8Num33z0"/>
    <w:rsid w:val="0032620C"/>
    <w:rPr>
      <w:rFonts w:ascii="Arial" w:hAnsi="Arial"/>
      <w:b/>
      <w:sz w:val="22"/>
    </w:rPr>
  </w:style>
  <w:style w:type="character" w:customStyle="1" w:styleId="WW8Num33z1">
    <w:name w:val="WW8Num33z1"/>
    <w:rsid w:val="0032620C"/>
  </w:style>
  <w:style w:type="character" w:customStyle="1" w:styleId="WW8Num34z0">
    <w:name w:val="WW8Num34z0"/>
    <w:rsid w:val="0032620C"/>
    <w:rPr>
      <w:b/>
    </w:rPr>
  </w:style>
  <w:style w:type="character" w:customStyle="1" w:styleId="WW8Num34z2">
    <w:name w:val="WW8Num34z2"/>
    <w:rsid w:val="0032620C"/>
  </w:style>
  <w:style w:type="character" w:customStyle="1" w:styleId="WW8Num35z0">
    <w:name w:val="WW8Num35z0"/>
    <w:rsid w:val="0032620C"/>
    <w:rPr>
      <w:b/>
    </w:rPr>
  </w:style>
  <w:style w:type="character" w:customStyle="1" w:styleId="WW8Num35z2">
    <w:name w:val="WW8Num35z2"/>
    <w:rsid w:val="0032620C"/>
  </w:style>
  <w:style w:type="character" w:customStyle="1" w:styleId="WW8Num36z0">
    <w:name w:val="WW8Num36z0"/>
    <w:rsid w:val="0032620C"/>
    <w:rPr>
      <w:b/>
    </w:rPr>
  </w:style>
  <w:style w:type="character" w:customStyle="1" w:styleId="WW8Num36z1">
    <w:name w:val="WW8Num36z1"/>
    <w:rsid w:val="0032620C"/>
  </w:style>
  <w:style w:type="character" w:customStyle="1" w:styleId="WW8Num37z0">
    <w:name w:val="WW8Num37z0"/>
    <w:rsid w:val="0032620C"/>
    <w:rPr>
      <w:b/>
    </w:rPr>
  </w:style>
  <w:style w:type="character" w:customStyle="1" w:styleId="WW8Num37z1">
    <w:name w:val="WW8Num37z1"/>
    <w:rsid w:val="0032620C"/>
  </w:style>
  <w:style w:type="character" w:customStyle="1" w:styleId="WW8Num38z0">
    <w:name w:val="WW8Num38z0"/>
    <w:rsid w:val="0032620C"/>
  </w:style>
  <w:style w:type="character" w:customStyle="1" w:styleId="WW8Num38z1">
    <w:name w:val="WW8Num38z1"/>
    <w:rsid w:val="0032620C"/>
  </w:style>
  <w:style w:type="character" w:customStyle="1" w:styleId="WW8Num39z0">
    <w:name w:val="WW8Num39z0"/>
    <w:rsid w:val="0032620C"/>
    <w:rPr>
      <w:rFonts w:ascii="Arial Narrow" w:hAnsi="Arial Narrow"/>
    </w:rPr>
  </w:style>
  <w:style w:type="character" w:customStyle="1" w:styleId="WW8Num39z1">
    <w:name w:val="WW8Num39z1"/>
    <w:rsid w:val="0032620C"/>
    <w:rPr>
      <w:rFonts w:ascii="Courier New" w:hAnsi="Courier New"/>
    </w:rPr>
  </w:style>
  <w:style w:type="character" w:customStyle="1" w:styleId="WW8Num39z2">
    <w:name w:val="WW8Num39z2"/>
    <w:rsid w:val="0032620C"/>
    <w:rPr>
      <w:rFonts w:ascii="Wingdings" w:hAnsi="Wingdings"/>
    </w:rPr>
  </w:style>
  <w:style w:type="character" w:customStyle="1" w:styleId="WW8Num39z3">
    <w:name w:val="WW8Num39z3"/>
    <w:rsid w:val="0032620C"/>
    <w:rPr>
      <w:rFonts w:ascii="Symbol" w:hAnsi="Symbol"/>
    </w:rPr>
  </w:style>
  <w:style w:type="character" w:customStyle="1" w:styleId="WW8Num40z0">
    <w:name w:val="WW8Num40z0"/>
    <w:rsid w:val="0032620C"/>
  </w:style>
  <w:style w:type="character" w:customStyle="1" w:styleId="WW8Num41z0">
    <w:name w:val="WW8Num41z0"/>
    <w:rsid w:val="0032620C"/>
    <w:rPr>
      <w:b/>
    </w:rPr>
  </w:style>
  <w:style w:type="character" w:customStyle="1" w:styleId="WW8Num41z1">
    <w:name w:val="WW8Num41z1"/>
    <w:rsid w:val="0032620C"/>
  </w:style>
  <w:style w:type="character" w:customStyle="1" w:styleId="WW8Num42z0">
    <w:name w:val="WW8Num42z0"/>
    <w:rsid w:val="0032620C"/>
  </w:style>
  <w:style w:type="character" w:customStyle="1" w:styleId="WW8Num43z0">
    <w:name w:val="WW8Num43z0"/>
    <w:rsid w:val="0032620C"/>
    <w:rPr>
      <w:rFonts w:ascii="Arial Narrow" w:hAnsi="Arial Narrow"/>
      <w:color w:val="000000"/>
      <w:sz w:val="24"/>
    </w:rPr>
  </w:style>
  <w:style w:type="character" w:customStyle="1" w:styleId="WW8Num43z1">
    <w:name w:val="WW8Num43z1"/>
    <w:rsid w:val="0032620C"/>
  </w:style>
  <w:style w:type="character" w:customStyle="1" w:styleId="WW8Num44z0">
    <w:name w:val="WW8Num44z0"/>
    <w:rsid w:val="0032620C"/>
    <w:rPr>
      <w:rFonts w:ascii="Symbol" w:hAnsi="Symbol"/>
    </w:rPr>
  </w:style>
  <w:style w:type="character" w:customStyle="1" w:styleId="WW8Num44z1">
    <w:name w:val="WW8Num44z1"/>
    <w:rsid w:val="0032620C"/>
    <w:rPr>
      <w:rFonts w:ascii="Courier New" w:hAnsi="Courier New"/>
    </w:rPr>
  </w:style>
  <w:style w:type="character" w:customStyle="1" w:styleId="WW8Num44z2">
    <w:name w:val="WW8Num44z2"/>
    <w:rsid w:val="0032620C"/>
    <w:rPr>
      <w:rFonts w:ascii="Wingdings" w:hAnsi="Wingdings"/>
    </w:rPr>
  </w:style>
  <w:style w:type="character" w:customStyle="1" w:styleId="WW8Num45z0">
    <w:name w:val="WW8Num45z0"/>
    <w:rsid w:val="0032620C"/>
    <w:rPr>
      <w:rFonts w:ascii="Symbol" w:hAnsi="Symbol"/>
      <w:color w:val="000000"/>
    </w:rPr>
  </w:style>
  <w:style w:type="character" w:customStyle="1" w:styleId="WW8Num45z2">
    <w:name w:val="WW8Num45z2"/>
    <w:rsid w:val="0032620C"/>
    <w:rPr>
      <w:rFonts w:ascii="Wingdings" w:hAnsi="Wingdings"/>
      <w:color w:val="000000"/>
    </w:rPr>
  </w:style>
  <w:style w:type="character" w:customStyle="1" w:styleId="WW8Num45z3">
    <w:name w:val="WW8Num45z3"/>
    <w:rsid w:val="0032620C"/>
    <w:rPr>
      <w:rFonts w:ascii="Symbol" w:hAnsi="Symbol"/>
    </w:rPr>
  </w:style>
  <w:style w:type="character" w:customStyle="1" w:styleId="WW8Num45z4">
    <w:name w:val="WW8Num45z4"/>
    <w:rsid w:val="0032620C"/>
    <w:rPr>
      <w:rFonts w:ascii="Courier New" w:hAnsi="Courier New"/>
    </w:rPr>
  </w:style>
  <w:style w:type="character" w:customStyle="1" w:styleId="WW8Num45z5">
    <w:name w:val="WW8Num45z5"/>
    <w:rsid w:val="0032620C"/>
    <w:rPr>
      <w:rFonts w:ascii="Wingdings" w:hAnsi="Wingdings"/>
    </w:rPr>
  </w:style>
  <w:style w:type="character" w:customStyle="1" w:styleId="WW8Num46z0">
    <w:name w:val="WW8Num46z0"/>
    <w:rsid w:val="0032620C"/>
    <w:rPr>
      <w:rFonts w:ascii="Arial" w:hAnsi="Arial"/>
      <w:b/>
      <w:color w:val="000000"/>
      <w:sz w:val="22"/>
    </w:rPr>
  </w:style>
  <w:style w:type="character" w:customStyle="1" w:styleId="WW8Num46z1">
    <w:name w:val="WW8Num46z1"/>
    <w:rsid w:val="0032620C"/>
  </w:style>
  <w:style w:type="character" w:customStyle="1" w:styleId="Fuentedeprrafopredeter1">
    <w:name w:val="Fuente de párrafo predeter.1"/>
    <w:rsid w:val="0032620C"/>
  </w:style>
  <w:style w:type="character" w:customStyle="1" w:styleId="FooterChar1">
    <w:name w:val="Footer Char1"/>
    <w:rsid w:val="0032620C"/>
    <w:rPr>
      <w:sz w:val="20"/>
    </w:rPr>
  </w:style>
  <w:style w:type="character" w:customStyle="1" w:styleId="Internetlink">
    <w:name w:val="Internet link"/>
    <w:rsid w:val="0032620C"/>
    <w:rPr>
      <w:color w:val="0000FF"/>
      <w:u w:val="single"/>
    </w:rPr>
  </w:style>
  <w:style w:type="character" w:customStyle="1" w:styleId="BodyTextChar">
    <w:name w:val="Body Text Char"/>
    <w:rsid w:val="0032620C"/>
    <w:rPr>
      <w:sz w:val="20"/>
    </w:rPr>
  </w:style>
  <w:style w:type="character" w:customStyle="1" w:styleId="FootnoteTextChar">
    <w:name w:val="Footnote Text Char"/>
    <w:rsid w:val="0032620C"/>
    <w:rPr>
      <w:sz w:val="20"/>
    </w:rPr>
  </w:style>
  <w:style w:type="character" w:customStyle="1" w:styleId="FootnoteSymbol">
    <w:name w:val="Footnote Symbol"/>
    <w:rsid w:val="0032620C"/>
    <w:rPr>
      <w:position w:val="0"/>
      <w:vertAlign w:val="superscript"/>
    </w:rPr>
  </w:style>
  <w:style w:type="character" w:customStyle="1" w:styleId="BodyText2Char">
    <w:name w:val="Body Text 2 Char"/>
    <w:rsid w:val="0032620C"/>
    <w:rPr>
      <w:sz w:val="20"/>
    </w:rPr>
  </w:style>
  <w:style w:type="character" w:styleId="Nmerodepgina">
    <w:name w:val="page number"/>
    <w:basedOn w:val="Fuentedeprrafopredeter"/>
    <w:rsid w:val="0032620C"/>
  </w:style>
  <w:style w:type="character" w:customStyle="1" w:styleId="FootnoteTextChar1">
    <w:name w:val="Footnote Text Char1"/>
    <w:rsid w:val="0032620C"/>
    <w:rPr>
      <w:lang w:val="es-CO"/>
    </w:rPr>
  </w:style>
  <w:style w:type="character" w:customStyle="1" w:styleId="Refdecomentario1">
    <w:name w:val="Ref. de comentario1"/>
    <w:rsid w:val="0032620C"/>
    <w:rPr>
      <w:sz w:val="16"/>
    </w:rPr>
  </w:style>
  <w:style w:type="character" w:customStyle="1" w:styleId="VisitedInternetLink">
    <w:name w:val="Visited Internet Link"/>
    <w:rsid w:val="0032620C"/>
    <w:rPr>
      <w:color w:val="800080"/>
      <w:u w:val="single"/>
    </w:rPr>
  </w:style>
  <w:style w:type="character" w:customStyle="1" w:styleId="BodyTextIndent2Char">
    <w:name w:val="Body Text Indent 2 Char"/>
    <w:rsid w:val="0032620C"/>
    <w:rPr>
      <w:sz w:val="20"/>
    </w:rPr>
  </w:style>
  <w:style w:type="character" w:styleId="Refdenotaalpie">
    <w:name w:val="footnote reference"/>
    <w:uiPriority w:val="99"/>
    <w:rsid w:val="0032620C"/>
    <w:rPr>
      <w:position w:val="0"/>
      <w:vertAlign w:val="superscript"/>
    </w:rPr>
  </w:style>
  <w:style w:type="character" w:customStyle="1" w:styleId="EndnoteSymbol">
    <w:name w:val="Endnote Symbol"/>
    <w:rsid w:val="0032620C"/>
    <w:rPr>
      <w:position w:val="0"/>
      <w:vertAlign w:val="superscript"/>
    </w:rPr>
  </w:style>
  <w:style w:type="character" w:customStyle="1" w:styleId="WW-Caracteresdenotafinal">
    <w:name w:val="WW-Caracteres de nota final"/>
    <w:rsid w:val="0032620C"/>
  </w:style>
  <w:style w:type="character" w:styleId="Refdenotaalfinal">
    <w:name w:val="endnote reference"/>
    <w:uiPriority w:val="99"/>
    <w:rsid w:val="0032620C"/>
    <w:rPr>
      <w:position w:val="0"/>
      <w:vertAlign w:val="superscript"/>
    </w:rPr>
  </w:style>
  <w:style w:type="character" w:customStyle="1" w:styleId="Footnoteanchor">
    <w:name w:val="Footnote anchor"/>
    <w:rsid w:val="0032620C"/>
    <w:rPr>
      <w:position w:val="0"/>
      <w:vertAlign w:val="superscript"/>
    </w:rPr>
  </w:style>
  <w:style w:type="character" w:styleId="Refdecomentario">
    <w:name w:val="annotation reference"/>
    <w:uiPriority w:val="99"/>
    <w:rsid w:val="0032620C"/>
    <w:rPr>
      <w:rFonts w:cs="Times New Roman"/>
      <w:sz w:val="16"/>
      <w:szCs w:val="16"/>
    </w:rPr>
  </w:style>
  <w:style w:type="character" w:customStyle="1" w:styleId="TextocomentarioCar">
    <w:name w:val="Texto comentario Car"/>
    <w:uiPriority w:val="99"/>
    <w:rsid w:val="0032620C"/>
    <w:rPr>
      <w:rFonts w:cs="Mangal"/>
      <w:sz w:val="18"/>
      <w:szCs w:val="18"/>
    </w:rPr>
  </w:style>
  <w:style w:type="character" w:styleId="Textoennegrita">
    <w:name w:val="Strong"/>
    <w:uiPriority w:val="22"/>
    <w:qFormat/>
    <w:rsid w:val="0032620C"/>
    <w:rPr>
      <w:rFonts w:cs="Times New Roman"/>
      <w:b/>
      <w:bCs/>
    </w:rPr>
  </w:style>
  <w:style w:type="character" w:customStyle="1" w:styleId="EncabezadoCar">
    <w:name w:val="Encabezado Car"/>
    <w:uiPriority w:val="99"/>
    <w:rsid w:val="0032620C"/>
    <w:rPr>
      <w:rFonts w:cs="Mangal"/>
      <w:sz w:val="21"/>
      <w:szCs w:val="21"/>
    </w:rPr>
  </w:style>
  <w:style w:type="character" w:customStyle="1" w:styleId="PiedepginaCar">
    <w:name w:val="Pie de página Car"/>
    <w:aliases w:val="pie de página Car,Car Car"/>
    <w:rsid w:val="0032620C"/>
    <w:rPr>
      <w:rFonts w:cs="Mangal"/>
      <w:sz w:val="21"/>
      <w:szCs w:val="21"/>
    </w:rPr>
  </w:style>
  <w:style w:type="character" w:customStyle="1" w:styleId="EncabezadoCar1">
    <w:name w:val="Encabezado Car1"/>
    <w:rsid w:val="0032620C"/>
    <w:rPr>
      <w:rFonts w:cs="Mangal"/>
      <w:sz w:val="21"/>
      <w:szCs w:val="21"/>
    </w:rPr>
  </w:style>
  <w:style w:type="character" w:customStyle="1" w:styleId="PiedepginaCar1">
    <w:name w:val="Pie de página Car1"/>
    <w:rsid w:val="0032620C"/>
    <w:rPr>
      <w:rFonts w:cs="Mangal"/>
      <w:sz w:val="21"/>
      <w:szCs w:val="21"/>
    </w:rPr>
  </w:style>
  <w:style w:type="numbering" w:customStyle="1" w:styleId="WW8Num6">
    <w:name w:val="WW8Num6"/>
    <w:rsid w:val="006B7F73"/>
    <w:pPr>
      <w:numPr>
        <w:numId w:val="6"/>
      </w:numPr>
    </w:pPr>
  </w:style>
  <w:style w:type="numbering" w:customStyle="1" w:styleId="WW8Num7">
    <w:name w:val="WW8Num7"/>
    <w:rsid w:val="006B7F73"/>
    <w:pPr>
      <w:numPr>
        <w:numId w:val="7"/>
      </w:numPr>
    </w:pPr>
  </w:style>
  <w:style w:type="numbering" w:customStyle="1" w:styleId="WW8Num3">
    <w:name w:val="WW8Num3"/>
    <w:rsid w:val="006B7F73"/>
    <w:pPr>
      <w:numPr>
        <w:numId w:val="3"/>
      </w:numPr>
    </w:pPr>
  </w:style>
  <w:style w:type="numbering" w:customStyle="1" w:styleId="WW8Num1">
    <w:name w:val="WW8Num1"/>
    <w:rsid w:val="006B7F73"/>
    <w:pPr>
      <w:numPr>
        <w:numId w:val="1"/>
      </w:numPr>
    </w:pPr>
  </w:style>
  <w:style w:type="numbering" w:customStyle="1" w:styleId="WW8Num9">
    <w:name w:val="WW8Num9"/>
    <w:rsid w:val="006B7F73"/>
    <w:pPr>
      <w:numPr>
        <w:numId w:val="9"/>
      </w:numPr>
    </w:pPr>
  </w:style>
  <w:style w:type="numbering" w:customStyle="1" w:styleId="WW8Num10">
    <w:name w:val="WW8Num10"/>
    <w:rsid w:val="006B7F73"/>
    <w:pPr>
      <w:numPr>
        <w:numId w:val="10"/>
      </w:numPr>
    </w:pPr>
  </w:style>
  <w:style w:type="numbering" w:customStyle="1" w:styleId="WW8Num4">
    <w:name w:val="WW8Num4"/>
    <w:rsid w:val="006B7F73"/>
    <w:pPr>
      <w:numPr>
        <w:numId w:val="4"/>
      </w:numPr>
    </w:pPr>
  </w:style>
  <w:style w:type="numbering" w:customStyle="1" w:styleId="WW8Num8">
    <w:name w:val="WW8Num8"/>
    <w:rsid w:val="006B7F73"/>
    <w:pPr>
      <w:numPr>
        <w:numId w:val="8"/>
      </w:numPr>
    </w:pPr>
  </w:style>
  <w:style w:type="numbering" w:customStyle="1" w:styleId="WW8Num14">
    <w:name w:val="WW8Num14"/>
    <w:rsid w:val="006B7F73"/>
    <w:pPr>
      <w:numPr>
        <w:numId w:val="14"/>
      </w:numPr>
    </w:pPr>
  </w:style>
  <w:style w:type="numbering" w:customStyle="1" w:styleId="WW8Num11">
    <w:name w:val="WW8Num11"/>
    <w:rsid w:val="006B7F73"/>
    <w:pPr>
      <w:numPr>
        <w:numId w:val="11"/>
      </w:numPr>
    </w:pPr>
  </w:style>
  <w:style w:type="numbering" w:customStyle="1" w:styleId="WW8Num12">
    <w:name w:val="WW8Num12"/>
    <w:rsid w:val="006B7F73"/>
    <w:pPr>
      <w:numPr>
        <w:numId w:val="12"/>
      </w:numPr>
    </w:pPr>
  </w:style>
  <w:style w:type="numbering" w:customStyle="1" w:styleId="WW8Num13">
    <w:name w:val="WW8Num13"/>
    <w:rsid w:val="006B7F73"/>
    <w:pPr>
      <w:numPr>
        <w:numId w:val="13"/>
      </w:numPr>
    </w:pPr>
  </w:style>
  <w:style w:type="numbering" w:customStyle="1" w:styleId="WW8Num2">
    <w:name w:val="WW8Num2"/>
    <w:rsid w:val="006B7F73"/>
    <w:pPr>
      <w:numPr>
        <w:numId w:val="2"/>
      </w:numPr>
    </w:pPr>
  </w:style>
  <w:style w:type="numbering" w:customStyle="1" w:styleId="WW8Num5">
    <w:name w:val="WW8Num5"/>
    <w:rsid w:val="006B7F73"/>
    <w:pPr>
      <w:numPr>
        <w:numId w:val="5"/>
      </w:numPr>
    </w:pPr>
  </w:style>
  <w:style w:type="character" w:styleId="nfasis">
    <w:name w:val="Emphasis"/>
    <w:uiPriority w:val="20"/>
    <w:qFormat/>
    <w:rsid w:val="00412FA8"/>
    <w:rPr>
      <w:i/>
      <w:iCs/>
    </w:rPr>
  </w:style>
  <w:style w:type="character" w:customStyle="1" w:styleId="Ttulo2Car">
    <w:name w:val="Título 2 Car"/>
    <w:basedOn w:val="Fuentedeprrafopredeter"/>
    <w:link w:val="Ttulo2"/>
    <w:semiHidden/>
    <w:rsid w:val="00415617"/>
    <w:rPr>
      <w:rFonts w:ascii="Arial" w:hAnsi="Arial"/>
      <w:b/>
      <w:bCs/>
      <w:iCs/>
      <w:sz w:val="24"/>
      <w:szCs w:val="28"/>
      <w:lang w:val="es-ES_tradnl" w:eastAsia="es-ES"/>
    </w:rPr>
  </w:style>
  <w:style w:type="paragraph" w:styleId="Descripcin">
    <w:name w:val="caption"/>
    <w:basedOn w:val="Standard"/>
    <w:uiPriority w:val="35"/>
    <w:qFormat/>
    <w:rsid w:val="00415617"/>
    <w:pPr>
      <w:suppressLineNumbers/>
      <w:spacing w:before="120" w:after="120"/>
    </w:pPr>
    <w:rPr>
      <w:rFonts w:cs="Lohit Hindi"/>
      <w:i/>
      <w:iCs/>
      <w:sz w:val="24"/>
      <w:szCs w:val="24"/>
    </w:rPr>
  </w:style>
  <w:style w:type="character" w:customStyle="1" w:styleId="WW8Num9z2">
    <w:name w:val="WW8Num9z2"/>
    <w:rsid w:val="00415617"/>
  </w:style>
  <w:style w:type="character" w:customStyle="1" w:styleId="WW8Num9z3">
    <w:name w:val="WW8Num9z3"/>
    <w:rsid w:val="00415617"/>
    <w:rPr>
      <w:rFonts w:ascii="Symbol" w:hAnsi="Symbol"/>
    </w:rPr>
  </w:style>
  <w:style w:type="character" w:customStyle="1" w:styleId="WW8Num9z4">
    <w:name w:val="WW8Num9z4"/>
    <w:rsid w:val="00415617"/>
  </w:style>
  <w:style w:type="character" w:customStyle="1" w:styleId="WW8Num9z5">
    <w:name w:val="WW8Num9z5"/>
    <w:rsid w:val="00415617"/>
  </w:style>
  <w:style w:type="character" w:customStyle="1" w:styleId="WW8Num9z6">
    <w:name w:val="WW8Num9z6"/>
    <w:rsid w:val="00415617"/>
  </w:style>
  <w:style w:type="character" w:customStyle="1" w:styleId="WW8Num9z7">
    <w:name w:val="WW8Num9z7"/>
    <w:rsid w:val="00415617"/>
  </w:style>
  <w:style w:type="character" w:customStyle="1" w:styleId="WW8Num9z8">
    <w:name w:val="WW8Num9z8"/>
    <w:rsid w:val="00415617"/>
  </w:style>
  <w:style w:type="character" w:customStyle="1" w:styleId="WW8Num10z3">
    <w:name w:val="WW8Num10z3"/>
    <w:rsid w:val="00415617"/>
  </w:style>
  <w:style w:type="character" w:customStyle="1" w:styleId="WW8Num10z4">
    <w:name w:val="WW8Num10z4"/>
    <w:rsid w:val="00415617"/>
  </w:style>
  <w:style w:type="character" w:customStyle="1" w:styleId="WW8Num10z5">
    <w:name w:val="WW8Num10z5"/>
    <w:rsid w:val="00415617"/>
  </w:style>
  <w:style w:type="character" w:customStyle="1" w:styleId="WW8Num10z6">
    <w:name w:val="WW8Num10z6"/>
    <w:rsid w:val="00415617"/>
  </w:style>
  <w:style w:type="character" w:customStyle="1" w:styleId="WW8Num10z7">
    <w:name w:val="WW8Num10z7"/>
    <w:rsid w:val="00415617"/>
  </w:style>
  <w:style w:type="character" w:customStyle="1" w:styleId="WW8Num10z8">
    <w:name w:val="WW8Num10z8"/>
    <w:rsid w:val="00415617"/>
  </w:style>
  <w:style w:type="character" w:customStyle="1" w:styleId="WW8Num6z2">
    <w:name w:val="WW8Num6z2"/>
    <w:rsid w:val="00415617"/>
    <w:rPr>
      <w:rFonts w:ascii="Wingdings" w:hAnsi="Wingdings"/>
    </w:rPr>
  </w:style>
  <w:style w:type="character" w:customStyle="1" w:styleId="WW8Num12z3">
    <w:name w:val="WW8Num12z3"/>
    <w:rsid w:val="00415617"/>
    <w:rPr>
      <w:rFonts w:ascii="Symbol" w:hAnsi="Symbol"/>
    </w:rPr>
  </w:style>
  <w:style w:type="character" w:customStyle="1" w:styleId="WW8Num13z3">
    <w:name w:val="WW8Num13z3"/>
    <w:rsid w:val="00415617"/>
    <w:rPr>
      <w:rFonts w:ascii="Symbol" w:hAnsi="Symbol"/>
    </w:rPr>
  </w:style>
  <w:style w:type="character" w:customStyle="1" w:styleId="WW8Num15z3">
    <w:name w:val="WW8Num15z3"/>
    <w:rsid w:val="00415617"/>
    <w:rPr>
      <w:rFonts w:ascii="Symbol" w:hAnsi="Symbol"/>
    </w:rPr>
  </w:style>
  <w:style w:type="character" w:customStyle="1" w:styleId="WW8Num18z3">
    <w:name w:val="WW8Num18z3"/>
    <w:rsid w:val="00415617"/>
    <w:rPr>
      <w:rFonts w:ascii="Symbol" w:hAnsi="Symbol"/>
    </w:rPr>
  </w:style>
  <w:style w:type="character" w:customStyle="1" w:styleId="BulletSymbols">
    <w:name w:val="Bullet Symbols"/>
    <w:rsid w:val="00415617"/>
    <w:rPr>
      <w:rFonts w:ascii="OpenSymbol" w:eastAsia="Times New Roman" w:hAnsi="OpenSymbol"/>
    </w:rPr>
  </w:style>
  <w:style w:type="paragraph" w:styleId="Textoindependiente">
    <w:name w:val="Body Text"/>
    <w:basedOn w:val="Normal"/>
    <w:link w:val="TextoindependienteCar"/>
    <w:unhideWhenUsed/>
    <w:rsid w:val="00415617"/>
    <w:pPr>
      <w:widowControl/>
      <w:autoSpaceDN/>
      <w:spacing w:line="360" w:lineRule="auto"/>
      <w:jc w:val="both"/>
      <w:textAlignment w:val="auto"/>
    </w:pPr>
    <w:rPr>
      <w:rFonts w:ascii="Arial" w:hAnsi="Arial" w:cs="Arial"/>
      <w:kern w:val="0"/>
      <w:lang w:bidi="ar-SA"/>
    </w:rPr>
  </w:style>
  <w:style w:type="character" w:customStyle="1" w:styleId="TextoindependienteCar">
    <w:name w:val="Texto independiente Car"/>
    <w:basedOn w:val="Fuentedeprrafopredeter"/>
    <w:link w:val="Textoindependiente"/>
    <w:rsid w:val="00415617"/>
    <w:rPr>
      <w:rFonts w:ascii="Arial" w:hAnsi="Arial" w:cs="Arial"/>
      <w:sz w:val="24"/>
      <w:szCs w:val="24"/>
      <w:lang w:eastAsia="zh-CN"/>
    </w:rPr>
  </w:style>
  <w:style w:type="paragraph" w:styleId="Prrafodelista">
    <w:name w:val="List Paragraph"/>
    <w:aliases w:val="HOJA,Bolita,Párrafo de lista4,BOLADEF,Párrafo de lista3,Párrafo de lista21,BOLA,Nivel 1 OS,Colorful List Accent 1,Colorful List - Accent 11,Foot,Bullet List,FooterText,numbered,List Paragraph1,Paragraphe de liste1,lp1,List Paragraph,列出段"/>
    <w:basedOn w:val="Normal"/>
    <w:link w:val="PrrafodelistaCar"/>
    <w:uiPriority w:val="1"/>
    <w:qFormat/>
    <w:rsid w:val="00415617"/>
    <w:pPr>
      <w:widowControl/>
      <w:suppressAutoHyphens w:val="0"/>
      <w:autoSpaceDN/>
      <w:spacing w:after="200"/>
      <w:ind w:left="720"/>
      <w:contextualSpacing/>
      <w:jc w:val="both"/>
      <w:textAlignment w:val="auto"/>
    </w:pPr>
    <w:rPr>
      <w:rFonts w:ascii="Calibri" w:eastAsia="Calibri" w:hAnsi="Calibri" w:cs="Times New Roman"/>
      <w:kern w:val="0"/>
      <w:sz w:val="22"/>
      <w:szCs w:val="22"/>
      <w:lang w:eastAsia="en-US" w:bidi="ar-SA"/>
    </w:rPr>
  </w:style>
  <w:style w:type="numbering" w:customStyle="1" w:styleId="WW8Num41">
    <w:name w:val="WW8Num41"/>
    <w:rsid w:val="00415617"/>
    <w:pPr>
      <w:numPr>
        <w:numId w:val="19"/>
      </w:numPr>
    </w:pPr>
  </w:style>
  <w:style w:type="table" w:styleId="Tablaconcuadrcula">
    <w:name w:val="Table Grid"/>
    <w:basedOn w:val="Tablanormal"/>
    <w:uiPriority w:val="39"/>
    <w:rsid w:val="00F768D0"/>
    <w:rPr>
      <w:rFonts w:cs="Lohit Hindi"/>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rsid w:val="00F768D0"/>
    <w:rPr>
      <w:color w:val="000080"/>
      <w:u w:val="single"/>
    </w:rPr>
  </w:style>
  <w:style w:type="character" w:customStyle="1" w:styleId="StandardCar">
    <w:name w:val="Standard Car"/>
    <w:link w:val="Standard"/>
    <w:locked/>
    <w:rsid w:val="006154DE"/>
    <w:rPr>
      <w:kern w:val="3"/>
      <w:lang w:eastAsia="zh-CN"/>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Foot Car,Bullet List Car,FooterText Car,numbered Car"/>
    <w:link w:val="Prrafodelista"/>
    <w:uiPriority w:val="1"/>
    <w:qFormat/>
    <w:locked/>
    <w:rsid w:val="00751A9D"/>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98751">
      <w:bodyDiv w:val="1"/>
      <w:marLeft w:val="0"/>
      <w:marRight w:val="0"/>
      <w:marTop w:val="0"/>
      <w:marBottom w:val="0"/>
      <w:divBdr>
        <w:top w:val="none" w:sz="0" w:space="0" w:color="auto"/>
        <w:left w:val="none" w:sz="0" w:space="0" w:color="auto"/>
        <w:bottom w:val="none" w:sz="0" w:space="0" w:color="auto"/>
        <w:right w:val="none" w:sz="0" w:space="0" w:color="auto"/>
      </w:divBdr>
      <w:divsChild>
        <w:div w:id="716321245">
          <w:marLeft w:val="0"/>
          <w:marRight w:val="0"/>
          <w:marTop w:val="0"/>
          <w:marBottom w:val="0"/>
          <w:divBdr>
            <w:top w:val="none" w:sz="0" w:space="0" w:color="auto"/>
            <w:left w:val="none" w:sz="0" w:space="0" w:color="auto"/>
            <w:bottom w:val="none" w:sz="0" w:space="0" w:color="auto"/>
            <w:right w:val="none" w:sz="0" w:space="0" w:color="auto"/>
          </w:divBdr>
          <w:divsChild>
            <w:div w:id="99033915">
              <w:marLeft w:val="0"/>
              <w:marRight w:val="0"/>
              <w:marTop w:val="0"/>
              <w:marBottom w:val="0"/>
              <w:divBdr>
                <w:top w:val="none" w:sz="0" w:space="0" w:color="auto"/>
                <w:left w:val="none" w:sz="0" w:space="0" w:color="auto"/>
                <w:bottom w:val="none" w:sz="0" w:space="0" w:color="auto"/>
                <w:right w:val="none" w:sz="0" w:space="0" w:color="auto"/>
              </w:divBdr>
              <w:divsChild>
                <w:div w:id="1346133879">
                  <w:marLeft w:val="0"/>
                  <w:marRight w:val="0"/>
                  <w:marTop w:val="0"/>
                  <w:marBottom w:val="0"/>
                  <w:divBdr>
                    <w:top w:val="none" w:sz="0" w:space="0" w:color="auto"/>
                    <w:left w:val="none" w:sz="0" w:space="0" w:color="auto"/>
                    <w:bottom w:val="none" w:sz="0" w:space="0" w:color="auto"/>
                    <w:right w:val="none" w:sz="0" w:space="0" w:color="auto"/>
                  </w:divBdr>
                  <w:divsChild>
                    <w:div w:id="99762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3792929">
      <w:bodyDiv w:val="1"/>
      <w:marLeft w:val="0"/>
      <w:marRight w:val="0"/>
      <w:marTop w:val="0"/>
      <w:marBottom w:val="0"/>
      <w:divBdr>
        <w:top w:val="none" w:sz="0" w:space="0" w:color="auto"/>
        <w:left w:val="none" w:sz="0" w:space="0" w:color="auto"/>
        <w:bottom w:val="none" w:sz="0" w:space="0" w:color="auto"/>
        <w:right w:val="none" w:sz="0" w:space="0" w:color="auto"/>
      </w:divBdr>
      <w:divsChild>
        <w:div w:id="870070333">
          <w:marLeft w:val="0"/>
          <w:marRight w:val="0"/>
          <w:marTop w:val="0"/>
          <w:marBottom w:val="0"/>
          <w:divBdr>
            <w:top w:val="none" w:sz="0" w:space="0" w:color="auto"/>
            <w:left w:val="none" w:sz="0" w:space="0" w:color="auto"/>
            <w:bottom w:val="none" w:sz="0" w:space="0" w:color="auto"/>
            <w:right w:val="none" w:sz="0" w:space="0" w:color="auto"/>
          </w:divBdr>
          <w:divsChild>
            <w:div w:id="2029716161">
              <w:marLeft w:val="0"/>
              <w:marRight w:val="0"/>
              <w:marTop w:val="0"/>
              <w:marBottom w:val="0"/>
              <w:divBdr>
                <w:top w:val="none" w:sz="0" w:space="0" w:color="auto"/>
                <w:left w:val="none" w:sz="0" w:space="0" w:color="auto"/>
                <w:bottom w:val="none" w:sz="0" w:space="0" w:color="auto"/>
                <w:right w:val="none" w:sz="0" w:space="0" w:color="auto"/>
              </w:divBdr>
              <w:divsChild>
                <w:div w:id="1694501818">
                  <w:marLeft w:val="0"/>
                  <w:marRight w:val="0"/>
                  <w:marTop w:val="0"/>
                  <w:marBottom w:val="0"/>
                  <w:divBdr>
                    <w:top w:val="none" w:sz="0" w:space="0" w:color="auto"/>
                    <w:left w:val="none" w:sz="0" w:space="0" w:color="auto"/>
                    <w:bottom w:val="none" w:sz="0" w:space="0" w:color="auto"/>
                    <w:right w:val="none" w:sz="0" w:space="0" w:color="auto"/>
                  </w:divBdr>
                  <w:divsChild>
                    <w:div w:id="2075858971">
                      <w:marLeft w:val="0"/>
                      <w:marRight w:val="0"/>
                      <w:marTop w:val="0"/>
                      <w:marBottom w:val="0"/>
                      <w:divBdr>
                        <w:top w:val="none" w:sz="0" w:space="0" w:color="auto"/>
                        <w:left w:val="none" w:sz="0" w:space="0" w:color="auto"/>
                        <w:bottom w:val="none" w:sz="0" w:space="0" w:color="auto"/>
                        <w:right w:val="none" w:sz="0" w:space="0" w:color="auto"/>
                      </w:divBdr>
                      <w:divsChild>
                        <w:div w:id="2043480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2940429">
      <w:bodyDiv w:val="1"/>
      <w:marLeft w:val="0"/>
      <w:marRight w:val="0"/>
      <w:marTop w:val="0"/>
      <w:marBottom w:val="0"/>
      <w:divBdr>
        <w:top w:val="none" w:sz="0" w:space="0" w:color="auto"/>
        <w:left w:val="none" w:sz="0" w:space="0" w:color="auto"/>
        <w:bottom w:val="none" w:sz="0" w:space="0" w:color="auto"/>
        <w:right w:val="none" w:sz="0" w:space="0" w:color="auto"/>
      </w:divBdr>
    </w:div>
    <w:div w:id="1333679997">
      <w:bodyDiv w:val="1"/>
      <w:marLeft w:val="0"/>
      <w:marRight w:val="0"/>
      <w:marTop w:val="0"/>
      <w:marBottom w:val="0"/>
      <w:divBdr>
        <w:top w:val="none" w:sz="0" w:space="0" w:color="auto"/>
        <w:left w:val="none" w:sz="0" w:space="0" w:color="auto"/>
        <w:bottom w:val="none" w:sz="0" w:space="0" w:color="auto"/>
        <w:right w:val="none" w:sz="0" w:space="0" w:color="auto"/>
      </w:divBdr>
      <w:divsChild>
        <w:div w:id="269747442">
          <w:marLeft w:val="0"/>
          <w:marRight w:val="0"/>
          <w:marTop w:val="0"/>
          <w:marBottom w:val="0"/>
          <w:divBdr>
            <w:top w:val="none" w:sz="0" w:space="0" w:color="auto"/>
            <w:left w:val="none" w:sz="0" w:space="0" w:color="auto"/>
            <w:bottom w:val="none" w:sz="0" w:space="0" w:color="auto"/>
            <w:right w:val="none" w:sz="0" w:space="0" w:color="auto"/>
          </w:divBdr>
          <w:divsChild>
            <w:div w:id="280108258">
              <w:marLeft w:val="0"/>
              <w:marRight w:val="0"/>
              <w:marTop w:val="0"/>
              <w:marBottom w:val="0"/>
              <w:divBdr>
                <w:top w:val="none" w:sz="0" w:space="0" w:color="auto"/>
                <w:left w:val="none" w:sz="0" w:space="0" w:color="auto"/>
                <w:bottom w:val="none" w:sz="0" w:space="0" w:color="auto"/>
                <w:right w:val="none" w:sz="0" w:space="0" w:color="auto"/>
              </w:divBdr>
              <w:divsChild>
                <w:div w:id="2078629334">
                  <w:marLeft w:val="0"/>
                  <w:marRight w:val="0"/>
                  <w:marTop w:val="0"/>
                  <w:marBottom w:val="0"/>
                  <w:divBdr>
                    <w:top w:val="none" w:sz="0" w:space="0" w:color="auto"/>
                    <w:left w:val="none" w:sz="0" w:space="0" w:color="auto"/>
                    <w:bottom w:val="none" w:sz="0" w:space="0" w:color="auto"/>
                    <w:right w:val="none" w:sz="0" w:space="0" w:color="auto"/>
                  </w:divBdr>
                  <w:divsChild>
                    <w:div w:id="807169422">
                      <w:marLeft w:val="0"/>
                      <w:marRight w:val="0"/>
                      <w:marTop w:val="0"/>
                      <w:marBottom w:val="0"/>
                      <w:divBdr>
                        <w:top w:val="none" w:sz="0" w:space="0" w:color="auto"/>
                        <w:left w:val="none" w:sz="0" w:space="0" w:color="auto"/>
                        <w:bottom w:val="none" w:sz="0" w:space="0" w:color="auto"/>
                        <w:right w:val="none" w:sz="0" w:space="0" w:color="auto"/>
                      </w:divBdr>
                      <w:divsChild>
                        <w:div w:id="182605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0158526">
      <w:bodyDiv w:val="1"/>
      <w:marLeft w:val="0"/>
      <w:marRight w:val="0"/>
      <w:marTop w:val="0"/>
      <w:marBottom w:val="0"/>
      <w:divBdr>
        <w:top w:val="none" w:sz="0" w:space="0" w:color="auto"/>
        <w:left w:val="none" w:sz="0" w:space="0" w:color="auto"/>
        <w:bottom w:val="none" w:sz="0" w:space="0" w:color="auto"/>
        <w:right w:val="none" w:sz="0" w:space="0" w:color="auto"/>
      </w:divBdr>
      <w:divsChild>
        <w:div w:id="1772045069">
          <w:marLeft w:val="0"/>
          <w:marRight w:val="0"/>
          <w:marTop w:val="0"/>
          <w:marBottom w:val="0"/>
          <w:divBdr>
            <w:top w:val="none" w:sz="0" w:space="0" w:color="auto"/>
            <w:left w:val="none" w:sz="0" w:space="0" w:color="auto"/>
            <w:bottom w:val="none" w:sz="0" w:space="0" w:color="auto"/>
            <w:right w:val="none" w:sz="0" w:space="0" w:color="auto"/>
          </w:divBdr>
          <w:divsChild>
            <w:div w:id="1805582342">
              <w:marLeft w:val="0"/>
              <w:marRight w:val="0"/>
              <w:marTop w:val="0"/>
              <w:marBottom w:val="0"/>
              <w:divBdr>
                <w:top w:val="none" w:sz="0" w:space="0" w:color="auto"/>
                <w:left w:val="none" w:sz="0" w:space="0" w:color="auto"/>
                <w:bottom w:val="none" w:sz="0" w:space="0" w:color="auto"/>
                <w:right w:val="none" w:sz="0" w:space="0" w:color="auto"/>
              </w:divBdr>
              <w:divsChild>
                <w:div w:id="625351951">
                  <w:marLeft w:val="0"/>
                  <w:marRight w:val="0"/>
                  <w:marTop w:val="0"/>
                  <w:marBottom w:val="0"/>
                  <w:divBdr>
                    <w:top w:val="none" w:sz="0" w:space="0" w:color="auto"/>
                    <w:left w:val="none" w:sz="0" w:space="0" w:color="auto"/>
                    <w:bottom w:val="none" w:sz="0" w:space="0" w:color="auto"/>
                    <w:right w:val="none" w:sz="0" w:space="0" w:color="auto"/>
                  </w:divBdr>
                  <w:divsChild>
                    <w:div w:id="1187981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817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18/08/relationships/commentsExtensible" Target="commentsExtensible.xm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webSettings" Target="webSettings.xml"/><Relationship Id="rId12" Type="http://schemas.microsoft.com/office/2016/09/relationships/commentsIds" Target="commentsIds.xml"/><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11/relationships/commentsExtended" Target="commentsExtended.xml"/><Relationship Id="rId24" Type="http://schemas.microsoft.com/office/2011/relationships/people" Target="people.xml"/><Relationship Id="rId5"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fontTable" Target="fontTable.xml"/><Relationship Id="rId10" Type="http://schemas.openxmlformats.org/officeDocument/2006/relationships/comments" Target="comments.xml"/><Relationship Id="rId19" Type="http://schemas.openxmlformats.org/officeDocument/2006/relationships/image" Target="media/image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1BFFB4411CFC54CA6A3FA228255AE4E" ma:contentTypeVersion="14" ma:contentTypeDescription="Crear nuevo documento." ma:contentTypeScope="" ma:versionID="9adc6aef112ce374d4d3a5f2145baaab">
  <xsd:schema xmlns:xsd="http://www.w3.org/2001/XMLSchema" xmlns:xs="http://www.w3.org/2001/XMLSchema" xmlns:p="http://schemas.microsoft.com/office/2006/metadata/properties" xmlns:ns2="4d1d2e24-7be0-47eb-a1db-99cc6d75caff" xmlns:ns3="d6eaa91c-3afb-4015-aba1-5ff992c1a5ca" targetNamespace="http://schemas.microsoft.com/office/2006/metadata/properties" ma:root="true" ma:fieldsID="726275b6cf75e4812a1477c958f750fd" ns2:_="" ns3:_="">
    <xsd:import namespace="4d1d2e24-7be0-47eb-a1db-99cc6d75caff"/>
    <xsd:import namespace="d6eaa91c-3afb-4015-aba1-5ff992c1a5c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1d2e24-7be0-47eb-a1db-99cc6d75c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Estado de aprobación" ma:internalName="Estado_x0020_de_x0020_aprobaci_x00f3_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6eaa91c-3afb-4015-aba1-5ff992c1a5ca"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_Flow_SignoffStatus xmlns="4d1d2e24-7be0-47eb-a1db-99cc6d75caff" xsi:nil="true"/>
  </documentManagement>
</p:properties>
</file>

<file path=customXml/itemProps1.xml><?xml version="1.0" encoding="utf-8"?>
<ds:datastoreItem xmlns:ds="http://schemas.openxmlformats.org/officeDocument/2006/customXml" ds:itemID="{58AEF9F4-4210-4C4D-A224-7FD57FD508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1d2e24-7be0-47eb-a1db-99cc6d75caff"/>
    <ds:schemaRef ds:uri="d6eaa91c-3afb-4015-aba1-5ff992c1a5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783F2E3-A901-412C-B992-CA6667B25937}">
  <ds:schemaRefs>
    <ds:schemaRef ds:uri="http://schemas.microsoft.com/sharepoint/v3/contenttype/forms"/>
  </ds:schemaRefs>
</ds:datastoreItem>
</file>

<file path=customXml/itemProps3.xml><?xml version="1.0" encoding="utf-8"?>
<ds:datastoreItem xmlns:ds="http://schemas.openxmlformats.org/officeDocument/2006/customXml" ds:itemID="{FEB644AD-BEA8-441E-96E9-C4F235E2B9FE}">
  <ds:schemaRefs>
    <ds:schemaRef ds:uri="http://schemas.microsoft.com/office/2006/metadata/properties"/>
    <ds:schemaRef ds:uri="4d1d2e24-7be0-47eb-a1db-99cc6d75caff"/>
  </ds:schemaRefs>
</ds:datastoreItem>
</file>

<file path=docProps/app.xml><?xml version="1.0" encoding="utf-8"?>
<Properties xmlns="http://schemas.openxmlformats.org/officeDocument/2006/extended-properties" xmlns:vt="http://schemas.openxmlformats.org/officeDocument/2006/docPropsVTypes">
  <Template>Normal.dotm</Template>
  <TotalTime>180</TotalTime>
  <Pages>55</Pages>
  <Words>19520</Words>
  <Characters>107360</Characters>
  <Application>Microsoft Office Word</Application>
  <DocSecurity>0</DocSecurity>
  <Lines>894</Lines>
  <Paragraphs>253</Paragraphs>
  <ScaleCrop>false</ScaleCrop>
  <HeadingPairs>
    <vt:vector size="2" baseType="variant">
      <vt:variant>
        <vt:lpstr>Título</vt:lpstr>
      </vt:variant>
      <vt:variant>
        <vt:i4>1</vt:i4>
      </vt:variant>
    </vt:vector>
  </HeadingPairs>
  <TitlesOfParts>
    <vt:vector size="1" baseType="lpstr">
      <vt:lpstr>SUBSECRETARIA DE PLANEACION Y GESTION</vt:lpstr>
    </vt:vector>
  </TitlesOfParts>
  <Company/>
  <LinksUpToDate>false</LinksUpToDate>
  <CharactersWithSpaces>126627</CharactersWithSpaces>
  <SharedDoc>false</SharedDoc>
  <HLinks>
    <vt:vector size="6" baseType="variant">
      <vt:variant>
        <vt:i4>6029407</vt:i4>
      </vt:variant>
      <vt:variant>
        <vt:i4>0</vt:i4>
      </vt:variant>
      <vt:variant>
        <vt:i4>0</vt:i4>
      </vt:variant>
      <vt:variant>
        <vt:i4>5</vt:i4>
      </vt:variant>
      <vt:variant>
        <vt:lpwstr>http://www.colombiacompra.gov.co/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SUBSECRETARIA DE PLANEACION Y GESTION</dc:title>
  <dc:creator>SCASTRO</dc:creator>
  <cp:lastModifiedBy>Luz Porras</cp:lastModifiedBy>
  <cp:revision>196</cp:revision>
  <cp:lastPrinted>2017-02-09T21:34:00Z</cp:lastPrinted>
  <dcterms:created xsi:type="dcterms:W3CDTF">2025-02-21T22:17:00Z</dcterms:created>
  <dcterms:modified xsi:type="dcterms:W3CDTF">2025-02-28T03:24:00Z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ies>
</file>